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1.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8F33B9" w14:textId="64280E4F" w:rsidR="00333AF4" w:rsidRPr="005B5E83" w:rsidRDefault="00CF7591" w:rsidP="00667F92">
      <w:pPr>
        <w:pStyle w:val="Heading1a"/>
        <w:keepNext w:val="0"/>
        <w:keepLines w:val="0"/>
        <w:tabs>
          <w:tab w:val="clear" w:pos="-720"/>
        </w:tabs>
        <w:suppressAutoHyphens w:val="0"/>
        <w:rPr>
          <w:bCs/>
          <w:smallCaps w:val="0"/>
          <w:lang w:val="ru-RU"/>
        </w:rPr>
      </w:pPr>
      <w:r w:rsidRPr="005B5E83">
        <w:rPr>
          <w:bCs/>
          <w:smallCaps w:val="0"/>
          <w:lang w:val="ru-RU"/>
        </w:rPr>
        <w:t>Специальное уведомление о закупках</w:t>
      </w:r>
    </w:p>
    <w:p w14:paraId="516A9BE0" w14:textId="77777777" w:rsidR="00B56FF8" w:rsidRPr="005B5E83" w:rsidRDefault="00B56FF8" w:rsidP="004C3038">
      <w:pPr>
        <w:pStyle w:val="Heading1a"/>
        <w:keepNext w:val="0"/>
        <w:keepLines w:val="0"/>
        <w:tabs>
          <w:tab w:val="clear" w:pos="-720"/>
        </w:tabs>
        <w:suppressAutoHyphens w:val="0"/>
        <w:rPr>
          <w:bCs/>
          <w:smallCaps w:val="0"/>
          <w:lang w:val="ru-RU"/>
        </w:rPr>
      </w:pPr>
    </w:p>
    <w:p w14:paraId="104C1388" w14:textId="77777777" w:rsidR="00865521" w:rsidRPr="005B5E83" w:rsidRDefault="00865521" w:rsidP="00865521">
      <w:pPr>
        <w:pStyle w:val="aff8"/>
        <w:jc w:val="center"/>
        <w:rPr>
          <w:b/>
          <w:bCs/>
          <w:smallCaps/>
          <w:sz w:val="40"/>
          <w:szCs w:val="40"/>
          <w:lang w:val="ru-RU"/>
        </w:rPr>
      </w:pPr>
      <w:r w:rsidRPr="005B5E83">
        <w:rPr>
          <w:b/>
          <w:bCs/>
          <w:sz w:val="40"/>
          <w:szCs w:val="40"/>
          <w:lang w:val="ru-RU"/>
        </w:rPr>
        <w:t>Приглашение к участию в торгах</w:t>
      </w:r>
    </w:p>
    <w:p w14:paraId="51960A1E" w14:textId="77777777" w:rsidR="00865521" w:rsidRPr="005B5E83" w:rsidRDefault="00865521" w:rsidP="00865521">
      <w:pPr>
        <w:pStyle w:val="aff8"/>
        <w:jc w:val="center"/>
        <w:rPr>
          <w:b/>
          <w:bCs/>
          <w:smallCaps/>
          <w:sz w:val="40"/>
          <w:szCs w:val="40"/>
          <w:lang w:val="ru-RU"/>
        </w:rPr>
      </w:pPr>
      <w:r w:rsidRPr="005B5E83">
        <w:rPr>
          <w:b/>
          <w:bCs/>
          <w:sz w:val="40"/>
          <w:szCs w:val="40"/>
          <w:lang w:val="ru-RU"/>
        </w:rPr>
        <w:t>Неконсультационные услуги</w:t>
      </w:r>
    </w:p>
    <w:p w14:paraId="040F0635" w14:textId="77777777" w:rsidR="00865521" w:rsidRPr="005B5E83" w:rsidRDefault="00865521" w:rsidP="00865521">
      <w:pPr>
        <w:pStyle w:val="aff8"/>
        <w:jc w:val="both"/>
        <w:rPr>
          <w:smallCaps/>
          <w:lang w:val="ru-RU"/>
        </w:rPr>
      </w:pPr>
    </w:p>
    <w:p w14:paraId="4F6DC28B" w14:textId="77777777" w:rsidR="00865521" w:rsidRPr="005B5E83" w:rsidRDefault="00865521" w:rsidP="00865521">
      <w:pPr>
        <w:pStyle w:val="aff8"/>
        <w:jc w:val="both"/>
        <w:rPr>
          <w:lang w:val="ru-RU"/>
        </w:rPr>
      </w:pPr>
      <w:r w:rsidRPr="005B5E83">
        <w:rPr>
          <w:b/>
          <w:iCs/>
          <w:color w:val="000000" w:themeColor="text1"/>
          <w:lang w:val="ru-RU"/>
        </w:rPr>
        <w:t xml:space="preserve">Работодатель: </w:t>
      </w:r>
      <w:r w:rsidRPr="005B5E83">
        <w:rPr>
          <w:lang w:val="ru-RU"/>
        </w:rPr>
        <w:t>Центр конкурентоспособности агробизнеса</w:t>
      </w:r>
    </w:p>
    <w:p w14:paraId="40CD3D8A" w14:textId="77777777" w:rsidR="00865521" w:rsidRPr="005B5E83" w:rsidRDefault="00865521" w:rsidP="00865521">
      <w:pPr>
        <w:pStyle w:val="aff8"/>
        <w:jc w:val="both"/>
        <w:rPr>
          <w:b/>
          <w:iCs/>
          <w:color w:val="000000"/>
          <w:sz w:val="16"/>
          <w:szCs w:val="16"/>
          <w:lang w:val="ru-RU"/>
        </w:rPr>
      </w:pPr>
    </w:p>
    <w:p w14:paraId="1CBEB851" w14:textId="77777777" w:rsidR="00865521" w:rsidRPr="005B5E83" w:rsidRDefault="00865521" w:rsidP="00865521">
      <w:pPr>
        <w:pStyle w:val="aff8"/>
        <w:jc w:val="both"/>
        <w:rPr>
          <w:iCs/>
          <w:spacing w:val="-2"/>
          <w:lang w:val="ru-RU"/>
        </w:rPr>
      </w:pPr>
      <w:r w:rsidRPr="005B5E83">
        <w:rPr>
          <w:b/>
          <w:iCs/>
          <w:color w:val="000000" w:themeColor="text1"/>
          <w:lang w:val="ru-RU"/>
        </w:rPr>
        <w:t xml:space="preserve">Проект: </w:t>
      </w:r>
      <w:r w:rsidRPr="005B5E83">
        <w:rPr>
          <w:iCs/>
          <w:spacing w:val="-2"/>
          <w:lang w:val="ru-RU"/>
        </w:rPr>
        <w:t>Проект развития устойчивых агропродовольственных кластеров</w:t>
      </w:r>
    </w:p>
    <w:p w14:paraId="5BB1C574" w14:textId="77777777" w:rsidR="00865521" w:rsidRPr="005B5E83" w:rsidRDefault="00865521" w:rsidP="00865521">
      <w:pPr>
        <w:pStyle w:val="aff8"/>
        <w:jc w:val="both"/>
        <w:rPr>
          <w:iCs/>
          <w:spacing w:val="-2"/>
          <w:sz w:val="16"/>
          <w:szCs w:val="16"/>
          <w:lang w:val="ru-RU"/>
        </w:rPr>
      </w:pPr>
    </w:p>
    <w:p w14:paraId="4DF0DEAA" w14:textId="47359BB4" w:rsidR="00865521" w:rsidRPr="005B5E83" w:rsidRDefault="00865521" w:rsidP="00865521">
      <w:pPr>
        <w:pStyle w:val="aff8"/>
        <w:jc w:val="both"/>
        <w:rPr>
          <w:lang w:val="ru-RU"/>
        </w:rPr>
      </w:pPr>
      <w:r w:rsidRPr="005B5E83">
        <w:rPr>
          <w:b/>
          <w:iCs/>
          <w:color w:val="000000" w:themeColor="text1"/>
          <w:lang w:val="ru-RU"/>
        </w:rPr>
        <w:t xml:space="preserve">Название контракта: </w:t>
      </w:r>
      <w:r w:rsidRPr="005B5E83">
        <w:rPr>
          <w:lang w:val="ru-RU"/>
        </w:rPr>
        <w:t>на оказание неконсультационных услуг по проведению искусственного осеменения коров и телок в Чуйской, Джалал-Абадской и Нарынской областях</w:t>
      </w:r>
    </w:p>
    <w:p w14:paraId="2C9AEC56" w14:textId="77777777" w:rsidR="00865521" w:rsidRPr="005B5E83" w:rsidRDefault="00865521" w:rsidP="00865521">
      <w:pPr>
        <w:pStyle w:val="aff8"/>
        <w:jc w:val="both"/>
        <w:rPr>
          <w:sz w:val="16"/>
          <w:szCs w:val="16"/>
          <w:lang w:val="ru-RU"/>
        </w:rPr>
      </w:pPr>
    </w:p>
    <w:p w14:paraId="4E696B25" w14:textId="77777777" w:rsidR="00865521" w:rsidRPr="005B5E83" w:rsidRDefault="00865521" w:rsidP="00865521">
      <w:pPr>
        <w:pStyle w:val="aff8"/>
        <w:jc w:val="both"/>
        <w:rPr>
          <w:iCs/>
          <w:color w:val="000000" w:themeColor="text1"/>
          <w:lang w:val="ru-RU"/>
        </w:rPr>
      </w:pPr>
      <w:r w:rsidRPr="005B5E83">
        <w:rPr>
          <w:b/>
          <w:iCs/>
          <w:color w:val="000000" w:themeColor="text1"/>
          <w:lang w:val="ru-RU"/>
        </w:rPr>
        <w:t xml:space="preserve">Страна: </w:t>
      </w:r>
      <w:r w:rsidRPr="005B5E83">
        <w:rPr>
          <w:iCs/>
          <w:color w:val="000000" w:themeColor="text1"/>
          <w:lang w:val="ru-RU"/>
        </w:rPr>
        <w:t>Кыргызская Республика</w:t>
      </w:r>
    </w:p>
    <w:p w14:paraId="3D40445B" w14:textId="77777777" w:rsidR="00865521" w:rsidRPr="005B5E83" w:rsidRDefault="00865521" w:rsidP="00865521">
      <w:pPr>
        <w:pStyle w:val="aff8"/>
        <w:jc w:val="both"/>
        <w:rPr>
          <w:b/>
          <w:iCs/>
          <w:color w:val="000000" w:themeColor="text1"/>
          <w:sz w:val="16"/>
          <w:szCs w:val="16"/>
          <w:lang w:val="ru-RU"/>
        </w:rPr>
      </w:pPr>
    </w:p>
    <w:p w14:paraId="658B2FB2" w14:textId="77777777" w:rsidR="00865521" w:rsidRPr="005B5E83" w:rsidRDefault="00865521" w:rsidP="00865521">
      <w:pPr>
        <w:pStyle w:val="aff8"/>
        <w:jc w:val="both"/>
        <w:rPr>
          <w:iCs/>
          <w:color w:val="000000" w:themeColor="text1"/>
          <w:lang w:val="ru-RU"/>
        </w:rPr>
      </w:pPr>
      <w:r w:rsidRPr="005B5E83">
        <w:rPr>
          <w:b/>
          <w:iCs/>
          <w:color w:val="000000" w:themeColor="text1"/>
          <w:lang w:val="ru-RU"/>
        </w:rPr>
        <w:t xml:space="preserve">№ RFB: </w:t>
      </w:r>
      <w:r w:rsidRPr="005B5E83">
        <w:rPr>
          <w:iCs/>
          <w:color w:val="000000" w:themeColor="text1"/>
          <w:lang w:val="ru-RU"/>
        </w:rPr>
        <w:t>RACDP/G-01</w:t>
      </w:r>
    </w:p>
    <w:p w14:paraId="27B1BB4C" w14:textId="77777777" w:rsidR="00865521" w:rsidRPr="005B5E83" w:rsidRDefault="00865521" w:rsidP="00865521">
      <w:pPr>
        <w:pStyle w:val="aff8"/>
        <w:jc w:val="both"/>
        <w:rPr>
          <w:iCs/>
          <w:color w:val="000000" w:themeColor="text1"/>
          <w:sz w:val="16"/>
          <w:szCs w:val="16"/>
          <w:lang w:val="ru-RU"/>
        </w:rPr>
      </w:pPr>
    </w:p>
    <w:p w14:paraId="686B2135" w14:textId="4E835232" w:rsidR="00865521" w:rsidRPr="005B5E83" w:rsidRDefault="00865521" w:rsidP="00865521">
      <w:pPr>
        <w:pStyle w:val="aff8"/>
        <w:jc w:val="both"/>
        <w:rPr>
          <w:i/>
          <w:color w:val="000000" w:themeColor="text1"/>
          <w:lang w:val="ru-RU"/>
        </w:rPr>
      </w:pPr>
      <w:r w:rsidRPr="005B5E83">
        <w:rPr>
          <w:b/>
          <w:iCs/>
          <w:color w:val="000000" w:themeColor="text1"/>
          <w:lang w:val="ru-RU"/>
        </w:rPr>
        <w:t xml:space="preserve">Дата издания: </w:t>
      </w:r>
      <w:r w:rsidR="00644997">
        <w:rPr>
          <w:iCs/>
          <w:color w:val="000000" w:themeColor="text1"/>
          <w:lang w:val="ru-RU"/>
        </w:rPr>
        <w:t>03 февраля</w:t>
      </w:r>
      <w:r w:rsidR="003A116E">
        <w:rPr>
          <w:iCs/>
          <w:color w:val="000000" w:themeColor="text1"/>
          <w:lang w:val="ru-RU"/>
        </w:rPr>
        <w:t xml:space="preserve"> </w:t>
      </w:r>
      <w:r w:rsidRPr="005B5E83">
        <w:rPr>
          <w:iCs/>
          <w:color w:val="000000" w:themeColor="text1"/>
          <w:lang w:val="ru-RU"/>
        </w:rPr>
        <w:t xml:space="preserve">2025 года </w:t>
      </w:r>
    </w:p>
    <w:p w14:paraId="70E5DCD8" w14:textId="77777777" w:rsidR="00865521" w:rsidRPr="005B5E83" w:rsidRDefault="00865521" w:rsidP="00865521">
      <w:pPr>
        <w:pStyle w:val="aff8"/>
        <w:jc w:val="both"/>
        <w:rPr>
          <w:lang w:val="ru-RU"/>
        </w:rPr>
      </w:pPr>
    </w:p>
    <w:p w14:paraId="3D564E91" w14:textId="47409147" w:rsidR="00865521" w:rsidRPr="005B5E83" w:rsidRDefault="00865521" w:rsidP="0052106A">
      <w:pPr>
        <w:pStyle w:val="aff8"/>
        <w:numPr>
          <w:ilvl w:val="0"/>
          <w:numId w:val="65"/>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line="276" w:lineRule="auto"/>
        <w:ind w:left="426" w:right="-279" w:hanging="426"/>
        <w:jc w:val="both"/>
        <w:rPr>
          <w:rFonts w:asciiTheme="minorHAnsi" w:hAnsiTheme="minorHAnsi" w:cstheme="minorBidi"/>
          <w:iCs/>
          <w:spacing w:val="-2"/>
          <w:sz w:val="22"/>
          <w:szCs w:val="22"/>
          <w:lang w:val="ru-RU"/>
        </w:rPr>
      </w:pPr>
      <w:r w:rsidRPr="005B5E83">
        <w:rPr>
          <w:lang w:val="ru-RU"/>
        </w:rPr>
        <w:t>Кыргызская Республика получила финансирование от Международной Ассоциации Развития (МАР) для финансирования расходов проекта «Р</w:t>
      </w:r>
      <w:r w:rsidRPr="005B5E83">
        <w:rPr>
          <w:bCs/>
          <w:iCs/>
          <w:lang w:val="ru-RU"/>
        </w:rPr>
        <w:t>азвития устойчивых агропродовольственных кластеров»</w:t>
      </w:r>
      <w:r w:rsidRPr="005B5E83">
        <w:rPr>
          <w:lang w:val="ru-RU"/>
        </w:rPr>
        <w:t>, и намеревается использовать часть средств для выплат по контракту «Оказание неконсультационных услуг по проведению искусственного осеменения коров и телок в Чуйской, Джалал-Абадской и Нарынской областях», которые будут закуплены в рамках данного проекта по контракту</w:t>
      </w:r>
      <w:r w:rsidRPr="005B5E83">
        <w:rPr>
          <w:b/>
          <w:lang w:val="ru-RU"/>
        </w:rPr>
        <w:t xml:space="preserve"> </w:t>
      </w:r>
      <w:r w:rsidRPr="005B5E83">
        <w:rPr>
          <w:bCs/>
          <w:lang w:val="ru-RU"/>
        </w:rPr>
        <w:t>№</w:t>
      </w:r>
      <w:r w:rsidRPr="005B5E83">
        <w:rPr>
          <w:iCs/>
          <w:color w:val="000000" w:themeColor="text1"/>
          <w:lang w:val="ru-RU"/>
        </w:rPr>
        <w:t xml:space="preserve"> RACDP/G-01</w:t>
      </w:r>
      <w:r w:rsidRPr="005B5E83">
        <w:rPr>
          <w:i/>
          <w:lang w:val="ru-RU"/>
        </w:rPr>
        <w:t>.</w:t>
      </w:r>
      <w:r w:rsidRPr="005B5E83">
        <w:rPr>
          <w:lang w:val="ru-RU"/>
        </w:rPr>
        <w:t xml:space="preserve"> В рамках данного контракта Заемщик будет осуществлять платежи с использованием метода «Прямых платежей», как это определено в «Руководстве Всемирного банка по выплатам для финансирования инвестиционных проектов», за исключением тех платежей, которые в соответствии с контрактом осуществляются по аккредитиву.</w:t>
      </w:r>
    </w:p>
    <w:p w14:paraId="3310F382" w14:textId="77777777" w:rsidR="00865521" w:rsidRPr="005B5E83" w:rsidRDefault="00865521" w:rsidP="00493535">
      <w:pPr>
        <w:pStyle w:val="aff8"/>
        <w:numPr>
          <w:ilvl w:val="0"/>
          <w:numId w:val="65"/>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200" w:line="276" w:lineRule="auto"/>
        <w:ind w:left="450" w:right="-279" w:hanging="450"/>
        <w:jc w:val="both"/>
        <w:rPr>
          <w:rFonts w:asciiTheme="minorHAnsi" w:hAnsiTheme="minorHAnsi" w:cstheme="minorBidi"/>
          <w:spacing w:val="-2"/>
          <w:sz w:val="22"/>
          <w:szCs w:val="22"/>
          <w:lang w:val="ru-RU"/>
        </w:rPr>
      </w:pPr>
      <w:r w:rsidRPr="005B5E83">
        <w:rPr>
          <w:lang w:val="ru-RU"/>
        </w:rPr>
        <w:t xml:space="preserve">Центр конкурентоспособности агробизнеса </w:t>
      </w:r>
      <w:r w:rsidRPr="005B5E83">
        <w:rPr>
          <w:iCs/>
          <w:lang w:val="ru-RU"/>
        </w:rPr>
        <w:t xml:space="preserve">приглашает правомочных участников торгов подать </w:t>
      </w:r>
      <w:bookmarkStart w:id="0" w:name="_GoBack"/>
      <w:r w:rsidRPr="005B5E83">
        <w:rPr>
          <w:iCs/>
          <w:lang w:val="ru-RU"/>
        </w:rPr>
        <w:t xml:space="preserve">конкурсные предложения </w:t>
      </w:r>
      <w:bookmarkEnd w:id="0"/>
      <w:r w:rsidRPr="005B5E83">
        <w:rPr>
          <w:iCs/>
          <w:lang w:val="ru-RU"/>
        </w:rPr>
        <w:t>в запечатанных конвертах</w:t>
      </w:r>
      <w:r w:rsidRPr="005B5E83">
        <w:rPr>
          <w:iCs/>
          <w:spacing w:val="-2"/>
          <w:lang w:val="ru-RU"/>
        </w:rPr>
        <w:t xml:space="preserve"> на </w:t>
      </w:r>
      <w:r w:rsidRPr="005B5E83">
        <w:rPr>
          <w:bCs/>
          <w:iCs/>
          <w:color w:val="000000" w:themeColor="text1"/>
          <w:lang w:val="ru-RU"/>
        </w:rPr>
        <w:t>о</w:t>
      </w:r>
      <w:r w:rsidRPr="005B5E83">
        <w:rPr>
          <w:iCs/>
          <w:lang w:val="ru-RU"/>
        </w:rPr>
        <w:t xml:space="preserve">казание неконсультационных услуг по проведению искусственного осеменения коров и телок в </w:t>
      </w:r>
      <w:r w:rsidRPr="005B5E83">
        <w:rPr>
          <w:lang w:val="ru-RU"/>
        </w:rPr>
        <w:t>Чуйской, Джалал-Абадской и Нарынской</w:t>
      </w:r>
      <w:r w:rsidRPr="005B5E83">
        <w:rPr>
          <w:iCs/>
          <w:lang w:val="ru-RU"/>
        </w:rPr>
        <w:t xml:space="preserve"> областях.</w:t>
      </w:r>
    </w:p>
    <w:p w14:paraId="2C5A8C1B" w14:textId="77777777" w:rsidR="00865521" w:rsidRPr="005B5E83" w:rsidRDefault="00865521" w:rsidP="00865521">
      <w:pPr>
        <w:pStyle w:val="aff8"/>
        <w:numPr>
          <w:ilvl w:val="0"/>
          <w:numId w:val="65"/>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line="276" w:lineRule="auto"/>
        <w:ind w:left="426" w:right="-356" w:hanging="426"/>
        <w:jc w:val="both"/>
        <w:rPr>
          <w:rFonts w:asciiTheme="minorHAnsi" w:hAnsiTheme="minorHAnsi" w:cstheme="minorBidi"/>
          <w:sz w:val="22"/>
          <w:szCs w:val="22"/>
          <w:lang w:val="ru-RU"/>
        </w:rPr>
      </w:pPr>
      <w:r w:rsidRPr="005B5E83">
        <w:rPr>
          <w:spacing w:val="-2"/>
          <w:lang w:val="ru-RU"/>
        </w:rPr>
        <w:t>Торги будут проводиться посредством международных конкурсных закупок с использованием запроса предложений (RFB), как указано в «</w:t>
      </w:r>
      <w:r w:rsidRPr="005B5E83">
        <w:rPr>
          <w:lang w:val="ru-RU"/>
        </w:rPr>
        <w:t>Правилах закупок для получателей ФИП-Закупки, в рамках финансирования инвестиционных проектов, товаров, работ, не консалтинговых и консалтинговых услуг», ноябрь 2020 года («Правила закупок»)</w:t>
      </w:r>
      <w:r w:rsidRPr="005B5E83">
        <w:rPr>
          <w:spacing w:val="-2"/>
          <w:lang w:val="ru-RU"/>
        </w:rPr>
        <w:t xml:space="preserve">, и открытых для всех правомочных участников торгов, как это определено в Положении о закупках. </w:t>
      </w:r>
    </w:p>
    <w:p w14:paraId="28BDC565" w14:textId="77777777" w:rsidR="00865521" w:rsidRPr="005B5E83" w:rsidRDefault="00865521" w:rsidP="00865521">
      <w:pPr>
        <w:pStyle w:val="aff8"/>
        <w:numPr>
          <w:ilvl w:val="0"/>
          <w:numId w:val="65"/>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line="276" w:lineRule="auto"/>
        <w:ind w:left="426" w:right="-356" w:hanging="426"/>
        <w:jc w:val="both"/>
        <w:rPr>
          <w:rFonts w:asciiTheme="minorHAnsi" w:hAnsiTheme="minorHAnsi" w:cstheme="minorBidi"/>
          <w:spacing w:val="-2"/>
          <w:sz w:val="22"/>
          <w:szCs w:val="22"/>
          <w:lang w:val="ru-RU"/>
        </w:rPr>
      </w:pPr>
      <w:r w:rsidRPr="005B5E83">
        <w:rPr>
          <w:lang w:val="ru-RU"/>
        </w:rPr>
        <w:t xml:space="preserve">Заинтересованные правомочные участники могут получить дополнительную информацию в Центре конкурентоспособности агробизнеса, также по </w:t>
      </w:r>
      <w:bookmarkStart w:id="1" w:name="_Hlk96700006"/>
      <w:r w:rsidRPr="005B5E83">
        <w:rPr>
          <w:lang w:val="ru-RU"/>
        </w:rPr>
        <w:t xml:space="preserve">электронной почте </w:t>
      </w:r>
      <w:hyperlink r:id="rId12" w:history="1">
        <w:r w:rsidRPr="005B5E83">
          <w:rPr>
            <w:rStyle w:val="af4"/>
            <w:lang w:val="ru-RU"/>
          </w:rPr>
          <w:t>tender@agromarket.kg</w:t>
        </w:r>
      </w:hyperlink>
      <w:bookmarkEnd w:id="1"/>
      <w:r w:rsidRPr="005B5E83">
        <w:rPr>
          <w:rStyle w:val="af4"/>
          <w:lang w:val="ru-RU"/>
        </w:rPr>
        <w:t>,</w:t>
      </w:r>
      <w:r w:rsidRPr="005B5E83">
        <w:rPr>
          <w:lang w:val="ru-RU"/>
        </w:rPr>
        <w:t xml:space="preserve"> и изучить тендерную документацию в рабочее время с 09-00 до 17-00 часов по указанному ниже адресу.</w:t>
      </w:r>
    </w:p>
    <w:p w14:paraId="134A8883" w14:textId="77777777" w:rsidR="00865521" w:rsidRPr="005B5E83" w:rsidRDefault="00865521" w:rsidP="00865521">
      <w:pPr>
        <w:pStyle w:val="aff8"/>
        <w:numPr>
          <w:ilvl w:val="0"/>
          <w:numId w:val="65"/>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line="276" w:lineRule="auto"/>
        <w:ind w:left="426" w:right="-356" w:hanging="426"/>
        <w:jc w:val="both"/>
        <w:rPr>
          <w:spacing w:val="-2"/>
          <w:lang w:val="ru-RU"/>
        </w:rPr>
      </w:pPr>
      <w:r w:rsidRPr="005B5E83">
        <w:rPr>
          <w:spacing w:val="-2"/>
          <w:lang w:val="ru-RU"/>
        </w:rPr>
        <w:t>Заинтересованные участники торгов могут получить полный комплект конкурсной документации на английском или русском языке в формате PDF через электронную почту.</w:t>
      </w:r>
    </w:p>
    <w:p w14:paraId="2D63D4BF" w14:textId="50226B4E" w:rsidR="00865521" w:rsidRPr="005B5E83" w:rsidRDefault="00865521" w:rsidP="00865521">
      <w:pPr>
        <w:pStyle w:val="aff8"/>
        <w:numPr>
          <w:ilvl w:val="0"/>
          <w:numId w:val="65"/>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line="276" w:lineRule="auto"/>
        <w:ind w:left="426" w:right="-356" w:hanging="426"/>
        <w:jc w:val="both"/>
        <w:rPr>
          <w:spacing w:val="-2"/>
          <w:lang w:val="ru-RU"/>
        </w:rPr>
      </w:pPr>
      <w:r w:rsidRPr="005B5E83">
        <w:rPr>
          <w:lang w:val="ru-RU"/>
        </w:rPr>
        <w:t xml:space="preserve">Конкурсные предложения должны быть доставлены по адресу, указанному ниже, не позднее 15-00 (Бишкекского времени) </w:t>
      </w:r>
      <w:r w:rsidR="00644997">
        <w:rPr>
          <w:lang w:val="ru-RU"/>
        </w:rPr>
        <w:t xml:space="preserve">03 марта </w:t>
      </w:r>
      <w:r w:rsidRPr="005B5E83">
        <w:rPr>
          <w:lang w:val="ru-RU"/>
        </w:rPr>
        <w:t>2025 года. Проведение торгов в электронной форме не предусмотрено. К</w:t>
      </w:r>
      <w:r w:rsidRPr="005B5E83">
        <w:rPr>
          <w:spacing w:val="-2"/>
          <w:lang w:val="ru-RU"/>
        </w:rPr>
        <w:t>онкурсные предложения, представленные позже указанного срока, отклоняются.</w:t>
      </w:r>
      <w:r w:rsidRPr="005B5E83">
        <w:rPr>
          <w:lang w:val="ru-RU"/>
        </w:rPr>
        <w:t xml:space="preserve"> Конкурсные предложения будут вскрыты в присутствии уполномоченных представителей участников торгов, и всех, тех, кто пожелает присутствовать лично по адресу, указанному ниже в </w:t>
      </w:r>
      <w:r w:rsidRPr="005B5E83">
        <w:rPr>
          <w:b/>
          <w:i/>
          <w:u w:val="single"/>
          <w:lang w:val="ru-RU"/>
        </w:rPr>
        <w:t xml:space="preserve">15-00 (Бишкекское время) </w:t>
      </w:r>
      <w:r w:rsidR="00644997">
        <w:rPr>
          <w:b/>
          <w:i/>
          <w:u w:val="single"/>
          <w:lang w:val="ru-RU"/>
        </w:rPr>
        <w:t xml:space="preserve">03 марта </w:t>
      </w:r>
      <w:r w:rsidRPr="005B5E83">
        <w:rPr>
          <w:b/>
          <w:i/>
          <w:u w:val="single"/>
          <w:lang w:val="ru-RU"/>
        </w:rPr>
        <w:t>2025 года.</w:t>
      </w:r>
    </w:p>
    <w:p w14:paraId="69E55DFA" w14:textId="77777777" w:rsidR="00865521" w:rsidRPr="005B5E83" w:rsidRDefault="00865521" w:rsidP="00865521">
      <w:pPr>
        <w:pStyle w:val="aff1"/>
        <w:numPr>
          <w:ilvl w:val="0"/>
          <w:numId w:val="65"/>
        </w:numPr>
        <w:spacing w:after="120" w:line="276" w:lineRule="auto"/>
        <w:ind w:right="-356"/>
        <w:jc w:val="both"/>
        <w:rPr>
          <w:bCs/>
          <w:lang w:val="ru-RU"/>
        </w:rPr>
      </w:pPr>
      <w:r w:rsidRPr="005B5E83">
        <w:rPr>
          <w:lang w:val="ru-RU"/>
        </w:rPr>
        <w:t xml:space="preserve">Все заявки/предложения </w:t>
      </w:r>
      <w:r w:rsidRPr="005B5E83">
        <w:rPr>
          <w:bCs/>
          <w:lang w:val="ru-RU"/>
        </w:rPr>
        <w:t>должны сопровождаться Декларацией об обеспечении тендерного предложения.</w:t>
      </w:r>
    </w:p>
    <w:p w14:paraId="1F5341AC" w14:textId="77777777" w:rsidR="00865521" w:rsidRPr="005B5E83" w:rsidRDefault="00865521" w:rsidP="00865521">
      <w:pPr>
        <w:pStyle w:val="aff1"/>
        <w:spacing w:after="120" w:line="276" w:lineRule="auto"/>
        <w:ind w:left="360" w:right="-356"/>
        <w:jc w:val="both"/>
        <w:rPr>
          <w:bCs/>
          <w:lang w:val="ru-RU"/>
        </w:rPr>
      </w:pPr>
    </w:p>
    <w:p w14:paraId="580B3501" w14:textId="77777777" w:rsidR="00865521" w:rsidRPr="005B5E83" w:rsidRDefault="00865521" w:rsidP="00865521">
      <w:pPr>
        <w:pStyle w:val="aff1"/>
        <w:numPr>
          <w:ilvl w:val="0"/>
          <w:numId w:val="65"/>
        </w:numPr>
        <w:spacing w:after="120" w:line="276" w:lineRule="auto"/>
        <w:ind w:right="-356"/>
        <w:jc w:val="both"/>
        <w:rPr>
          <w:lang w:val="ru-RU"/>
        </w:rPr>
      </w:pPr>
      <w:r w:rsidRPr="005B5E83">
        <w:rPr>
          <w:iCs/>
          <w:lang w:val="ru-RU"/>
        </w:rPr>
        <w:t xml:space="preserve">Адрес (а), упомянутый выше: </w:t>
      </w:r>
    </w:p>
    <w:p w14:paraId="40FD592E" w14:textId="77777777" w:rsidR="00865521" w:rsidRPr="005B5E83" w:rsidRDefault="00865521" w:rsidP="00865521">
      <w:pPr>
        <w:suppressAutoHyphens/>
        <w:spacing w:line="360" w:lineRule="auto"/>
        <w:rPr>
          <w:iCs/>
          <w:spacing w:val="-2"/>
          <w:lang w:val="ru-RU"/>
        </w:rPr>
      </w:pPr>
      <w:r w:rsidRPr="005B5E83">
        <w:rPr>
          <w:iCs/>
          <w:spacing w:val="-2"/>
          <w:lang w:val="ru-RU"/>
        </w:rPr>
        <w:t>Кому: Директору ЦКА – Торогулу Бекову</w:t>
      </w:r>
    </w:p>
    <w:p w14:paraId="5253102D" w14:textId="77777777" w:rsidR="00865521" w:rsidRPr="005B5E83" w:rsidRDefault="00865521" w:rsidP="00865521">
      <w:pPr>
        <w:suppressAutoHyphens/>
        <w:spacing w:line="360" w:lineRule="auto"/>
        <w:rPr>
          <w:iCs/>
          <w:spacing w:val="-2"/>
          <w:lang w:val="ru-RU"/>
        </w:rPr>
      </w:pPr>
      <w:r w:rsidRPr="005B5E83">
        <w:rPr>
          <w:iCs/>
          <w:lang w:val="ru-RU"/>
        </w:rPr>
        <w:t>Кыргызская Республика, г. Бишкек, пр. Чуй 114, каб. 306</w:t>
      </w:r>
    </w:p>
    <w:p w14:paraId="57A07FB7" w14:textId="77777777" w:rsidR="00865521" w:rsidRPr="005B5E83" w:rsidRDefault="00865521" w:rsidP="00865521">
      <w:pPr>
        <w:suppressAutoHyphens/>
        <w:spacing w:line="360" w:lineRule="auto"/>
        <w:rPr>
          <w:iCs/>
          <w:spacing w:val="-2"/>
          <w:lang w:val="ru-RU"/>
        </w:rPr>
      </w:pPr>
      <w:r w:rsidRPr="005B5E83">
        <w:rPr>
          <w:i/>
          <w:spacing w:val="-2"/>
          <w:lang w:val="ru-RU"/>
        </w:rPr>
        <w:t>720040, г. Бишкек, Кыргызская Республика</w:t>
      </w:r>
    </w:p>
    <w:p w14:paraId="43506280" w14:textId="77777777" w:rsidR="00865521" w:rsidRPr="005B5E83" w:rsidRDefault="00865521" w:rsidP="00865521">
      <w:pPr>
        <w:rPr>
          <w:lang w:val="ru-RU"/>
        </w:rPr>
      </w:pPr>
      <w:r w:rsidRPr="005B5E83">
        <w:rPr>
          <w:spacing w:val="-2"/>
          <w:lang w:val="ru-RU"/>
        </w:rPr>
        <w:t xml:space="preserve">E-mail: </w:t>
      </w:r>
      <w:hyperlink r:id="rId13" w:history="1">
        <w:r w:rsidRPr="005B5E83">
          <w:rPr>
            <w:rStyle w:val="af4"/>
            <w:lang w:val="ru-RU"/>
          </w:rPr>
          <w:t>tender@agromarket.kg</w:t>
        </w:r>
      </w:hyperlink>
    </w:p>
    <w:p w14:paraId="686A023E" w14:textId="0E609C92" w:rsidR="00E62A25" w:rsidRPr="005B5E83" w:rsidRDefault="00E62A25" w:rsidP="00B742D5">
      <w:pPr>
        <w:rPr>
          <w:i/>
          <w:lang w:val="ru-RU"/>
        </w:rPr>
        <w:sectPr w:rsidR="00E62A25" w:rsidRPr="005B5E83" w:rsidSect="00B56FF8">
          <w:footnotePr>
            <w:numRestart w:val="eachSect"/>
          </w:footnotePr>
          <w:pgSz w:w="12240" w:h="15840" w:code="1"/>
          <w:pgMar w:top="1440" w:right="1440" w:bottom="1440" w:left="1440" w:header="720" w:footer="720" w:gutter="0"/>
          <w:paperSrc w:first="15" w:other="15"/>
          <w:pgNumType w:fmt="lowerRoman"/>
          <w:cols w:space="720"/>
          <w:titlePg/>
        </w:sectPr>
      </w:pPr>
    </w:p>
    <w:p w14:paraId="62D22FD8" w14:textId="77777777" w:rsidR="00CD28CC" w:rsidRPr="005B5E83" w:rsidRDefault="00CD28CC" w:rsidP="00CD28CC">
      <w:pPr>
        <w:pStyle w:val="Heading1a"/>
        <w:keepNext w:val="0"/>
        <w:keepLines w:val="0"/>
        <w:tabs>
          <w:tab w:val="clear" w:pos="-720"/>
        </w:tabs>
        <w:suppressAutoHyphens w:val="0"/>
        <w:rPr>
          <w:bCs/>
          <w:smallCaps w:val="0"/>
          <w:sz w:val="56"/>
          <w:szCs w:val="56"/>
          <w:lang w:val="ru-RU"/>
        </w:rPr>
      </w:pPr>
      <w:r w:rsidRPr="005B5E83">
        <w:rPr>
          <w:bCs/>
          <w:smallCaps w:val="0"/>
          <w:sz w:val="56"/>
          <w:szCs w:val="56"/>
          <w:lang w:val="ru-RU"/>
        </w:rPr>
        <w:lastRenderedPageBreak/>
        <w:t>Приглашение к Участию в Торгах</w:t>
      </w:r>
    </w:p>
    <w:p w14:paraId="7BF93C00" w14:textId="182CE7A4" w:rsidR="00406338" w:rsidRPr="005B5E83" w:rsidRDefault="00CD28CC" w:rsidP="009407C2">
      <w:pPr>
        <w:jc w:val="center"/>
        <w:rPr>
          <w:b/>
          <w:sz w:val="56"/>
          <w:szCs w:val="56"/>
          <w:lang w:val="ru-RU"/>
        </w:rPr>
      </w:pPr>
      <w:r w:rsidRPr="005B5E83">
        <w:rPr>
          <w:b/>
          <w:sz w:val="56"/>
          <w:szCs w:val="56"/>
          <w:lang w:val="ru-RU"/>
        </w:rPr>
        <w:t>Неконсультационные услуги</w:t>
      </w:r>
    </w:p>
    <w:p w14:paraId="237FC829" w14:textId="77777777" w:rsidR="00D01626" w:rsidRPr="005B5E83" w:rsidRDefault="00D01626" w:rsidP="009407C2">
      <w:pPr>
        <w:jc w:val="center"/>
        <w:rPr>
          <w:b/>
          <w:sz w:val="36"/>
          <w:szCs w:val="36"/>
          <w:lang w:val="ru-RU"/>
        </w:rPr>
      </w:pPr>
    </w:p>
    <w:p w14:paraId="782E7F9E" w14:textId="77777777" w:rsidR="00B56FF8" w:rsidRPr="005B5E83" w:rsidRDefault="00B56FF8" w:rsidP="009407C2">
      <w:pPr>
        <w:jc w:val="center"/>
        <w:rPr>
          <w:b/>
          <w:sz w:val="36"/>
          <w:szCs w:val="36"/>
          <w:lang w:val="ru-RU"/>
        </w:rPr>
      </w:pPr>
    </w:p>
    <w:p w14:paraId="2AE2CF7A" w14:textId="77777777" w:rsidR="00B56FF8" w:rsidRPr="005B5E83" w:rsidRDefault="00B56FF8" w:rsidP="009407C2">
      <w:pPr>
        <w:jc w:val="center"/>
        <w:rPr>
          <w:b/>
          <w:sz w:val="36"/>
          <w:szCs w:val="36"/>
          <w:lang w:val="ru-RU"/>
        </w:rPr>
      </w:pPr>
    </w:p>
    <w:p w14:paraId="5A3E578E" w14:textId="77777777" w:rsidR="00B56FF8" w:rsidRPr="005B5E83" w:rsidRDefault="00B56FF8" w:rsidP="009407C2">
      <w:pPr>
        <w:jc w:val="center"/>
        <w:rPr>
          <w:b/>
          <w:sz w:val="36"/>
          <w:szCs w:val="36"/>
          <w:lang w:val="ru-RU"/>
        </w:rPr>
      </w:pPr>
    </w:p>
    <w:p w14:paraId="24B1D36E" w14:textId="77777777" w:rsidR="00406338" w:rsidRPr="005B5E83" w:rsidRDefault="00406338" w:rsidP="009407C2">
      <w:pPr>
        <w:rPr>
          <w:lang w:val="ru-RU"/>
        </w:rPr>
      </w:pPr>
    </w:p>
    <w:p w14:paraId="160CE639" w14:textId="77777777" w:rsidR="006E680D" w:rsidRPr="005B5E83" w:rsidRDefault="006E680D" w:rsidP="006E680D">
      <w:pPr>
        <w:jc w:val="center"/>
        <w:rPr>
          <w:b/>
          <w:sz w:val="44"/>
          <w:szCs w:val="44"/>
          <w:lang w:val="ru-RU"/>
        </w:rPr>
      </w:pPr>
      <w:r w:rsidRPr="005B5E83">
        <w:rPr>
          <w:b/>
          <w:sz w:val="44"/>
          <w:szCs w:val="44"/>
          <w:lang w:val="ru-RU"/>
        </w:rPr>
        <w:t>Закупка:</w:t>
      </w:r>
    </w:p>
    <w:p w14:paraId="5241F3E3" w14:textId="0D2DAD54" w:rsidR="00406338" w:rsidRPr="005B5E83" w:rsidRDefault="00C65F8A" w:rsidP="006E680D">
      <w:pPr>
        <w:jc w:val="center"/>
        <w:rPr>
          <w:b/>
          <w:sz w:val="44"/>
          <w:szCs w:val="44"/>
          <w:lang w:val="ru-RU"/>
        </w:rPr>
      </w:pPr>
      <w:r w:rsidRPr="005B5E83">
        <w:rPr>
          <w:b/>
          <w:sz w:val="44"/>
          <w:szCs w:val="44"/>
          <w:lang w:val="ru-RU"/>
        </w:rPr>
        <w:t xml:space="preserve">оказание не консультационных услуг по проведению искусственного осеменения коров и телок в Чуйской, Джалал-Абадской и Нарынской областях </w:t>
      </w:r>
      <w:r w:rsidR="00406338" w:rsidRPr="005B5E83">
        <w:rPr>
          <w:b/>
          <w:sz w:val="44"/>
          <w:szCs w:val="44"/>
          <w:lang w:val="ru-RU"/>
        </w:rPr>
        <w:t>_______________________________</w:t>
      </w:r>
    </w:p>
    <w:p w14:paraId="47363FFA" w14:textId="77777777" w:rsidR="00406338" w:rsidRPr="005B5E83" w:rsidRDefault="00406338" w:rsidP="009407C2">
      <w:pPr>
        <w:jc w:val="center"/>
        <w:rPr>
          <w:b/>
          <w:sz w:val="40"/>
          <w:lang w:val="ru-RU"/>
        </w:rPr>
      </w:pPr>
    </w:p>
    <w:p w14:paraId="074144F9" w14:textId="77777777" w:rsidR="00CC51F3" w:rsidRPr="005B5E83" w:rsidRDefault="00CC51F3" w:rsidP="009407C2">
      <w:pPr>
        <w:jc w:val="center"/>
        <w:rPr>
          <w:b/>
          <w:sz w:val="40"/>
          <w:lang w:val="ru-RU"/>
        </w:rPr>
      </w:pPr>
    </w:p>
    <w:p w14:paraId="38470AD7" w14:textId="799843E8" w:rsidR="002273A4" w:rsidRPr="005B5E83" w:rsidRDefault="002273A4" w:rsidP="002243A2">
      <w:pPr>
        <w:spacing w:before="60" w:after="60" w:line="480" w:lineRule="auto"/>
        <w:rPr>
          <w:sz w:val="28"/>
          <w:szCs w:val="28"/>
          <w:lang w:val="ru-RU"/>
        </w:rPr>
      </w:pPr>
      <w:r w:rsidRPr="005B5E83">
        <w:rPr>
          <w:b/>
          <w:color w:val="000000" w:themeColor="text1"/>
          <w:sz w:val="28"/>
          <w:szCs w:val="28"/>
          <w:lang w:val="ru-RU"/>
        </w:rPr>
        <w:t xml:space="preserve">RFB №: </w:t>
      </w:r>
      <w:r w:rsidR="00C65F8A" w:rsidRPr="005B5E83">
        <w:rPr>
          <w:sz w:val="28"/>
          <w:szCs w:val="28"/>
          <w:lang w:val="ru-RU"/>
        </w:rPr>
        <w:t>RACDP/G-01</w:t>
      </w:r>
    </w:p>
    <w:p w14:paraId="1877A496" w14:textId="072CA275" w:rsidR="002273A4" w:rsidRPr="005B5E83" w:rsidRDefault="002273A4" w:rsidP="002243A2">
      <w:pPr>
        <w:spacing w:before="60" w:after="60" w:line="480" w:lineRule="auto"/>
        <w:rPr>
          <w:sz w:val="28"/>
          <w:szCs w:val="28"/>
          <w:lang w:val="ru-RU"/>
        </w:rPr>
      </w:pPr>
      <w:r w:rsidRPr="005B5E83">
        <w:rPr>
          <w:b/>
          <w:color w:val="000000" w:themeColor="text1"/>
          <w:sz w:val="28"/>
          <w:szCs w:val="28"/>
          <w:lang w:val="ru-RU"/>
        </w:rPr>
        <w:t xml:space="preserve">Проект: </w:t>
      </w:r>
      <w:r w:rsidR="00C65F8A" w:rsidRPr="005B5E83">
        <w:rPr>
          <w:sz w:val="28"/>
          <w:szCs w:val="28"/>
          <w:lang w:val="ru-RU"/>
        </w:rPr>
        <w:t>Проект развития устойчивых агропродовольственных кластеров</w:t>
      </w:r>
    </w:p>
    <w:p w14:paraId="40F1D719" w14:textId="67EB7B60" w:rsidR="002273A4" w:rsidRPr="005B5E83" w:rsidRDefault="000F2B51" w:rsidP="002243A2">
      <w:pPr>
        <w:spacing w:before="60" w:after="60" w:line="480" w:lineRule="auto"/>
        <w:rPr>
          <w:b/>
          <w:color w:val="000000" w:themeColor="text1"/>
          <w:sz w:val="28"/>
          <w:szCs w:val="28"/>
          <w:lang w:val="ru-RU"/>
        </w:rPr>
      </w:pPr>
      <w:r w:rsidRPr="005B5E83">
        <w:rPr>
          <w:b/>
          <w:color w:val="000000" w:themeColor="text1"/>
          <w:sz w:val="28"/>
          <w:szCs w:val="28"/>
          <w:lang w:val="ru-RU"/>
        </w:rPr>
        <w:t>Работодатель</w:t>
      </w:r>
      <w:r w:rsidR="002273A4" w:rsidRPr="005B5E83">
        <w:rPr>
          <w:b/>
          <w:color w:val="000000" w:themeColor="text1"/>
          <w:sz w:val="28"/>
          <w:szCs w:val="28"/>
          <w:lang w:val="ru-RU"/>
        </w:rPr>
        <w:t xml:space="preserve">: </w:t>
      </w:r>
      <w:r w:rsidR="006E0B9B" w:rsidRPr="005B5E83">
        <w:rPr>
          <w:sz w:val="28"/>
          <w:szCs w:val="28"/>
          <w:lang w:val="ru-RU"/>
        </w:rPr>
        <w:t>Центр конкурентоспособности агробизнеса</w:t>
      </w:r>
    </w:p>
    <w:p w14:paraId="18D5B44C" w14:textId="5D07978E" w:rsidR="002273A4" w:rsidRPr="005B5E83" w:rsidRDefault="002273A4" w:rsidP="002243A2">
      <w:pPr>
        <w:spacing w:before="60" w:after="60" w:line="480" w:lineRule="auto"/>
        <w:rPr>
          <w:b/>
          <w:color w:val="000000" w:themeColor="text1"/>
          <w:sz w:val="28"/>
          <w:szCs w:val="28"/>
          <w:lang w:val="ru-RU"/>
        </w:rPr>
      </w:pPr>
      <w:r w:rsidRPr="005B5E83">
        <w:rPr>
          <w:b/>
          <w:color w:val="000000" w:themeColor="text1"/>
          <w:sz w:val="28"/>
          <w:szCs w:val="28"/>
          <w:lang w:val="ru-RU"/>
        </w:rPr>
        <w:t xml:space="preserve">Страна: </w:t>
      </w:r>
      <w:r w:rsidR="00F563B1" w:rsidRPr="005B5E83">
        <w:rPr>
          <w:color w:val="000000" w:themeColor="text1"/>
          <w:sz w:val="28"/>
          <w:szCs w:val="28"/>
          <w:lang w:val="ru-RU"/>
        </w:rPr>
        <w:t>Кыргызская Республика</w:t>
      </w:r>
    </w:p>
    <w:p w14:paraId="6DB0C76D" w14:textId="1EF51558" w:rsidR="00CC51F3" w:rsidRPr="005B5E83" w:rsidRDefault="002273A4" w:rsidP="002243A2">
      <w:pPr>
        <w:spacing w:before="60" w:after="60" w:line="480" w:lineRule="auto"/>
        <w:ind w:right="-720"/>
        <w:rPr>
          <w:i/>
          <w:color w:val="000000" w:themeColor="text1"/>
          <w:sz w:val="28"/>
          <w:szCs w:val="28"/>
          <w:lang w:val="ru-RU"/>
        </w:rPr>
      </w:pPr>
      <w:r w:rsidRPr="005B5E83">
        <w:rPr>
          <w:b/>
          <w:color w:val="000000" w:themeColor="text1"/>
          <w:sz w:val="28"/>
          <w:szCs w:val="28"/>
          <w:lang w:val="ru-RU"/>
        </w:rPr>
        <w:t xml:space="preserve">Дата выпуска: </w:t>
      </w:r>
      <w:r w:rsidR="00644997">
        <w:rPr>
          <w:bCs/>
          <w:color w:val="000000" w:themeColor="text1"/>
          <w:sz w:val="28"/>
          <w:szCs w:val="28"/>
          <w:lang w:val="ru-RU"/>
        </w:rPr>
        <w:t>03 февраля</w:t>
      </w:r>
      <w:r w:rsidR="003A116E">
        <w:rPr>
          <w:bCs/>
          <w:color w:val="000000" w:themeColor="text1"/>
          <w:sz w:val="28"/>
          <w:szCs w:val="28"/>
          <w:lang w:val="ru-RU"/>
        </w:rPr>
        <w:t xml:space="preserve"> </w:t>
      </w:r>
      <w:r w:rsidR="00C65F8A" w:rsidRPr="005B5E83">
        <w:rPr>
          <w:bCs/>
          <w:color w:val="000000" w:themeColor="text1"/>
          <w:sz w:val="28"/>
          <w:szCs w:val="28"/>
          <w:lang w:val="ru-RU"/>
        </w:rPr>
        <w:t>2025</w:t>
      </w:r>
      <w:r w:rsidR="00F563B1" w:rsidRPr="005B5E83">
        <w:rPr>
          <w:color w:val="000000" w:themeColor="text1"/>
          <w:sz w:val="28"/>
          <w:szCs w:val="28"/>
          <w:lang w:val="ru-RU"/>
        </w:rPr>
        <w:t xml:space="preserve"> года</w:t>
      </w:r>
    </w:p>
    <w:p w14:paraId="31DF9A82" w14:textId="77777777" w:rsidR="00406338" w:rsidRPr="005B5E83" w:rsidRDefault="00406338" w:rsidP="002243A2">
      <w:pPr>
        <w:spacing w:line="480" w:lineRule="auto"/>
        <w:jc w:val="center"/>
        <w:rPr>
          <w:lang w:val="ru-RU"/>
        </w:rPr>
        <w:sectPr w:rsidR="00406338" w:rsidRPr="005B5E83" w:rsidSect="00B56FF8">
          <w:headerReference w:type="first" r:id="rId14"/>
          <w:footnotePr>
            <w:numRestart w:val="eachSect"/>
          </w:footnotePr>
          <w:pgSz w:w="12240" w:h="15840" w:code="1"/>
          <w:pgMar w:top="1440" w:right="1440" w:bottom="1440" w:left="1440" w:header="720" w:footer="720" w:gutter="0"/>
          <w:paperSrc w:first="15" w:other="15"/>
          <w:pgNumType w:fmt="lowerRoman"/>
          <w:cols w:space="720"/>
          <w:titlePg/>
        </w:sectPr>
      </w:pPr>
    </w:p>
    <w:p w14:paraId="6A373515" w14:textId="27EFCDED" w:rsidR="00BD0FF6" w:rsidRPr="005B5E83" w:rsidRDefault="001314BB" w:rsidP="009407C2">
      <w:pPr>
        <w:jc w:val="center"/>
        <w:rPr>
          <w:b/>
          <w:sz w:val="32"/>
          <w:lang w:val="ru-RU"/>
        </w:rPr>
      </w:pPr>
      <w:r w:rsidRPr="005B5E83">
        <w:rPr>
          <w:b/>
          <w:sz w:val="32"/>
          <w:lang w:val="ru-RU"/>
        </w:rPr>
        <w:lastRenderedPageBreak/>
        <w:t>Содержание</w:t>
      </w:r>
      <w:r w:rsidR="00A22EE7" w:rsidRPr="005B5E83">
        <w:rPr>
          <w:b/>
          <w:sz w:val="32"/>
          <w:lang w:val="ru-RU"/>
        </w:rPr>
        <w:t xml:space="preserve"> </w:t>
      </w:r>
    </w:p>
    <w:p w14:paraId="62FC47E2" w14:textId="77777777" w:rsidR="00BD0FF6" w:rsidRPr="005B5E83" w:rsidRDefault="00BD0FF6" w:rsidP="009407C2">
      <w:pPr>
        <w:rPr>
          <w:lang w:val="ru-RU"/>
        </w:rPr>
      </w:pPr>
    </w:p>
    <w:p w14:paraId="035EA077" w14:textId="3C583D3F" w:rsidR="00156A73" w:rsidRPr="005B5E83" w:rsidRDefault="00BB74A7">
      <w:pPr>
        <w:pStyle w:val="11"/>
        <w:rPr>
          <w:rFonts w:asciiTheme="minorHAnsi" w:eastAsiaTheme="minorEastAsia" w:hAnsiTheme="minorHAnsi" w:cstheme="minorBidi"/>
          <w:b w:val="0"/>
          <w:sz w:val="22"/>
          <w:szCs w:val="22"/>
          <w:lang w:val="ru-RU"/>
        </w:rPr>
      </w:pPr>
      <w:r w:rsidRPr="005B5E83">
        <w:rPr>
          <w:lang w:val="ru-RU"/>
        </w:rPr>
        <w:fldChar w:fldCharType="begin"/>
      </w:r>
      <w:r w:rsidRPr="005B5E83">
        <w:rPr>
          <w:lang w:val="ru-RU"/>
        </w:rPr>
        <w:instrText xml:space="preserve"> TOC \h \z \t "Heading 1,2,Part,1" </w:instrText>
      </w:r>
      <w:r w:rsidRPr="005B5E83">
        <w:rPr>
          <w:lang w:val="ru-RU"/>
        </w:rPr>
        <w:fldChar w:fldCharType="separate"/>
      </w:r>
      <w:hyperlink w:anchor="_Toc494365027" w:history="1">
        <w:r w:rsidR="00CB5FD6" w:rsidRPr="005B5E83">
          <w:rPr>
            <w:rStyle w:val="af4"/>
            <w:lang w:val="ru-RU"/>
          </w:rPr>
          <w:t>ЧАСТЬ</w:t>
        </w:r>
        <w:r w:rsidR="00156A73" w:rsidRPr="005B5E83">
          <w:rPr>
            <w:rStyle w:val="af4"/>
            <w:lang w:val="ru-RU"/>
          </w:rPr>
          <w:t xml:space="preserve"> I – </w:t>
        </w:r>
        <w:r w:rsidR="000C4E04" w:rsidRPr="005B5E83">
          <w:rPr>
            <w:rStyle w:val="af4"/>
            <w:lang w:val="ru-RU"/>
          </w:rPr>
          <w:t>Процедуры проведения торгов</w:t>
        </w:r>
        <w:r w:rsidR="00156A73" w:rsidRPr="005B5E83">
          <w:rPr>
            <w:webHidden/>
            <w:lang w:val="ru-RU"/>
          </w:rPr>
          <w:tab/>
        </w:r>
        <w:r w:rsidR="00156A73" w:rsidRPr="005B5E83">
          <w:rPr>
            <w:webHidden/>
            <w:lang w:val="ru-RU"/>
          </w:rPr>
          <w:fldChar w:fldCharType="begin"/>
        </w:r>
        <w:r w:rsidR="00156A73" w:rsidRPr="005B5E83">
          <w:rPr>
            <w:webHidden/>
            <w:lang w:val="ru-RU"/>
          </w:rPr>
          <w:instrText xml:space="preserve"> PAGEREF _Toc494365027 \h </w:instrText>
        </w:r>
        <w:r w:rsidR="00156A73" w:rsidRPr="005B5E83">
          <w:rPr>
            <w:webHidden/>
            <w:lang w:val="ru-RU"/>
          </w:rPr>
        </w:r>
        <w:r w:rsidR="00156A73" w:rsidRPr="005B5E83">
          <w:rPr>
            <w:webHidden/>
            <w:lang w:val="ru-RU"/>
          </w:rPr>
          <w:fldChar w:fldCharType="separate"/>
        </w:r>
        <w:r w:rsidR="002A6117" w:rsidRPr="005B5E83">
          <w:rPr>
            <w:webHidden/>
            <w:lang w:val="ru-RU"/>
          </w:rPr>
          <w:t>1</w:t>
        </w:r>
        <w:r w:rsidR="00156A73" w:rsidRPr="005B5E83">
          <w:rPr>
            <w:webHidden/>
            <w:lang w:val="ru-RU"/>
          </w:rPr>
          <w:fldChar w:fldCharType="end"/>
        </w:r>
      </w:hyperlink>
    </w:p>
    <w:p w14:paraId="603EB644" w14:textId="59EBBC0F" w:rsidR="00156A73" w:rsidRPr="005B5E83" w:rsidRDefault="00FD7AC0" w:rsidP="00CF3D50">
      <w:pPr>
        <w:pStyle w:val="22"/>
        <w:rPr>
          <w:rFonts w:asciiTheme="minorHAnsi" w:eastAsiaTheme="minorEastAsia" w:hAnsiTheme="minorHAnsi" w:cstheme="minorBidi"/>
          <w:noProof/>
          <w:sz w:val="22"/>
          <w:szCs w:val="22"/>
          <w:lang w:val="ru-RU"/>
        </w:rPr>
      </w:pPr>
      <w:hyperlink w:anchor="_Toc494365028" w:history="1">
        <w:r w:rsidR="006658E0" w:rsidRPr="005B5E83">
          <w:rPr>
            <w:rStyle w:val="af4"/>
            <w:noProof/>
            <w:lang w:val="ru-RU"/>
          </w:rPr>
          <w:t>Раздел</w:t>
        </w:r>
        <w:r w:rsidR="00156A73" w:rsidRPr="005B5E83">
          <w:rPr>
            <w:rStyle w:val="af4"/>
            <w:noProof/>
            <w:lang w:val="ru-RU"/>
          </w:rPr>
          <w:t xml:space="preserve"> I - </w:t>
        </w:r>
        <w:r w:rsidR="000C4E04" w:rsidRPr="005B5E83">
          <w:rPr>
            <w:rStyle w:val="af4"/>
            <w:noProof/>
            <w:lang w:val="ru-RU"/>
          </w:rPr>
          <w:t>Инструкции участникам торгов</w:t>
        </w:r>
        <w:r w:rsidR="00156A73" w:rsidRPr="005B5E83">
          <w:rPr>
            <w:noProof/>
            <w:webHidden/>
            <w:lang w:val="ru-RU"/>
          </w:rPr>
          <w:tab/>
        </w:r>
        <w:r w:rsidR="00156A73" w:rsidRPr="005B5E83">
          <w:rPr>
            <w:noProof/>
            <w:webHidden/>
            <w:lang w:val="ru-RU"/>
          </w:rPr>
          <w:fldChar w:fldCharType="begin"/>
        </w:r>
        <w:r w:rsidR="00156A73" w:rsidRPr="005B5E83">
          <w:rPr>
            <w:noProof/>
            <w:webHidden/>
            <w:lang w:val="ru-RU"/>
          </w:rPr>
          <w:instrText xml:space="preserve"> PAGEREF _Toc494365028 \h </w:instrText>
        </w:r>
        <w:r w:rsidR="00156A73" w:rsidRPr="005B5E83">
          <w:rPr>
            <w:noProof/>
            <w:webHidden/>
            <w:lang w:val="ru-RU"/>
          </w:rPr>
        </w:r>
        <w:r w:rsidR="00156A73" w:rsidRPr="005B5E83">
          <w:rPr>
            <w:noProof/>
            <w:webHidden/>
            <w:lang w:val="ru-RU"/>
          </w:rPr>
          <w:fldChar w:fldCharType="separate"/>
        </w:r>
        <w:r w:rsidR="002A6117" w:rsidRPr="005B5E83">
          <w:rPr>
            <w:noProof/>
            <w:webHidden/>
            <w:lang w:val="ru-RU"/>
          </w:rPr>
          <w:t>3</w:t>
        </w:r>
        <w:r w:rsidR="00156A73" w:rsidRPr="005B5E83">
          <w:rPr>
            <w:noProof/>
            <w:webHidden/>
            <w:lang w:val="ru-RU"/>
          </w:rPr>
          <w:fldChar w:fldCharType="end"/>
        </w:r>
      </w:hyperlink>
    </w:p>
    <w:p w14:paraId="60E34204" w14:textId="6055398B" w:rsidR="00156A73" w:rsidRPr="005B5E83" w:rsidRDefault="00FD7AC0" w:rsidP="00CF3D50">
      <w:pPr>
        <w:pStyle w:val="22"/>
        <w:rPr>
          <w:noProof/>
          <w:lang w:val="ru-RU"/>
        </w:rPr>
      </w:pPr>
      <w:hyperlink w:anchor="_Toc494365029" w:history="1">
        <w:r w:rsidR="006658E0" w:rsidRPr="005B5E83">
          <w:rPr>
            <w:rStyle w:val="af4"/>
            <w:noProof/>
            <w:lang w:val="ru-RU"/>
          </w:rPr>
          <w:t>Раздел</w:t>
        </w:r>
        <w:r w:rsidR="00156A73" w:rsidRPr="005B5E83">
          <w:rPr>
            <w:rStyle w:val="af4"/>
            <w:noProof/>
            <w:lang w:val="ru-RU"/>
          </w:rPr>
          <w:t xml:space="preserve"> II - </w:t>
        </w:r>
        <w:r w:rsidR="000456D3" w:rsidRPr="005B5E83">
          <w:rPr>
            <w:rStyle w:val="af4"/>
            <w:noProof/>
            <w:lang w:val="ru-RU"/>
          </w:rPr>
          <w:t>Информационная карта конкурсного предложения (ИККП)</w:t>
        </w:r>
      </w:hyperlink>
      <w:r w:rsidR="00052D15" w:rsidRPr="005B5E83">
        <w:rPr>
          <w:noProof/>
          <w:lang w:val="ru-RU"/>
        </w:rPr>
        <w:t>……</w:t>
      </w:r>
      <w:r w:rsidR="004840F6" w:rsidRPr="005B5E83">
        <w:rPr>
          <w:noProof/>
          <w:lang w:val="ru-RU"/>
        </w:rPr>
        <w:t>33</w:t>
      </w:r>
    </w:p>
    <w:p w14:paraId="09688233" w14:textId="2DA350DD" w:rsidR="00156A73" w:rsidRPr="005B5E83" w:rsidRDefault="00FD7AC0" w:rsidP="00CF3D50">
      <w:pPr>
        <w:pStyle w:val="22"/>
        <w:rPr>
          <w:rFonts w:asciiTheme="minorHAnsi" w:eastAsiaTheme="minorEastAsia" w:hAnsiTheme="minorHAnsi" w:cstheme="minorBidi"/>
          <w:noProof/>
          <w:sz w:val="22"/>
          <w:szCs w:val="22"/>
          <w:lang w:val="ru-RU"/>
        </w:rPr>
      </w:pPr>
      <w:hyperlink w:anchor="_Toc494365030" w:history="1">
        <w:r w:rsidR="006658E0" w:rsidRPr="005B5E83">
          <w:rPr>
            <w:rStyle w:val="af4"/>
            <w:noProof/>
            <w:lang w:val="ru-RU"/>
          </w:rPr>
          <w:t>Раздел</w:t>
        </w:r>
        <w:r w:rsidR="00156A73" w:rsidRPr="005B5E83">
          <w:rPr>
            <w:rStyle w:val="af4"/>
            <w:noProof/>
            <w:lang w:val="ru-RU"/>
          </w:rPr>
          <w:t xml:space="preserve"> III - </w:t>
        </w:r>
        <w:r w:rsidR="00A878BD" w:rsidRPr="005B5E83">
          <w:rPr>
            <w:rStyle w:val="af4"/>
            <w:noProof/>
            <w:lang w:val="ru-RU"/>
          </w:rPr>
          <w:t>Критерии оценки и квалификации</w:t>
        </w:r>
        <w:r w:rsidR="006123C6" w:rsidRPr="005B5E83">
          <w:rPr>
            <w:rStyle w:val="af4"/>
            <w:noProof/>
            <w:lang w:val="ru-RU"/>
          </w:rPr>
          <w:t>……………………………</w:t>
        </w:r>
        <w:r w:rsidR="005C2F10" w:rsidRPr="005B5E83">
          <w:rPr>
            <w:rStyle w:val="af4"/>
            <w:noProof/>
            <w:lang w:val="ru-RU"/>
          </w:rPr>
          <w:t>.</w:t>
        </w:r>
        <w:r w:rsidR="006123C6" w:rsidRPr="005B5E83">
          <w:rPr>
            <w:rStyle w:val="af4"/>
            <w:noProof/>
            <w:lang w:val="ru-RU"/>
          </w:rPr>
          <w:t>….39</w:t>
        </w:r>
      </w:hyperlink>
    </w:p>
    <w:p w14:paraId="02352342" w14:textId="4CC1B6D1" w:rsidR="00156A73" w:rsidRPr="005B5E83" w:rsidRDefault="00FD7AC0" w:rsidP="00CF3D50">
      <w:pPr>
        <w:pStyle w:val="22"/>
        <w:rPr>
          <w:rFonts w:asciiTheme="minorHAnsi" w:eastAsiaTheme="minorEastAsia" w:hAnsiTheme="minorHAnsi" w:cstheme="minorBidi"/>
          <w:noProof/>
          <w:sz w:val="22"/>
          <w:szCs w:val="22"/>
          <w:lang w:val="ru-RU"/>
        </w:rPr>
      </w:pPr>
      <w:hyperlink w:anchor="_Toc494365031" w:history="1">
        <w:r w:rsidR="006658E0" w:rsidRPr="005B5E83">
          <w:rPr>
            <w:rStyle w:val="af4"/>
            <w:noProof/>
            <w:lang w:val="ru-RU"/>
          </w:rPr>
          <w:t>Раздел</w:t>
        </w:r>
        <w:r w:rsidR="00156A73" w:rsidRPr="005B5E83">
          <w:rPr>
            <w:rStyle w:val="af4"/>
            <w:noProof/>
            <w:lang w:val="ru-RU"/>
          </w:rPr>
          <w:t xml:space="preserve"> IV- </w:t>
        </w:r>
        <w:r w:rsidR="00A878BD" w:rsidRPr="005B5E83">
          <w:rPr>
            <w:rStyle w:val="af4"/>
            <w:noProof/>
            <w:lang w:val="ru-RU"/>
          </w:rPr>
          <w:t>Формы для участия в торгах</w:t>
        </w:r>
        <w:r w:rsidR="00156A73" w:rsidRPr="005B5E83">
          <w:rPr>
            <w:noProof/>
            <w:webHidden/>
            <w:lang w:val="ru-RU"/>
          </w:rPr>
          <w:tab/>
        </w:r>
        <w:r w:rsidR="00CF3D50" w:rsidRPr="005B5E83">
          <w:rPr>
            <w:noProof/>
            <w:webHidden/>
            <w:lang w:val="ru-RU"/>
          </w:rPr>
          <w:t>46</w:t>
        </w:r>
      </w:hyperlink>
      <w:r w:rsidR="00CF3D50" w:rsidRPr="005B5E83">
        <w:rPr>
          <w:noProof/>
          <w:lang w:val="ru-RU"/>
        </w:rPr>
        <w:t xml:space="preserve">                                                                     </w:t>
      </w:r>
      <w:hyperlink w:anchor="_Toc494365032" w:history="1">
        <w:r w:rsidR="006658E0" w:rsidRPr="005B5E83">
          <w:rPr>
            <w:rStyle w:val="af4"/>
            <w:noProof/>
            <w:lang w:val="ru-RU"/>
          </w:rPr>
          <w:t>Раздел</w:t>
        </w:r>
        <w:r w:rsidR="00156A73" w:rsidRPr="005B5E83">
          <w:rPr>
            <w:rStyle w:val="af4"/>
            <w:noProof/>
            <w:lang w:val="ru-RU"/>
          </w:rPr>
          <w:t xml:space="preserve"> V - </w:t>
        </w:r>
        <w:r w:rsidR="00A878BD" w:rsidRPr="005B5E83">
          <w:rPr>
            <w:rStyle w:val="af4"/>
            <w:noProof/>
            <w:lang w:val="ru-RU"/>
          </w:rPr>
          <w:t>Правомочные страны</w:t>
        </w:r>
        <w:r w:rsidR="00156A73" w:rsidRPr="005B5E83">
          <w:rPr>
            <w:noProof/>
            <w:webHidden/>
            <w:lang w:val="ru-RU"/>
          </w:rPr>
          <w:tab/>
        </w:r>
        <w:r w:rsidR="00156A73" w:rsidRPr="005B5E83">
          <w:rPr>
            <w:noProof/>
            <w:webHidden/>
            <w:lang w:val="ru-RU"/>
          </w:rPr>
          <w:fldChar w:fldCharType="begin"/>
        </w:r>
        <w:r w:rsidR="00156A73" w:rsidRPr="005B5E83">
          <w:rPr>
            <w:noProof/>
            <w:webHidden/>
            <w:lang w:val="ru-RU"/>
          </w:rPr>
          <w:instrText xml:space="preserve"> PAGEREF _Toc494365032 \h </w:instrText>
        </w:r>
        <w:r w:rsidR="00156A73" w:rsidRPr="005B5E83">
          <w:rPr>
            <w:noProof/>
            <w:webHidden/>
            <w:lang w:val="ru-RU"/>
          </w:rPr>
        </w:r>
        <w:r w:rsidR="00156A73" w:rsidRPr="005B5E83">
          <w:rPr>
            <w:noProof/>
            <w:webHidden/>
            <w:lang w:val="ru-RU"/>
          </w:rPr>
          <w:fldChar w:fldCharType="separate"/>
        </w:r>
        <w:r w:rsidR="002A6117" w:rsidRPr="005B5E83">
          <w:rPr>
            <w:noProof/>
            <w:webHidden/>
            <w:lang w:val="ru-RU"/>
          </w:rPr>
          <w:t>69</w:t>
        </w:r>
        <w:r w:rsidR="00156A73" w:rsidRPr="005B5E83">
          <w:rPr>
            <w:noProof/>
            <w:webHidden/>
            <w:lang w:val="ru-RU"/>
          </w:rPr>
          <w:fldChar w:fldCharType="end"/>
        </w:r>
      </w:hyperlink>
    </w:p>
    <w:p w14:paraId="4B965EA3" w14:textId="7D458C0E" w:rsidR="00156A73" w:rsidRPr="005B5E83" w:rsidRDefault="00FD7AC0" w:rsidP="00CF3D50">
      <w:pPr>
        <w:pStyle w:val="22"/>
        <w:rPr>
          <w:rFonts w:asciiTheme="minorHAnsi" w:eastAsiaTheme="minorEastAsia" w:hAnsiTheme="minorHAnsi" w:cstheme="minorBidi"/>
          <w:noProof/>
          <w:sz w:val="22"/>
          <w:szCs w:val="22"/>
          <w:lang w:val="ru-RU"/>
        </w:rPr>
      </w:pPr>
      <w:hyperlink w:anchor="_Toc494365033" w:history="1">
        <w:r w:rsidR="006658E0" w:rsidRPr="005B5E83">
          <w:rPr>
            <w:rStyle w:val="af4"/>
            <w:noProof/>
            <w:lang w:val="ru-RU"/>
          </w:rPr>
          <w:t>Раздел</w:t>
        </w:r>
        <w:r w:rsidR="00156A73" w:rsidRPr="005B5E83">
          <w:rPr>
            <w:rStyle w:val="af4"/>
            <w:noProof/>
            <w:lang w:val="ru-RU"/>
          </w:rPr>
          <w:t xml:space="preserve"> VI - </w:t>
        </w:r>
        <w:r w:rsidR="00462D83" w:rsidRPr="005B5E83">
          <w:rPr>
            <w:rStyle w:val="af4"/>
            <w:noProof/>
            <w:lang w:val="ru-RU"/>
          </w:rPr>
          <w:t>Мошенничество и коррупция</w:t>
        </w:r>
        <w:r w:rsidR="00156A73" w:rsidRPr="005B5E83">
          <w:rPr>
            <w:noProof/>
            <w:webHidden/>
            <w:lang w:val="ru-RU"/>
          </w:rPr>
          <w:tab/>
        </w:r>
        <w:r w:rsidR="00156A73" w:rsidRPr="005B5E83">
          <w:rPr>
            <w:noProof/>
            <w:webHidden/>
            <w:lang w:val="ru-RU"/>
          </w:rPr>
          <w:fldChar w:fldCharType="begin"/>
        </w:r>
        <w:r w:rsidR="00156A73" w:rsidRPr="005B5E83">
          <w:rPr>
            <w:noProof/>
            <w:webHidden/>
            <w:lang w:val="ru-RU"/>
          </w:rPr>
          <w:instrText xml:space="preserve"> PAGEREF _Toc494365033 \h </w:instrText>
        </w:r>
        <w:r w:rsidR="00156A73" w:rsidRPr="005B5E83">
          <w:rPr>
            <w:noProof/>
            <w:webHidden/>
            <w:lang w:val="ru-RU"/>
          </w:rPr>
        </w:r>
        <w:r w:rsidR="00156A73" w:rsidRPr="005B5E83">
          <w:rPr>
            <w:noProof/>
            <w:webHidden/>
            <w:lang w:val="ru-RU"/>
          </w:rPr>
          <w:fldChar w:fldCharType="separate"/>
        </w:r>
        <w:r w:rsidR="002A6117" w:rsidRPr="005B5E83">
          <w:rPr>
            <w:noProof/>
            <w:webHidden/>
            <w:lang w:val="ru-RU"/>
          </w:rPr>
          <w:t>70</w:t>
        </w:r>
        <w:r w:rsidR="00156A73" w:rsidRPr="005B5E83">
          <w:rPr>
            <w:noProof/>
            <w:webHidden/>
            <w:lang w:val="ru-RU"/>
          </w:rPr>
          <w:fldChar w:fldCharType="end"/>
        </w:r>
      </w:hyperlink>
    </w:p>
    <w:p w14:paraId="62B96DE1" w14:textId="53AB9BF0" w:rsidR="00156A73" w:rsidRPr="005B5E83" w:rsidRDefault="00FD7AC0">
      <w:pPr>
        <w:pStyle w:val="11"/>
        <w:rPr>
          <w:rFonts w:asciiTheme="minorHAnsi" w:eastAsiaTheme="minorEastAsia" w:hAnsiTheme="minorHAnsi" w:cstheme="minorBidi"/>
          <w:b w:val="0"/>
          <w:sz w:val="22"/>
          <w:szCs w:val="22"/>
          <w:lang w:val="ru-RU"/>
        </w:rPr>
      </w:pPr>
      <w:hyperlink w:anchor="_Toc494365034" w:history="1">
        <w:r w:rsidR="00CB5FD6" w:rsidRPr="005B5E83">
          <w:rPr>
            <w:rStyle w:val="af4"/>
            <w:lang w:val="ru-RU"/>
          </w:rPr>
          <w:t>ЧАСТЬ</w:t>
        </w:r>
        <w:r w:rsidR="00156A73" w:rsidRPr="005B5E83">
          <w:rPr>
            <w:rStyle w:val="af4"/>
            <w:lang w:val="ru-RU"/>
          </w:rPr>
          <w:t xml:space="preserve"> II – </w:t>
        </w:r>
        <w:r w:rsidR="00A878BD" w:rsidRPr="005B5E83">
          <w:rPr>
            <w:rStyle w:val="af4"/>
            <w:lang w:val="ru-RU"/>
          </w:rPr>
          <w:t>Требования работодателя</w:t>
        </w:r>
        <w:r w:rsidR="00156A73" w:rsidRPr="005B5E83">
          <w:rPr>
            <w:webHidden/>
            <w:lang w:val="ru-RU"/>
          </w:rPr>
          <w:tab/>
        </w:r>
        <w:r w:rsidR="00156A73" w:rsidRPr="005B5E83">
          <w:rPr>
            <w:webHidden/>
            <w:lang w:val="ru-RU"/>
          </w:rPr>
          <w:fldChar w:fldCharType="begin"/>
        </w:r>
        <w:r w:rsidR="00156A73" w:rsidRPr="005B5E83">
          <w:rPr>
            <w:webHidden/>
            <w:lang w:val="ru-RU"/>
          </w:rPr>
          <w:instrText xml:space="preserve"> PAGEREF _Toc494365034 \h </w:instrText>
        </w:r>
        <w:r w:rsidR="00156A73" w:rsidRPr="005B5E83">
          <w:rPr>
            <w:webHidden/>
            <w:lang w:val="ru-RU"/>
          </w:rPr>
        </w:r>
        <w:r w:rsidR="00156A73" w:rsidRPr="005B5E83">
          <w:rPr>
            <w:webHidden/>
            <w:lang w:val="ru-RU"/>
          </w:rPr>
          <w:fldChar w:fldCharType="separate"/>
        </w:r>
        <w:r w:rsidR="002A6117" w:rsidRPr="005B5E83">
          <w:rPr>
            <w:webHidden/>
            <w:lang w:val="ru-RU"/>
          </w:rPr>
          <w:t>73</w:t>
        </w:r>
        <w:r w:rsidR="00156A73" w:rsidRPr="005B5E83">
          <w:rPr>
            <w:webHidden/>
            <w:lang w:val="ru-RU"/>
          </w:rPr>
          <w:fldChar w:fldCharType="end"/>
        </w:r>
      </w:hyperlink>
    </w:p>
    <w:p w14:paraId="7EB93956" w14:textId="45DB5D1B" w:rsidR="00156A73" w:rsidRPr="005B5E83" w:rsidRDefault="00FD7AC0" w:rsidP="00CF3D50">
      <w:pPr>
        <w:pStyle w:val="22"/>
        <w:rPr>
          <w:rFonts w:asciiTheme="minorHAnsi" w:eastAsiaTheme="minorEastAsia" w:hAnsiTheme="minorHAnsi" w:cstheme="minorBidi"/>
          <w:noProof/>
          <w:sz w:val="22"/>
          <w:szCs w:val="22"/>
          <w:lang w:val="ru-RU"/>
        </w:rPr>
      </w:pPr>
      <w:hyperlink w:anchor="_Toc494365035" w:history="1">
        <w:r w:rsidR="006658E0" w:rsidRPr="005B5E83">
          <w:rPr>
            <w:rStyle w:val="af4"/>
            <w:noProof/>
            <w:lang w:val="ru-RU"/>
          </w:rPr>
          <w:t>Раздел</w:t>
        </w:r>
        <w:r w:rsidR="00156A73" w:rsidRPr="005B5E83">
          <w:rPr>
            <w:rStyle w:val="af4"/>
            <w:noProof/>
            <w:lang w:val="ru-RU"/>
          </w:rPr>
          <w:t xml:space="preserve"> VII - </w:t>
        </w:r>
        <w:r w:rsidR="00A878BD" w:rsidRPr="005B5E83">
          <w:rPr>
            <w:rStyle w:val="af4"/>
            <w:noProof/>
            <w:lang w:val="ru-RU"/>
          </w:rPr>
          <w:t>График выполнения работ</w:t>
        </w:r>
        <w:r w:rsidR="00156A73" w:rsidRPr="005B5E83">
          <w:rPr>
            <w:noProof/>
            <w:webHidden/>
            <w:lang w:val="ru-RU"/>
          </w:rPr>
          <w:tab/>
        </w:r>
        <w:r w:rsidR="00156A73" w:rsidRPr="005B5E83">
          <w:rPr>
            <w:noProof/>
            <w:webHidden/>
            <w:lang w:val="ru-RU"/>
          </w:rPr>
          <w:fldChar w:fldCharType="begin"/>
        </w:r>
        <w:r w:rsidR="00156A73" w:rsidRPr="005B5E83">
          <w:rPr>
            <w:noProof/>
            <w:webHidden/>
            <w:lang w:val="ru-RU"/>
          </w:rPr>
          <w:instrText xml:space="preserve"> PAGEREF _Toc494365035 \h </w:instrText>
        </w:r>
        <w:r w:rsidR="00156A73" w:rsidRPr="005B5E83">
          <w:rPr>
            <w:noProof/>
            <w:webHidden/>
            <w:lang w:val="ru-RU"/>
          </w:rPr>
        </w:r>
        <w:r w:rsidR="00156A73" w:rsidRPr="005B5E83">
          <w:rPr>
            <w:noProof/>
            <w:webHidden/>
            <w:lang w:val="ru-RU"/>
          </w:rPr>
          <w:fldChar w:fldCharType="separate"/>
        </w:r>
        <w:r w:rsidR="002A6117" w:rsidRPr="005B5E83">
          <w:rPr>
            <w:noProof/>
            <w:webHidden/>
            <w:lang w:val="ru-RU"/>
          </w:rPr>
          <w:t>74</w:t>
        </w:r>
        <w:r w:rsidR="00156A73" w:rsidRPr="005B5E83">
          <w:rPr>
            <w:noProof/>
            <w:webHidden/>
            <w:lang w:val="ru-RU"/>
          </w:rPr>
          <w:fldChar w:fldCharType="end"/>
        </w:r>
      </w:hyperlink>
    </w:p>
    <w:p w14:paraId="22D987F6" w14:textId="25004763" w:rsidR="00156A73" w:rsidRPr="005B5E83" w:rsidRDefault="00FD7AC0">
      <w:pPr>
        <w:pStyle w:val="11"/>
        <w:rPr>
          <w:rFonts w:asciiTheme="minorHAnsi" w:eastAsiaTheme="minorEastAsia" w:hAnsiTheme="minorHAnsi" w:cstheme="minorBidi"/>
          <w:b w:val="0"/>
          <w:sz w:val="22"/>
          <w:szCs w:val="22"/>
          <w:lang w:val="ru-RU"/>
        </w:rPr>
      </w:pPr>
      <w:hyperlink w:anchor="_Toc494365036" w:history="1">
        <w:r w:rsidR="00CB5FD6" w:rsidRPr="005B5E83">
          <w:rPr>
            <w:rStyle w:val="af4"/>
            <w:lang w:val="ru-RU"/>
          </w:rPr>
          <w:t>ЧАСТЬ</w:t>
        </w:r>
        <w:r w:rsidR="00156A73" w:rsidRPr="005B5E83">
          <w:rPr>
            <w:rStyle w:val="af4"/>
            <w:lang w:val="ru-RU"/>
          </w:rPr>
          <w:t xml:space="preserve"> III – </w:t>
        </w:r>
        <w:r w:rsidR="00A878BD" w:rsidRPr="005B5E83">
          <w:rPr>
            <w:rStyle w:val="af4"/>
            <w:lang w:val="ru-RU"/>
          </w:rPr>
          <w:t>Условия контракта и формы контрактов</w:t>
        </w:r>
        <w:r w:rsidR="00156A73" w:rsidRPr="005B5E83">
          <w:rPr>
            <w:webHidden/>
            <w:lang w:val="ru-RU"/>
          </w:rPr>
          <w:tab/>
        </w:r>
        <w:r w:rsidR="00156A73" w:rsidRPr="005B5E83">
          <w:rPr>
            <w:webHidden/>
            <w:lang w:val="ru-RU"/>
          </w:rPr>
          <w:fldChar w:fldCharType="begin"/>
        </w:r>
        <w:r w:rsidR="00156A73" w:rsidRPr="005B5E83">
          <w:rPr>
            <w:webHidden/>
            <w:lang w:val="ru-RU"/>
          </w:rPr>
          <w:instrText xml:space="preserve"> PAGEREF _Toc494365036 \h </w:instrText>
        </w:r>
        <w:r w:rsidR="00156A73" w:rsidRPr="005B5E83">
          <w:rPr>
            <w:webHidden/>
            <w:lang w:val="ru-RU"/>
          </w:rPr>
        </w:r>
        <w:r w:rsidR="00156A73" w:rsidRPr="005B5E83">
          <w:rPr>
            <w:webHidden/>
            <w:lang w:val="ru-RU"/>
          </w:rPr>
          <w:fldChar w:fldCharType="separate"/>
        </w:r>
        <w:r w:rsidR="002A6117" w:rsidRPr="005B5E83">
          <w:rPr>
            <w:webHidden/>
            <w:lang w:val="ru-RU"/>
          </w:rPr>
          <w:t>93</w:t>
        </w:r>
        <w:r w:rsidR="00156A73" w:rsidRPr="005B5E83">
          <w:rPr>
            <w:webHidden/>
            <w:lang w:val="ru-RU"/>
          </w:rPr>
          <w:fldChar w:fldCharType="end"/>
        </w:r>
      </w:hyperlink>
    </w:p>
    <w:p w14:paraId="0E41BB9E" w14:textId="4A5E47F0" w:rsidR="00156A73" w:rsidRPr="005B5E83" w:rsidRDefault="00FD7AC0" w:rsidP="00CF3D50">
      <w:pPr>
        <w:pStyle w:val="22"/>
        <w:rPr>
          <w:rFonts w:asciiTheme="minorHAnsi" w:eastAsiaTheme="minorEastAsia" w:hAnsiTheme="minorHAnsi" w:cstheme="minorBidi"/>
          <w:noProof/>
          <w:sz w:val="22"/>
          <w:szCs w:val="22"/>
          <w:lang w:val="ru-RU"/>
        </w:rPr>
      </w:pPr>
      <w:hyperlink w:anchor="_Toc494365037" w:history="1">
        <w:r w:rsidR="006658E0" w:rsidRPr="005B5E83">
          <w:rPr>
            <w:rStyle w:val="af4"/>
            <w:noProof/>
            <w:lang w:val="ru-RU"/>
          </w:rPr>
          <w:t>Раздел</w:t>
        </w:r>
        <w:r w:rsidR="00156A73" w:rsidRPr="005B5E83">
          <w:rPr>
            <w:rStyle w:val="af4"/>
            <w:noProof/>
            <w:lang w:val="ru-RU"/>
          </w:rPr>
          <w:t xml:space="preserve"> VIII - </w:t>
        </w:r>
        <w:r w:rsidR="00E97D15" w:rsidRPr="005B5E83">
          <w:rPr>
            <w:rStyle w:val="af4"/>
            <w:noProof/>
            <w:lang w:val="ru-RU"/>
          </w:rPr>
          <w:t>Общие условия</w:t>
        </w:r>
        <w:r w:rsidR="00156A73" w:rsidRPr="005B5E83">
          <w:rPr>
            <w:rStyle w:val="af4"/>
            <w:noProof/>
            <w:lang w:val="ru-RU"/>
          </w:rPr>
          <w:t xml:space="preserve"> </w:t>
        </w:r>
        <w:r w:rsidR="000278FF" w:rsidRPr="005B5E83">
          <w:rPr>
            <w:rStyle w:val="af4"/>
            <w:noProof/>
            <w:lang w:val="ru-RU"/>
          </w:rPr>
          <w:t>контракта</w:t>
        </w:r>
        <w:r w:rsidR="00156A73" w:rsidRPr="005B5E83">
          <w:rPr>
            <w:noProof/>
            <w:webHidden/>
            <w:lang w:val="ru-RU"/>
          </w:rPr>
          <w:tab/>
        </w:r>
        <w:r w:rsidR="00156A73" w:rsidRPr="005B5E83">
          <w:rPr>
            <w:noProof/>
            <w:webHidden/>
            <w:lang w:val="ru-RU"/>
          </w:rPr>
          <w:fldChar w:fldCharType="begin"/>
        </w:r>
        <w:r w:rsidR="00156A73" w:rsidRPr="005B5E83">
          <w:rPr>
            <w:noProof/>
            <w:webHidden/>
            <w:lang w:val="ru-RU"/>
          </w:rPr>
          <w:instrText xml:space="preserve"> PAGEREF _Toc494365037 \h </w:instrText>
        </w:r>
        <w:r w:rsidR="00156A73" w:rsidRPr="005B5E83">
          <w:rPr>
            <w:noProof/>
            <w:webHidden/>
            <w:lang w:val="ru-RU"/>
          </w:rPr>
        </w:r>
        <w:r w:rsidR="00156A73" w:rsidRPr="005B5E83">
          <w:rPr>
            <w:noProof/>
            <w:webHidden/>
            <w:lang w:val="ru-RU"/>
          </w:rPr>
          <w:fldChar w:fldCharType="separate"/>
        </w:r>
        <w:r w:rsidR="002A6117" w:rsidRPr="005B5E83">
          <w:rPr>
            <w:noProof/>
            <w:webHidden/>
            <w:lang w:val="ru-RU"/>
          </w:rPr>
          <w:t>95</w:t>
        </w:r>
        <w:r w:rsidR="00156A73" w:rsidRPr="005B5E83">
          <w:rPr>
            <w:noProof/>
            <w:webHidden/>
            <w:lang w:val="ru-RU"/>
          </w:rPr>
          <w:fldChar w:fldCharType="end"/>
        </w:r>
      </w:hyperlink>
    </w:p>
    <w:p w14:paraId="0AC7484F" w14:textId="3520691C" w:rsidR="00156A73" w:rsidRPr="005B5E83" w:rsidRDefault="00FD7AC0" w:rsidP="00CF3D50">
      <w:pPr>
        <w:pStyle w:val="22"/>
        <w:rPr>
          <w:rFonts w:asciiTheme="minorHAnsi" w:eastAsiaTheme="minorEastAsia" w:hAnsiTheme="minorHAnsi" w:cstheme="minorBidi"/>
          <w:noProof/>
          <w:sz w:val="22"/>
          <w:szCs w:val="22"/>
          <w:lang w:val="ru-RU"/>
        </w:rPr>
      </w:pPr>
      <w:hyperlink w:anchor="_Toc494365038" w:history="1">
        <w:r w:rsidR="006658E0" w:rsidRPr="005B5E83">
          <w:rPr>
            <w:rStyle w:val="af4"/>
            <w:noProof/>
            <w:lang w:val="ru-RU"/>
          </w:rPr>
          <w:t>Раздел</w:t>
        </w:r>
        <w:r w:rsidR="00156A73" w:rsidRPr="005B5E83">
          <w:rPr>
            <w:rStyle w:val="af4"/>
            <w:noProof/>
            <w:lang w:val="ru-RU"/>
          </w:rPr>
          <w:t xml:space="preserve"> IX - </w:t>
        </w:r>
        <w:r w:rsidR="000278FF" w:rsidRPr="005B5E83">
          <w:rPr>
            <w:rStyle w:val="af4"/>
            <w:noProof/>
            <w:lang w:val="ru-RU"/>
          </w:rPr>
          <w:t>Специальные условия контракта</w:t>
        </w:r>
        <w:r w:rsidR="00156A73" w:rsidRPr="005B5E83">
          <w:rPr>
            <w:noProof/>
            <w:webHidden/>
            <w:lang w:val="ru-RU"/>
          </w:rPr>
          <w:tab/>
        </w:r>
        <w:r w:rsidR="00156A73" w:rsidRPr="005B5E83">
          <w:rPr>
            <w:noProof/>
            <w:webHidden/>
            <w:lang w:val="ru-RU"/>
          </w:rPr>
          <w:fldChar w:fldCharType="begin"/>
        </w:r>
        <w:r w:rsidR="00156A73" w:rsidRPr="005B5E83">
          <w:rPr>
            <w:noProof/>
            <w:webHidden/>
            <w:lang w:val="ru-RU"/>
          </w:rPr>
          <w:instrText xml:space="preserve"> PAGEREF _Toc494365038 \h </w:instrText>
        </w:r>
        <w:r w:rsidR="00156A73" w:rsidRPr="005B5E83">
          <w:rPr>
            <w:noProof/>
            <w:webHidden/>
            <w:lang w:val="ru-RU"/>
          </w:rPr>
        </w:r>
        <w:r w:rsidR="00156A73" w:rsidRPr="005B5E83">
          <w:rPr>
            <w:noProof/>
            <w:webHidden/>
            <w:lang w:val="ru-RU"/>
          </w:rPr>
          <w:fldChar w:fldCharType="separate"/>
        </w:r>
        <w:r w:rsidR="002A6117" w:rsidRPr="005B5E83">
          <w:rPr>
            <w:noProof/>
            <w:webHidden/>
            <w:lang w:val="ru-RU"/>
          </w:rPr>
          <w:t>127</w:t>
        </w:r>
        <w:r w:rsidR="00156A73" w:rsidRPr="005B5E83">
          <w:rPr>
            <w:noProof/>
            <w:webHidden/>
            <w:lang w:val="ru-RU"/>
          </w:rPr>
          <w:fldChar w:fldCharType="end"/>
        </w:r>
      </w:hyperlink>
    </w:p>
    <w:p w14:paraId="1A2DC31D" w14:textId="700CF3A4" w:rsidR="00156A73" w:rsidRPr="005B5E83" w:rsidRDefault="00FD7AC0" w:rsidP="00CF3D50">
      <w:pPr>
        <w:pStyle w:val="22"/>
        <w:rPr>
          <w:rFonts w:asciiTheme="minorHAnsi" w:eastAsiaTheme="minorEastAsia" w:hAnsiTheme="minorHAnsi" w:cstheme="minorBidi"/>
          <w:noProof/>
          <w:sz w:val="22"/>
          <w:szCs w:val="22"/>
          <w:lang w:val="ru-RU"/>
        </w:rPr>
      </w:pPr>
      <w:hyperlink w:anchor="_Toc494365039" w:history="1">
        <w:r w:rsidR="006658E0" w:rsidRPr="005B5E83">
          <w:rPr>
            <w:rStyle w:val="af4"/>
            <w:noProof/>
            <w:lang w:val="ru-RU"/>
          </w:rPr>
          <w:t>Раздел</w:t>
        </w:r>
        <w:r w:rsidR="00156A73" w:rsidRPr="005B5E83">
          <w:rPr>
            <w:rStyle w:val="af4"/>
            <w:noProof/>
            <w:lang w:val="ru-RU"/>
          </w:rPr>
          <w:t xml:space="preserve"> X - </w:t>
        </w:r>
        <w:r w:rsidR="000278FF" w:rsidRPr="005B5E83">
          <w:rPr>
            <w:rStyle w:val="af4"/>
            <w:noProof/>
            <w:lang w:val="ru-RU"/>
          </w:rPr>
          <w:t>Формы контракта</w:t>
        </w:r>
        <w:r w:rsidR="00156A73" w:rsidRPr="005B5E83">
          <w:rPr>
            <w:noProof/>
            <w:webHidden/>
            <w:lang w:val="ru-RU"/>
          </w:rPr>
          <w:tab/>
        </w:r>
        <w:r w:rsidR="00156A73" w:rsidRPr="005B5E83">
          <w:rPr>
            <w:noProof/>
            <w:webHidden/>
            <w:lang w:val="ru-RU"/>
          </w:rPr>
          <w:fldChar w:fldCharType="begin"/>
        </w:r>
        <w:r w:rsidR="00156A73" w:rsidRPr="005B5E83">
          <w:rPr>
            <w:noProof/>
            <w:webHidden/>
            <w:lang w:val="ru-RU"/>
          </w:rPr>
          <w:instrText xml:space="preserve"> PAGEREF _Toc494365039 \h </w:instrText>
        </w:r>
        <w:r w:rsidR="00156A73" w:rsidRPr="005B5E83">
          <w:rPr>
            <w:noProof/>
            <w:webHidden/>
            <w:lang w:val="ru-RU"/>
          </w:rPr>
        </w:r>
        <w:r w:rsidR="00156A73" w:rsidRPr="005B5E83">
          <w:rPr>
            <w:noProof/>
            <w:webHidden/>
            <w:lang w:val="ru-RU"/>
          </w:rPr>
          <w:fldChar w:fldCharType="separate"/>
        </w:r>
        <w:r w:rsidR="002A6117" w:rsidRPr="005B5E83">
          <w:rPr>
            <w:noProof/>
            <w:webHidden/>
            <w:lang w:val="ru-RU"/>
          </w:rPr>
          <w:t>141</w:t>
        </w:r>
        <w:r w:rsidR="00156A73" w:rsidRPr="005B5E83">
          <w:rPr>
            <w:noProof/>
            <w:webHidden/>
            <w:lang w:val="ru-RU"/>
          </w:rPr>
          <w:fldChar w:fldCharType="end"/>
        </w:r>
      </w:hyperlink>
    </w:p>
    <w:p w14:paraId="68A2DCCA" w14:textId="77777777" w:rsidR="005564FF" w:rsidRPr="005B5E83" w:rsidRDefault="00BB74A7" w:rsidP="00BB74A7">
      <w:pPr>
        <w:rPr>
          <w:lang w:val="ru-RU"/>
        </w:rPr>
      </w:pPr>
      <w:r w:rsidRPr="005B5E83">
        <w:rPr>
          <w:lang w:val="ru-RU"/>
        </w:rPr>
        <w:fldChar w:fldCharType="end"/>
      </w:r>
    </w:p>
    <w:p w14:paraId="4AFD267F" w14:textId="77777777" w:rsidR="00BD0FF6" w:rsidRPr="005B5E83" w:rsidRDefault="004347FC" w:rsidP="009407C2">
      <w:pPr>
        <w:pStyle w:val="af2"/>
        <w:rPr>
          <w:lang w:val="ru-RU"/>
        </w:rPr>
        <w:sectPr w:rsidR="00BD0FF6" w:rsidRPr="005B5E83" w:rsidSect="008D4731">
          <w:headerReference w:type="even" r:id="rId15"/>
          <w:headerReference w:type="default" r:id="rId16"/>
          <w:headerReference w:type="first" r:id="rId17"/>
          <w:footnotePr>
            <w:numRestart w:val="eachSect"/>
          </w:footnotePr>
          <w:pgSz w:w="12240" w:h="15840" w:code="1"/>
          <w:pgMar w:top="1440" w:right="1440" w:bottom="1440" w:left="1440" w:header="720" w:footer="720" w:gutter="0"/>
          <w:pgNumType w:fmt="lowerRoman"/>
          <w:cols w:space="720"/>
          <w:noEndnote/>
          <w:titlePg/>
        </w:sectPr>
      </w:pPr>
      <w:r w:rsidRPr="005B5E83">
        <w:rPr>
          <w:lang w:val="ru-RU"/>
        </w:rPr>
        <w:br w:type="page"/>
      </w:r>
    </w:p>
    <w:p w14:paraId="6CBAAC4D" w14:textId="77777777" w:rsidR="00B34179" w:rsidRPr="005B5E83" w:rsidRDefault="00B34179" w:rsidP="00F76193">
      <w:pPr>
        <w:pStyle w:val="Part"/>
      </w:pPr>
      <w:bookmarkStart w:id="2" w:name="_Toc29564161"/>
    </w:p>
    <w:p w14:paraId="507101D4" w14:textId="602038C9" w:rsidR="00EB36CE" w:rsidRPr="005B5E83" w:rsidRDefault="00CB5FD6" w:rsidP="00485488">
      <w:pPr>
        <w:pStyle w:val="1"/>
      </w:pPr>
      <w:bookmarkStart w:id="3" w:name="_Toc442612309"/>
      <w:bookmarkStart w:id="4" w:name="_Toc164583183"/>
      <w:bookmarkStart w:id="5" w:name="_Toc454783513"/>
      <w:bookmarkStart w:id="6" w:name="_Toc454783830"/>
      <w:bookmarkStart w:id="7" w:name="_Toc494364666"/>
      <w:bookmarkStart w:id="8" w:name="_Toc494365027"/>
      <w:r w:rsidRPr="005B5E83">
        <w:t>ЧАСТЬ</w:t>
      </w:r>
      <w:r w:rsidR="00EB36CE" w:rsidRPr="005B5E83">
        <w:t xml:space="preserve"> I – </w:t>
      </w:r>
      <w:bookmarkStart w:id="9" w:name="_Hlk96960974"/>
      <w:bookmarkEnd w:id="3"/>
      <w:bookmarkEnd w:id="4"/>
      <w:bookmarkEnd w:id="5"/>
      <w:bookmarkEnd w:id="6"/>
      <w:bookmarkEnd w:id="7"/>
      <w:bookmarkEnd w:id="8"/>
      <w:r w:rsidR="002273A4" w:rsidRPr="005B5E83">
        <w:t>Процедуры проведения торгов</w:t>
      </w:r>
      <w:bookmarkEnd w:id="9"/>
    </w:p>
    <w:p w14:paraId="1A600599" w14:textId="77777777" w:rsidR="00EB36CE" w:rsidRPr="005B5E83" w:rsidRDefault="00EB36CE" w:rsidP="009407C2">
      <w:pPr>
        <w:rPr>
          <w:lang w:val="ru-RU"/>
        </w:rPr>
      </w:pPr>
    </w:p>
    <w:p w14:paraId="70C3816A" w14:textId="77777777" w:rsidR="00EB36CE" w:rsidRPr="005B5E83" w:rsidRDefault="00EB36CE" w:rsidP="009407C2">
      <w:pPr>
        <w:rPr>
          <w:lang w:val="ru-RU"/>
        </w:rPr>
        <w:sectPr w:rsidR="00EB36CE" w:rsidRPr="005B5E83" w:rsidSect="008D4731">
          <w:headerReference w:type="even" r:id="rId18"/>
          <w:headerReference w:type="default" r:id="rId19"/>
          <w:headerReference w:type="first" r:id="rId20"/>
          <w:footnotePr>
            <w:numRestart w:val="eachSect"/>
          </w:footnotePr>
          <w:pgSz w:w="12240" w:h="15840" w:code="1"/>
          <w:pgMar w:top="1440" w:right="1440" w:bottom="1440" w:left="1440" w:header="720" w:footer="720" w:gutter="0"/>
          <w:pgNumType w:start="1"/>
          <w:cols w:space="720"/>
          <w:noEndnote/>
          <w:titlePg/>
        </w:sectPr>
      </w:pPr>
    </w:p>
    <w:p w14:paraId="1748C09D" w14:textId="30E589F7" w:rsidR="00BD0FF6" w:rsidRPr="005B5E83" w:rsidRDefault="006658E0" w:rsidP="007B56A6">
      <w:pPr>
        <w:pStyle w:val="20"/>
        <w:rPr>
          <w:lang w:val="ru-RU"/>
        </w:rPr>
      </w:pPr>
      <w:bookmarkStart w:id="10" w:name="_Toc442612310"/>
      <w:bookmarkStart w:id="11" w:name="_Toc164583184"/>
      <w:bookmarkStart w:id="12" w:name="_Toc454783514"/>
      <w:bookmarkStart w:id="13" w:name="_Toc454783831"/>
      <w:bookmarkStart w:id="14" w:name="_Toc494364667"/>
      <w:bookmarkStart w:id="15" w:name="_Toc494365028"/>
      <w:r w:rsidRPr="005B5E83">
        <w:rPr>
          <w:lang w:val="ru-RU"/>
        </w:rPr>
        <w:lastRenderedPageBreak/>
        <w:t>Раздел</w:t>
      </w:r>
      <w:r w:rsidR="00BD0FF6" w:rsidRPr="005B5E83">
        <w:rPr>
          <w:lang w:val="ru-RU"/>
        </w:rPr>
        <w:t xml:space="preserve"> I</w:t>
      </w:r>
      <w:r w:rsidR="00A0100D" w:rsidRPr="005B5E83">
        <w:rPr>
          <w:lang w:val="ru-RU"/>
        </w:rPr>
        <w:t xml:space="preserve"> </w:t>
      </w:r>
      <w:r w:rsidR="000B1475" w:rsidRPr="005B5E83">
        <w:rPr>
          <w:lang w:val="ru-RU"/>
        </w:rPr>
        <w:t>–</w:t>
      </w:r>
      <w:r w:rsidR="00A0100D" w:rsidRPr="005B5E83">
        <w:rPr>
          <w:lang w:val="ru-RU"/>
        </w:rPr>
        <w:t xml:space="preserve"> </w:t>
      </w:r>
      <w:bookmarkStart w:id="16" w:name="_Hlk96960998"/>
      <w:bookmarkEnd w:id="2"/>
      <w:bookmarkEnd w:id="10"/>
      <w:bookmarkEnd w:id="11"/>
      <w:bookmarkEnd w:id="12"/>
      <w:bookmarkEnd w:id="13"/>
      <w:bookmarkEnd w:id="14"/>
      <w:bookmarkEnd w:id="15"/>
      <w:r w:rsidR="000B1475" w:rsidRPr="005B5E83">
        <w:rPr>
          <w:lang w:val="ru-RU"/>
        </w:rPr>
        <w:t>Инструкции участникам торгов</w:t>
      </w:r>
      <w:bookmarkEnd w:id="16"/>
    </w:p>
    <w:p w14:paraId="5D11F950" w14:textId="77777777" w:rsidR="00BD0FF6" w:rsidRPr="005B5E83" w:rsidRDefault="00BD0FF6" w:rsidP="009407C2">
      <w:pPr>
        <w:rPr>
          <w:lang w:val="ru-RU"/>
        </w:rPr>
      </w:pPr>
    </w:p>
    <w:p w14:paraId="15964755" w14:textId="21193457" w:rsidR="00BD0FF6" w:rsidRPr="005B5E83" w:rsidRDefault="005C2F10" w:rsidP="009407C2">
      <w:pPr>
        <w:jc w:val="center"/>
        <w:rPr>
          <w:b/>
          <w:sz w:val="28"/>
          <w:szCs w:val="28"/>
          <w:lang w:val="ru-RU"/>
        </w:rPr>
      </w:pPr>
      <w:bookmarkStart w:id="17" w:name="_Hlt162246258"/>
      <w:r w:rsidRPr="005B5E83">
        <w:rPr>
          <w:b/>
          <w:sz w:val="28"/>
          <w:szCs w:val="28"/>
          <w:lang w:val="ru-RU"/>
        </w:rPr>
        <w:t>Содержание</w:t>
      </w:r>
    </w:p>
    <w:bookmarkEnd w:id="17"/>
    <w:p w14:paraId="413B567B" w14:textId="6757D6F0" w:rsidR="00F01BB0" w:rsidRPr="005B5E83" w:rsidRDefault="00BD0FF6">
      <w:pPr>
        <w:pStyle w:val="11"/>
        <w:rPr>
          <w:rFonts w:asciiTheme="minorHAnsi" w:eastAsiaTheme="minorEastAsia" w:hAnsiTheme="minorHAnsi" w:cstheme="minorBidi"/>
          <w:b w:val="0"/>
          <w:sz w:val="22"/>
          <w:szCs w:val="22"/>
          <w:lang w:val="ru-RU"/>
        </w:rPr>
      </w:pPr>
      <w:r w:rsidRPr="005B5E83">
        <w:rPr>
          <w:lang w:val="ru-RU"/>
        </w:rPr>
        <w:fldChar w:fldCharType="begin"/>
      </w:r>
      <w:r w:rsidRPr="005B5E83">
        <w:rPr>
          <w:lang w:val="ru-RU"/>
        </w:rPr>
        <w:instrText xml:space="preserve"> TOC \t "Head 2.1,1,Head 2.2,2" </w:instrText>
      </w:r>
      <w:r w:rsidRPr="005B5E83">
        <w:rPr>
          <w:lang w:val="ru-RU"/>
        </w:rPr>
        <w:fldChar w:fldCharType="separate"/>
      </w:r>
      <w:r w:rsidR="00F01BB0" w:rsidRPr="005B5E83">
        <w:rPr>
          <w:lang w:val="ru-RU"/>
        </w:rPr>
        <w:t xml:space="preserve">A.  </w:t>
      </w:r>
      <w:r w:rsidR="00E97D15" w:rsidRPr="005B5E83">
        <w:rPr>
          <w:lang w:val="ru-RU"/>
        </w:rPr>
        <w:t>Общие условия</w:t>
      </w:r>
      <w:r w:rsidR="00F01BB0" w:rsidRPr="005B5E83">
        <w:rPr>
          <w:lang w:val="ru-RU"/>
        </w:rPr>
        <w:tab/>
      </w:r>
      <w:r w:rsidR="00F01BB0" w:rsidRPr="005B5E83">
        <w:rPr>
          <w:lang w:val="ru-RU"/>
        </w:rPr>
        <w:fldChar w:fldCharType="begin"/>
      </w:r>
      <w:r w:rsidR="00F01BB0" w:rsidRPr="005B5E83">
        <w:rPr>
          <w:lang w:val="ru-RU"/>
        </w:rPr>
        <w:instrText xml:space="preserve"> PAGEREF _Toc494362996 \h </w:instrText>
      </w:r>
      <w:r w:rsidR="00F01BB0" w:rsidRPr="005B5E83">
        <w:rPr>
          <w:lang w:val="ru-RU"/>
        </w:rPr>
      </w:r>
      <w:r w:rsidR="00F01BB0" w:rsidRPr="005B5E83">
        <w:rPr>
          <w:lang w:val="ru-RU"/>
        </w:rPr>
        <w:fldChar w:fldCharType="separate"/>
      </w:r>
      <w:r w:rsidR="002A6117" w:rsidRPr="005B5E83">
        <w:rPr>
          <w:lang w:val="ru-RU"/>
        </w:rPr>
        <w:t>5</w:t>
      </w:r>
      <w:r w:rsidR="00F01BB0" w:rsidRPr="005B5E83">
        <w:rPr>
          <w:lang w:val="ru-RU"/>
        </w:rPr>
        <w:fldChar w:fldCharType="end"/>
      </w:r>
    </w:p>
    <w:p w14:paraId="1C7174EB" w14:textId="362CA9E7" w:rsidR="00F01BB0" w:rsidRPr="005B5E83" w:rsidRDefault="00F01BB0" w:rsidP="00CF3D50">
      <w:pPr>
        <w:pStyle w:val="22"/>
        <w:rPr>
          <w:rFonts w:asciiTheme="minorHAnsi" w:eastAsiaTheme="minorEastAsia" w:hAnsiTheme="minorHAnsi" w:cstheme="minorBidi"/>
          <w:noProof/>
          <w:sz w:val="22"/>
          <w:szCs w:val="22"/>
          <w:lang w:val="ru-RU"/>
        </w:rPr>
      </w:pPr>
      <w:r w:rsidRPr="005B5E83">
        <w:rPr>
          <w:noProof/>
          <w:lang w:val="ru-RU"/>
        </w:rPr>
        <w:t>1.</w:t>
      </w:r>
      <w:r w:rsidR="00F95545" w:rsidRPr="005B5E83">
        <w:rPr>
          <w:rFonts w:asciiTheme="minorHAnsi" w:eastAsiaTheme="minorEastAsia" w:hAnsiTheme="minorHAnsi" w:cstheme="minorBidi"/>
          <w:noProof/>
          <w:sz w:val="22"/>
          <w:szCs w:val="22"/>
          <w:lang w:val="ru-RU"/>
        </w:rPr>
        <w:t xml:space="preserve"> </w:t>
      </w:r>
      <w:r w:rsidR="002E07C4" w:rsidRPr="005B5E83">
        <w:rPr>
          <w:noProof/>
          <w:lang w:val="ru-RU"/>
        </w:rPr>
        <w:t>Содержение конкурсного предложения</w:t>
      </w:r>
      <w:r w:rsidRPr="005B5E83">
        <w:rPr>
          <w:noProof/>
          <w:lang w:val="ru-RU"/>
        </w:rPr>
        <w:tab/>
      </w:r>
      <w:r w:rsidR="002E07C4" w:rsidRPr="005B5E83">
        <w:rPr>
          <w:noProof/>
          <w:lang w:val="ru-RU"/>
        </w:rPr>
        <w:t>5</w:t>
      </w:r>
    </w:p>
    <w:p w14:paraId="479F12BE" w14:textId="1BB569C3" w:rsidR="00F01BB0" w:rsidRPr="005B5E83" w:rsidRDefault="00F01BB0" w:rsidP="00CF3D50">
      <w:pPr>
        <w:pStyle w:val="22"/>
        <w:rPr>
          <w:rFonts w:asciiTheme="minorHAnsi" w:eastAsiaTheme="minorEastAsia" w:hAnsiTheme="minorHAnsi" w:cstheme="minorBidi"/>
          <w:noProof/>
          <w:sz w:val="22"/>
          <w:szCs w:val="22"/>
          <w:lang w:val="ru-RU"/>
        </w:rPr>
      </w:pPr>
      <w:r w:rsidRPr="005B5E83">
        <w:rPr>
          <w:noProof/>
          <w:lang w:val="ru-RU"/>
        </w:rPr>
        <w:t>2.</w:t>
      </w:r>
      <w:r w:rsidR="00F95545" w:rsidRPr="005B5E83">
        <w:rPr>
          <w:rFonts w:asciiTheme="minorHAnsi" w:eastAsiaTheme="minorEastAsia" w:hAnsiTheme="minorHAnsi" w:cstheme="minorBidi"/>
          <w:noProof/>
          <w:sz w:val="22"/>
          <w:szCs w:val="22"/>
          <w:lang w:val="ru-RU"/>
        </w:rPr>
        <w:t xml:space="preserve"> </w:t>
      </w:r>
      <w:r w:rsidR="002E07C4" w:rsidRPr="005B5E83">
        <w:rPr>
          <w:noProof/>
          <w:lang w:val="ru-RU"/>
        </w:rPr>
        <w:t>Источник финансирования</w:t>
      </w:r>
      <w:r w:rsidRPr="005B5E83">
        <w:rPr>
          <w:noProof/>
          <w:lang w:val="ru-RU"/>
        </w:rPr>
        <w:tab/>
      </w:r>
      <w:r w:rsidR="002E07C4" w:rsidRPr="005B5E83">
        <w:rPr>
          <w:noProof/>
          <w:lang w:val="ru-RU"/>
        </w:rPr>
        <w:t>6</w:t>
      </w:r>
    </w:p>
    <w:p w14:paraId="3C9EE5C8" w14:textId="4802457F" w:rsidR="00F01BB0" w:rsidRPr="005B5E83" w:rsidRDefault="00F01BB0" w:rsidP="00CF3D50">
      <w:pPr>
        <w:pStyle w:val="22"/>
        <w:rPr>
          <w:rFonts w:asciiTheme="minorHAnsi" w:eastAsiaTheme="minorEastAsia" w:hAnsiTheme="minorHAnsi" w:cstheme="minorBidi"/>
          <w:noProof/>
          <w:sz w:val="22"/>
          <w:szCs w:val="22"/>
          <w:lang w:val="ru-RU"/>
        </w:rPr>
      </w:pPr>
      <w:r w:rsidRPr="005B5E83">
        <w:rPr>
          <w:noProof/>
          <w:lang w:val="ru-RU"/>
        </w:rPr>
        <w:t>3.</w:t>
      </w:r>
      <w:r w:rsidR="00F95545" w:rsidRPr="005B5E83">
        <w:rPr>
          <w:rFonts w:asciiTheme="minorHAnsi" w:eastAsiaTheme="minorEastAsia" w:hAnsiTheme="minorHAnsi" w:cstheme="minorBidi"/>
          <w:noProof/>
          <w:sz w:val="22"/>
          <w:szCs w:val="22"/>
          <w:lang w:val="ru-RU"/>
        </w:rPr>
        <w:t xml:space="preserve"> </w:t>
      </w:r>
      <w:r w:rsidR="00462D83" w:rsidRPr="005B5E83">
        <w:rPr>
          <w:noProof/>
          <w:lang w:val="ru-RU"/>
        </w:rPr>
        <w:t>Мошенничество и коррупция</w:t>
      </w:r>
      <w:r w:rsidRPr="005B5E83">
        <w:rPr>
          <w:noProof/>
          <w:lang w:val="ru-RU"/>
        </w:rPr>
        <w:tab/>
      </w:r>
      <w:r w:rsidR="00576354" w:rsidRPr="005B5E83">
        <w:rPr>
          <w:noProof/>
          <w:lang w:val="ru-RU"/>
        </w:rPr>
        <w:t>7</w:t>
      </w:r>
    </w:p>
    <w:p w14:paraId="36E1EC91" w14:textId="1A30FBAC" w:rsidR="00F01BB0" w:rsidRPr="005B5E83" w:rsidRDefault="00F01BB0" w:rsidP="00CF3D50">
      <w:pPr>
        <w:pStyle w:val="22"/>
        <w:rPr>
          <w:rFonts w:asciiTheme="minorHAnsi" w:eastAsiaTheme="minorEastAsia" w:hAnsiTheme="minorHAnsi" w:cstheme="minorBidi"/>
          <w:noProof/>
          <w:sz w:val="22"/>
          <w:szCs w:val="22"/>
          <w:lang w:val="ru-RU"/>
        </w:rPr>
      </w:pPr>
      <w:r w:rsidRPr="005B5E83">
        <w:rPr>
          <w:noProof/>
          <w:lang w:val="ru-RU"/>
        </w:rPr>
        <w:t>4.</w:t>
      </w:r>
      <w:r w:rsidR="00F95545" w:rsidRPr="005B5E83">
        <w:rPr>
          <w:rFonts w:asciiTheme="minorHAnsi" w:eastAsiaTheme="minorEastAsia" w:hAnsiTheme="minorHAnsi" w:cstheme="minorBidi"/>
          <w:noProof/>
          <w:sz w:val="22"/>
          <w:szCs w:val="22"/>
          <w:lang w:val="ru-RU"/>
        </w:rPr>
        <w:t xml:space="preserve"> </w:t>
      </w:r>
      <w:r w:rsidR="002E07C4" w:rsidRPr="005B5E83">
        <w:rPr>
          <w:noProof/>
          <w:lang w:val="ru-RU"/>
        </w:rPr>
        <w:t>Правомочность участников торгов</w:t>
      </w:r>
      <w:r w:rsidRPr="005B5E83">
        <w:rPr>
          <w:noProof/>
          <w:lang w:val="ru-RU"/>
        </w:rPr>
        <w:tab/>
      </w:r>
      <w:r w:rsidR="00576354" w:rsidRPr="005B5E83">
        <w:rPr>
          <w:noProof/>
          <w:lang w:val="ru-RU"/>
        </w:rPr>
        <w:t>7</w:t>
      </w:r>
    </w:p>
    <w:p w14:paraId="143D5863" w14:textId="2ED95E5F" w:rsidR="00F01BB0" w:rsidRPr="005B5E83" w:rsidRDefault="00F01BB0" w:rsidP="00CF3D50">
      <w:pPr>
        <w:pStyle w:val="22"/>
        <w:rPr>
          <w:rFonts w:asciiTheme="minorHAnsi" w:eastAsiaTheme="minorEastAsia" w:hAnsiTheme="minorHAnsi" w:cstheme="minorBidi"/>
          <w:noProof/>
          <w:sz w:val="22"/>
          <w:szCs w:val="22"/>
          <w:lang w:val="ru-RU"/>
        </w:rPr>
      </w:pPr>
      <w:r w:rsidRPr="005B5E83">
        <w:rPr>
          <w:noProof/>
          <w:lang w:val="ru-RU"/>
        </w:rPr>
        <w:t>5.</w:t>
      </w:r>
      <w:r w:rsidR="00F95545" w:rsidRPr="005B5E83">
        <w:rPr>
          <w:rFonts w:asciiTheme="minorHAnsi" w:eastAsiaTheme="minorEastAsia" w:hAnsiTheme="minorHAnsi" w:cstheme="minorBidi"/>
          <w:noProof/>
          <w:sz w:val="22"/>
          <w:szCs w:val="22"/>
          <w:lang w:val="ru-RU"/>
        </w:rPr>
        <w:t xml:space="preserve"> </w:t>
      </w:r>
      <w:r w:rsidR="00576354" w:rsidRPr="005B5E83">
        <w:rPr>
          <w:noProof/>
          <w:lang w:val="ru-RU"/>
        </w:rPr>
        <w:t>Квалификация участника торгов</w:t>
      </w:r>
      <w:r w:rsidRPr="005B5E83">
        <w:rPr>
          <w:noProof/>
          <w:lang w:val="ru-RU"/>
        </w:rPr>
        <w:tab/>
      </w:r>
      <w:r w:rsidR="00576354" w:rsidRPr="005B5E83">
        <w:rPr>
          <w:noProof/>
          <w:lang w:val="ru-RU"/>
        </w:rPr>
        <w:t>5</w:t>
      </w:r>
    </w:p>
    <w:p w14:paraId="10747C0D" w14:textId="2F069C13" w:rsidR="00F01BB0" w:rsidRPr="005B5E83" w:rsidRDefault="00F01BB0">
      <w:pPr>
        <w:pStyle w:val="11"/>
        <w:rPr>
          <w:rFonts w:asciiTheme="minorHAnsi" w:eastAsiaTheme="minorEastAsia" w:hAnsiTheme="minorHAnsi" w:cstheme="minorBidi"/>
          <w:b w:val="0"/>
          <w:sz w:val="22"/>
          <w:szCs w:val="22"/>
          <w:lang w:val="ru-RU"/>
        </w:rPr>
      </w:pPr>
      <w:r w:rsidRPr="005B5E83">
        <w:rPr>
          <w:lang w:val="ru-RU"/>
        </w:rPr>
        <w:t xml:space="preserve">B. </w:t>
      </w:r>
      <w:r w:rsidR="00576354" w:rsidRPr="005B5E83">
        <w:rPr>
          <w:lang w:val="ru-RU"/>
        </w:rPr>
        <w:t>Содержание в Документации для торгов</w:t>
      </w:r>
      <w:r w:rsidRPr="005B5E83">
        <w:rPr>
          <w:lang w:val="ru-RU"/>
        </w:rPr>
        <w:tab/>
      </w:r>
      <w:r w:rsidRPr="005B5E83">
        <w:rPr>
          <w:lang w:val="ru-RU"/>
        </w:rPr>
        <w:fldChar w:fldCharType="begin"/>
      </w:r>
      <w:r w:rsidRPr="005B5E83">
        <w:rPr>
          <w:lang w:val="ru-RU"/>
        </w:rPr>
        <w:instrText xml:space="preserve"> PAGEREF _Toc494363002 \h </w:instrText>
      </w:r>
      <w:r w:rsidRPr="005B5E83">
        <w:rPr>
          <w:lang w:val="ru-RU"/>
        </w:rPr>
      </w:r>
      <w:r w:rsidRPr="005B5E83">
        <w:rPr>
          <w:lang w:val="ru-RU"/>
        </w:rPr>
        <w:fldChar w:fldCharType="separate"/>
      </w:r>
      <w:r w:rsidR="002A6117" w:rsidRPr="005B5E83">
        <w:rPr>
          <w:lang w:val="ru-RU"/>
        </w:rPr>
        <w:t>10</w:t>
      </w:r>
      <w:r w:rsidRPr="005B5E83">
        <w:rPr>
          <w:lang w:val="ru-RU"/>
        </w:rPr>
        <w:fldChar w:fldCharType="end"/>
      </w:r>
    </w:p>
    <w:p w14:paraId="5FC7A708" w14:textId="11C0A609" w:rsidR="00F01BB0" w:rsidRPr="005B5E83" w:rsidRDefault="00F01BB0" w:rsidP="00CF3D50">
      <w:pPr>
        <w:pStyle w:val="22"/>
        <w:rPr>
          <w:rFonts w:asciiTheme="minorHAnsi" w:eastAsiaTheme="minorEastAsia" w:hAnsiTheme="minorHAnsi" w:cstheme="minorBidi"/>
          <w:noProof/>
          <w:sz w:val="22"/>
          <w:szCs w:val="22"/>
          <w:lang w:val="ru-RU"/>
        </w:rPr>
      </w:pPr>
      <w:r w:rsidRPr="005B5E83">
        <w:rPr>
          <w:noProof/>
          <w:lang w:val="ru-RU"/>
        </w:rPr>
        <w:t>6.</w:t>
      </w:r>
      <w:r w:rsidR="00F95545" w:rsidRPr="005B5E83">
        <w:rPr>
          <w:rFonts w:asciiTheme="minorHAnsi" w:eastAsiaTheme="minorEastAsia" w:hAnsiTheme="minorHAnsi" w:cstheme="minorBidi"/>
          <w:noProof/>
          <w:sz w:val="22"/>
          <w:szCs w:val="22"/>
          <w:lang w:val="ru-RU"/>
        </w:rPr>
        <w:t xml:space="preserve"> </w:t>
      </w:r>
      <w:r w:rsidR="00B40CE5" w:rsidRPr="005B5E83">
        <w:rPr>
          <w:noProof/>
          <w:lang w:val="ru-RU"/>
        </w:rPr>
        <w:t>Содержание</w:t>
      </w:r>
      <w:r w:rsidRPr="005B5E83">
        <w:rPr>
          <w:noProof/>
          <w:lang w:val="ru-RU"/>
        </w:rPr>
        <w:t xml:space="preserve"> </w:t>
      </w:r>
      <w:r w:rsidR="00B40CE5" w:rsidRPr="005B5E83">
        <w:rPr>
          <w:noProof/>
          <w:lang w:val="ru-RU"/>
        </w:rPr>
        <w:t>документации для торгов</w:t>
      </w:r>
      <w:r w:rsidRPr="005B5E83">
        <w:rPr>
          <w:noProof/>
          <w:lang w:val="ru-RU"/>
        </w:rPr>
        <w:tab/>
      </w:r>
      <w:r w:rsidR="00B40CE5" w:rsidRPr="005B5E83">
        <w:rPr>
          <w:noProof/>
          <w:lang w:val="ru-RU"/>
        </w:rPr>
        <w:t>10</w:t>
      </w:r>
    </w:p>
    <w:p w14:paraId="095FD379" w14:textId="69B923A9" w:rsidR="00F01BB0" w:rsidRPr="005B5E83" w:rsidRDefault="00F01BB0" w:rsidP="00CF3D50">
      <w:pPr>
        <w:pStyle w:val="22"/>
        <w:rPr>
          <w:rFonts w:asciiTheme="minorHAnsi" w:eastAsiaTheme="minorEastAsia" w:hAnsiTheme="minorHAnsi" w:cstheme="minorBidi"/>
          <w:noProof/>
          <w:sz w:val="22"/>
          <w:szCs w:val="22"/>
          <w:lang w:val="ru-RU"/>
        </w:rPr>
      </w:pPr>
      <w:r w:rsidRPr="005B5E83">
        <w:rPr>
          <w:noProof/>
          <w:lang w:val="ru-RU"/>
        </w:rPr>
        <w:t>7.</w:t>
      </w:r>
      <w:r w:rsidR="00F95545" w:rsidRPr="005B5E83">
        <w:rPr>
          <w:noProof/>
          <w:lang w:val="ru-RU"/>
        </w:rPr>
        <w:t xml:space="preserve"> </w:t>
      </w:r>
      <w:r w:rsidR="00B40CE5" w:rsidRPr="005B5E83">
        <w:rPr>
          <w:noProof/>
          <w:lang w:val="ru-RU"/>
        </w:rPr>
        <w:t>Посещение объектов</w:t>
      </w:r>
      <w:r w:rsidRPr="005B5E83">
        <w:rPr>
          <w:noProof/>
          <w:lang w:val="ru-RU"/>
        </w:rPr>
        <w:tab/>
      </w:r>
      <w:r w:rsidR="00B40CE5" w:rsidRPr="005B5E83">
        <w:rPr>
          <w:noProof/>
          <w:lang w:val="ru-RU"/>
        </w:rPr>
        <w:t>11</w:t>
      </w:r>
    </w:p>
    <w:p w14:paraId="3C407C35" w14:textId="3A7B5662" w:rsidR="00F01BB0" w:rsidRPr="005B5E83" w:rsidRDefault="00F01BB0" w:rsidP="00CF3D50">
      <w:pPr>
        <w:pStyle w:val="22"/>
        <w:rPr>
          <w:rFonts w:asciiTheme="minorHAnsi" w:eastAsiaTheme="minorEastAsia" w:hAnsiTheme="minorHAnsi" w:cstheme="minorBidi"/>
          <w:noProof/>
          <w:sz w:val="22"/>
          <w:szCs w:val="22"/>
          <w:lang w:val="ru-RU"/>
        </w:rPr>
      </w:pPr>
      <w:r w:rsidRPr="005B5E83">
        <w:rPr>
          <w:noProof/>
          <w:lang w:val="ru-RU"/>
        </w:rPr>
        <w:t>8.</w:t>
      </w:r>
      <w:r w:rsidR="00F95545" w:rsidRPr="005B5E83">
        <w:rPr>
          <w:noProof/>
          <w:lang w:val="ru-RU"/>
        </w:rPr>
        <w:t xml:space="preserve"> </w:t>
      </w:r>
      <w:r w:rsidR="00B40CE5" w:rsidRPr="005B5E83">
        <w:rPr>
          <w:noProof/>
          <w:lang w:val="ru-RU"/>
        </w:rPr>
        <w:t>Пояснени</w:t>
      </w:r>
      <w:r w:rsidR="00930EDE" w:rsidRPr="005B5E83">
        <w:rPr>
          <w:noProof/>
          <w:lang w:val="ru-RU"/>
        </w:rPr>
        <w:t>я</w:t>
      </w:r>
      <w:r w:rsidR="00B40CE5" w:rsidRPr="005B5E83">
        <w:rPr>
          <w:noProof/>
          <w:lang w:val="ru-RU"/>
        </w:rPr>
        <w:t xml:space="preserve"> к тендерной документации</w:t>
      </w:r>
      <w:r w:rsidRPr="005B5E83">
        <w:rPr>
          <w:noProof/>
          <w:lang w:val="ru-RU"/>
        </w:rPr>
        <w:tab/>
      </w:r>
      <w:r w:rsidR="00930EDE" w:rsidRPr="005B5E83">
        <w:rPr>
          <w:noProof/>
          <w:lang w:val="ru-RU"/>
        </w:rPr>
        <w:t>11</w:t>
      </w:r>
    </w:p>
    <w:p w14:paraId="10E9E063" w14:textId="41D4F8AD" w:rsidR="00F01BB0" w:rsidRPr="005B5E83" w:rsidRDefault="00F01BB0" w:rsidP="00CF3D50">
      <w:pPr>
        <w:pStyle w:val="22"/>
        <w:rPr>
          <w:rFonts w:asciiTheme="minorHAnsi" w:eastAsiaTheme="minorEastAsia" w:hAnsiTheme="minorHAnsi" w:cstheme="minorBidi"/>
          <w:noProof/>
          <w:sz w:val="22"/>
          <w:szCs w:val="22"/>
          <w:lang w:val="ru-RU"/>
        </w:rPr>
      </w:pPr>
      <w:r w:rsidRPr="005B5E83">
        <w:rPr>
          <w:noProof/>
          <w:lang w:val="ru-RU"/>
        </w:rPr>
        <w:t>9.</w:t>
      </w:r>
      <w:r w:rsidR="00F95545" w:rsidRPr="005B5E83">
        <w:rPr>
          <w:noProof/>
          <w:lang w:val="ru-RU"/>
        </w:rPr>
        <w:t xml:space="preserve"> </w:t>
      </w:r>
      <w:r w:rsidR="00930EDE" w:rsidRPr="005B5E83">
        <w:rPr>
          <w:lang w:val="ru-RU"/>
        </w:rPr>
        <w:t>Поправки к Тендерной документации</w:t>
      </w:r>
      <w:r w:rsidRPr="005B5E83">
        <w:rPr>
          <w:noProof/>
          <w:lang w:val="ru-RU"/>
        </w:rPr>
        <w:tab/>
      </w:r>
      <w:r w:rsidR="00930EDE" w:rsidRPr="005B5E83">
        <w:rPr>
          <w:noProof/>
          <w:lang w:val="ru-RU"/>
        </w:rPr>
        <w:t>12</w:t>
      </w:r>
    </w:p>
    <w:p w14:paraId="7751F55A" w14:textId="57E91D0C" w:rsidR="00F01BB0" w:rsidRPr="005B5E83" w:rsidRDefault="00F01BB0">
      <w:pPr>
        <w:pStyle w:val="11"/>
        <w:rPr>
          <w:rFonts w:asciiTheme="minorHAnsi" w:eastAsiaTheme="minorEastAsia" w:hAnsiTheme="minorHAnsi" w:cstheme="minorBidi"/>
          <w:b w:val="0"/>
          <w:sz w:val="22"/>
          <w:szCs w:val="22"/>
          <w:lang w:val="ru-RU"/>
        </w:rPr>
      </w:pPr>
      <w:r w:rsidRPr="005B5E83">
        <w:rPr>
          <w:lang w:val="ru-RU"/>
        </w:rPr>
        <w:t xml:space="preserve">C.  </w:t>
      </w:r>
      <w:r w:rsidR="00930EDE" w:rsidRPr="005B5E83">
        <w:rPr>
          <w:lang w:val="ru-RU"/>
        </w:rPr>
        <w:t>Подготовка Предложений</w:t>
      </w:r>
      <w:r w:rsidRPr="005B5E83">
        <w:rPr>
          <w:lang w:val="ru-RU"/>
        </w:rPr>
        <w:tab/>
      </w:r>
      <w:r w:rsidRPr="005B5E83">
        <w:rPr>
          <w:lang w:val="ru-RU"/>
        </w:rPr>
        <w:fldChar w:fldCharType="begin"/>
      </w:r>
      <w:r w:rsidRPr="005B5E83">
        <w:rPr>
          <w:lang w:val="ru-RU"/>
        </w:rPr>
        <w:instrText xml:space="preserve"> PAGEREF _Toc494363007 \h </w:instrText>
      </w:r>
      <w:r w:rsidRPr="005B5E83">
        <w:rPr>
          <w:lang w:val="ru-RU"/>
        </w:rPr>
      </w:r>
      <w:r w:rsidRPr="005B5E83">
        <w:rPr>
          <w:lang w:val="ru-RU"/>
        </w:rPr>
        <w:fldChar w:fldCharType="separate"/>
      </w:r>
      <w:r w:rsidR="002A6117" w:rsidRPr="005B5E83">
        <w:rPr>
          <w:lang w:val="ru-RU"/>
        </w:rPr>
        <w:t>12</w:t>
      </w:r>
      <w:r w:rsidRPr="005B5E83">
        <w:rPr>
          <w:lang w:val="ru-RU"/>
        </w:rPr>
        <w:fldChar w:fldCharType="end"/>
      </w:r>
    </w:p>
    <w:p w14:paraId="1E3E712A" w14:textId="7E86AE70" w:rsidR="00F01BB0" w:rsidRPr="005B5E83" w:rsidRDefault="00F01BB0" w:rsidP="00CF3D50">
      <w:pPr>
        <w:pStyle w:val="22"/>
        <w:rPr>
          <w:rFonts w:asciiTheme="minorHAnsi" w:eastAsiaTheme="minorEastAsia" w:hAnsiTheme="minorHAnsi" w:cstheme="minorBidi"/>
          <w:noProof/>
          <w:sz w:val="22"/>
          <w:szCs w:val="22"/>
          <w:lang w:val="ru-RU"/>
        </w:rPr>
      </w:pPr>
      <w:r w:rsidRPr="005B5E83">
        <w:rPr>
          <w:noProof/>
          <w:lang w:val="ru-RU"/>
        </w:rPr>
        <w:t>10.</w:t>
      </w:r>
      <w:r w:rsidR="00D91B33" w:rsidRPr="005B5E83">
        <w:rPr>
          <w:noProof/>
          <w:lang w:val="ru-RU"/>
        </w:rPr>
        <w:t xml:space="preserve"> </w:t>
      </w:r>
      <w:r w:rsidR="00930EDE" w:rsidRPr="005B5E83">
        <w:rPr>
          <w:noProof/>
          <w:lang w:val="ru-RU"/>
        </w:rPr>
        <w:t>Стоимость торгов</w:t>
      </w:r>
      <w:r w:rsidRPr="005B5E83">
        <w:rPr>
          <w:noProof/>
          <w:lang w:val="ru-RU"/>
        </w:rPr>
        <w:tab/>
      </w:r>
      <w:r w:rsidR="00930EDE" w:rsidRPr="005B5E83">
        <w:rPr>
          <w:noProof/>
          <w:lang w:val="ru-RU"/>
        </w:rPr>
        <w:t>12</w:t>
      </w:r>
    </w:p>
    <w:p w14:paraId="5C880849" w14:textId="7CE2BC7F" w:rsidR="00F01BB0" w:rsidRPr="005B5E83" w:rsidRDefault="00F01BB0" w:rsidP="00CF3D50">
      <w:pPr>
        <w:pStyle w:val="22"/>
        <w:rPr>
          <w:rFonts w:asciiTheme="minorHAnsi" w:eastAsiaTheme="minorEastAsia" w:hAnsiTheme="minorHAnsi" w:cstheme="minorBidi"/>
          <w:noProof/>
          <w:sz w:val="22"/>
          <w:szCs w:val="22"/>
          <w:lang w:val="ru-RU"/>
        </w:rPr>
      </w:pPr>
      <w:r w:rsidRPr="005B5E83">
        <w:rPr>
          <w:noProof/>
          <w:lang w:val="ru-RU"/>
        </w:rPr>
        <w:t>11.</w:t>
      </w:r>
      <w:r w:rsidR="00D91B33" w:rsidRPr="005B5E83">
        <w:rPr>
          <w:noProof/>
          <w:lang w:val="ru-RU"/>
        </w:rPr>
        <w:t xml:space="preserve"> </w:t>
      </w:r>
      <w:r w:rsidR="00930EDE" w:rsidRPr="005B5E83">
        <w:rPr>
          <w:noProof/>
          <w:lang w:val="ru-RU"/>
        </w:rPr>
        <w:t>Язык пре</w:t>
      </w:r>
      <w:r w:rsidR="00B87AB2" w:rsidRPr="005B5E83">
        <w:rPr>
          <w:noProof/>
          <w:lang w:val="ru-RU"/>
        </w:rPr>
        <w:t>дложений</w:t>
      </w:r>
      <w:r w:rsidRPr="005B5E83">
        <w:rPr>
          <w:noProof/>
          <w:lang w:val="ru-RU"/>
        </w:rPr>
        <w:tab/>
      </w:r>
      <w:r w:rsidR="00B87AB2" w:rsidRPr="005B5E83">
        <w:rPr>
          <w:noProof/>
          <w:lang w:val="ru-RU"/>
        </w:rPr>
        <w:t>12</w:t>
      </w:r>
    </w:p>
    <w:p w14:paraId="69B2C2EA" w14:textId="6B7D8683" w:rsidR="00F01BB0" w:rsidRPr="005B5E83" w:rsidRDefault="00F01BB0" w:rsidP="00CF3D50">
      <w:pPr>
        <w:pStyle w:val="22"/>
        <w:rPr>
          <w:rFonts w:asciiTheme="minorHAnsi" w:eastAsiaTheme="minorEastAsia" w:hAnsiTheme="minorHAnsi" w:cstheme="minorBidi"/>
          <w:noProof/>
          <w:sz w:val="22"/>
          <w:szCs w:val="22"/>
          <w:lang w:val="ru-RU"/>
        </w:rPr>
      </w:pPr>
      <w:r w:rsidRPr="005B5E83">
        <w:rPr>
          <w:noProof/>
          <w:lang w:val="ru-RU"/>
        </w:rPr>
        <w:t>12.</w:t>
      </w:r>
      <w:r w:rsidR="00D91B33" w:rsidRPr="005B5E83">
        <w:rPr>
          <w:noProof/>
          <w:lang w:val="ru-RU"/>
        </w:rPr>
        <w:t xml:space="preserve"> </w:t>
      </w:r>
      <w:r w:rsidR="00B87AB2" w:rsidRPr="005B5E83">
        <w:rPr>
          <w:noProof/>
          <w:lang w:val="ru-RU"/>
        </w:rPr>
        <w:t>Документация составляющая Тендерное Предложение</w:t>
      </w:r>
      <w:r w:rsidRPr="005B5E83">
        <w:rPr>
          <w:noProof/>
          <w:lang w:val="ru-RU"/>
        </w:rPr>
        <w:tab/>
      </w:r>
      <w:r w:rsidRPr="005B5E83">
        <w:rPr>
          <w:noProof/>
          <w:lang w:val="ru-RU"/>
        </w:rPr>
        <w:fldChar w:fldCharType="begin"/>
      </w:r>
      <w:r w:rsidRPr="005B5E83">
        <w:rPr>
          <w:noProof/>
          <w:lang w:val="ru-RU"/>
        </w:rPr>
        <w:instrText xml:space="preserve"> PAGEREF _Toc494363010 \h </w:instrText>
      </w:r>
      <w:r w:rsidRPr="005B5E83">
        <w:rPr>
          <w:noProof/>
          <w:lang w:val="ru-RU"/>
        </w:rPr>
      </w:r>
      <w:r w:rsidRPr="005B5E83">
        <w:rPr>
          <w:noProof/>
          <w:lang w:val="ru-RU"/>
        </w:rPr>
        <w:fldChar w:fldCharType="separate"/>
      </w:r>
      <w:r w:rsidR="002A6117" w:rsidRPr="005B5E83">
        <w:rPr>
          <w:noProof/>
          <w:lang w:val="ru-RU"/>
        </w:rPr>
        <w:t>13</w:t>
      </w:r>
      <w:r w:rsidRPr="005B5E83">
        <w:rPr>
          <w:noProof/>
          <w:lang w:val="ru-RU"/>
        </w:rPr>
        <w:fldChar w:fldCharType="end"/>
      </w:r>
    </w:p>
    <w:p w14:paraId="09EC8884" w14:textId="1E018BA6" w:rsidR="00F01BB0" w:rsidRPr="005B5E83" w:rsidRDefault="00F01BB0" w:rsidP="00CF3D50">
      <w:pPr>
        <w:pStyle w:val="22"/>
        <w:rPr>
          <w:rFonts w:asciiTheme="minorHAnsi" w:eastAsiaTheme="minorEastAsia" w:hAnsiTheme="minorHAnsi" w:cstheme="minorBidi"/>
          <w:noProof/>
          <w:sz w:val="22"/>
          <w:szCs w:val="22"/>
          <w:lang w:val="ru-RU"/>
        </w:rPr>
      </w:pPr>
      <w:r w:rsidRPr="005B5E83">
        <w:rPr>
          <w:noProof/>
          <w:lang w:val="ru-RU"/>
        </w:rPr>
        <w:t>13.</w:t>
      </w:r>
      <w:r w:rsidR="00D91B33" w:rsidRPr="005B5E83">
        <w:rPr>
          <w:noProof/>
          <w:lang w:val="ru-RU"/>
        </w:rPr>
        <w:t xml:space="preserve"> </w:t>
      </w:r>
      <w:r w:rsidR="00B87AB2" w:rsidRPr="005B5E83">
        <w:rPr>
          <w:lang w:val="ru-RU"/>
        </w:rPr>
        <w:t>Письмо с предложениями и графиком выполнения работ</w:t>
      </w:r>
      <w:r w:rsidRPr="005B5E83">
        <w:rPr>
          <w:noProof/>
          <w:lang w:val="ru-RU"/>
        </w:rPr>
        <w:tab/>
      </w:r>
      <w:r w:rsidRPr="005B5E83">
        <w:rPr>
          <w:noProof/>
          <w:lang w:val="ru-RU"/>
        </w:rPr>
        <w:fldChar w:fldCharType="begin"/>
      </w:r>
      <w:r w:rsidRPr="005B5E83">
        <w:rPr>
          <w:noProof/>
          <w:lang w:val="ru-RU"/>
        </w:rPr>
        <w:instrText xml:space="preserve"> PAGEREF _Toc494363011 \h </w:instrText>
      </w:r>
      <w:r w:rsidRPr="005B5E83">
        <w:rPr>
          <w:noProof/>
          <w:lang w:val="ru-RU"/>
        </w:rPr>
      </w:r>
      <w:r w:rsidRPr="005B5E83">
        <w:rPr>
          <w:noProof/>
          <w:lang w:val="ru-RU"/>
        </w:rPr>
        <w:fldChar w:fldCharType="separate"/>
      </w:r>
      <w:r w:rsidR="002A6117" w:rsidRPr="005B5E83">
        <w:rPr>
          <w:noProof/>
          <w:lang w:val="ru-RU"/>
        </w:rPr>
        <w:t>14</w:t>
      </w:r>
      <w:r w:rsidRPr="005B5E83">
        <w:rPr>
          <w:noProof/>
          <w:lang w:val="ru-RU"/>
        </w:rPr>
        <w:fldChar w:fldCharType="end"/>
      </w:r>
    </w:p>
    <w:p w14:paraId="523DECF2" w14:textId="434653AE" w:rsidR="00F01BB0" w:rsidRPr="005B5E83" w:rsidRDefault="00F01BB0" w:rsidP="00CF3D50">
      <w:pPr>
        <w:pStyle w:val="22"/>
        <w:rPr>
          <w:rFonts w:asciiTheme="minorHAnsi" w:eastAsiaTheme="minorEastAsia" w:hAnsiTheme="minorHAnsi" w:cstheme="minorBidi"/>
          <w:noProof/>
          <w:sz w:val="22"/>
          <w:szCs w:val="22"/>
          <w:lang w:val="ru-RU"/>
        </w:rPr>
      </w:pPr>
      <w:r w:rsidRPr="005B5E83">
        <w:rPr>
          <w:noProof/>
          <w:lang w:val="ru-RU"/>
        </w:rPr>
        <w:t>14.</w:t>
      </w:r>
      <w:r w:rsidR="00D91B33" w:rsidRPr="005B5E83">
        <w:rPr>
          <w:noProof/>
          <w:lang w:val="ru-RU"/>
        </w:rPr>
        <w:t xml:space="preserve"> </w:t>
      </w:r>
      <w:r w:rsidR="00D00E19" w:rsidRPr="005B5E83">
        <w:rPr>
          <w:lang w:val="ru-RU"/>
        </w:rPr>
        <w:t>Альтернативные предложения</w:t>
      </w:r>
      <w:r w:rsidRPr="005B5E83">
        <w:rPr>
          <w:noProof/>
          <w:lang w:val="ru-RU"/>
        </w:rPr>
        <w:tab/>
      </w:r>
      <w:r w:rsidR="00D00E19" w:rsidRPr="005B5E83">
        <w:rPr>
          <w:noProof/>
          <w:lang w:val="ru-RU"/>
        </w:rPr>
        <w:t>14</w:t>
      </w:r>
    </w:p>
    <w:p w14:paraId="2CB7D436" w14:textId="50ACE8D0" w:rsidR="00F01BB0" w:rsidRPr="005B5E83" w:rsidRDefault="00F01BB0" w:rsidP="00CF3D50">
      <w:pPr>
        <w:pStyle w:val="22"/>
        <w:rPr>
          <w:rFonts w:asciiTheme="minorHAnsi" w:eastAsiaTheme="minorEastAsia" w:hAnsiTheme="minorHAnsi" w:cstheme="minorBidi"/>
          <w:noProof/>
          <w:sz w:val="22"/>
          <w:szCs w:val="22"/>
          <w:lang w:val="ru-RU"/>
        </w:rPr>
      </w:pPr>
      <w:r w:rsidRPr="005B5E83">
        <w:rPr>
          <w:noProof/>
          <w:lang w:val="ru-RU"/>
        </w:rPr>
        <w:t>15.</w:t>
      </w:r>
      <w:r w:rsidR="00D91B33" w:rsidRPr="005B5E83">
        <w:rPr>
          <w:noProof/>
          <w:lang w:val="ru-RU"/>
        </w:rPr>
        <w:t xml:space="preserve"> </w:t>
      </w:r>
      <w:r w:rsidR="00D00E19" w:rsidRPr="005B5E83">
        <w:rPr>
          <w:lang w:val="ru-RU"/>
        </w:rPr>
        <w:t>Цена предложения и скидки</w:t>
      </w:r>
      <w:r w:rsidRPr="005B5E83">
        <w:rPr>
          <w:noProof/>
          <w:lang w:val="ru-RU"/>
        </w:rPr>
        <w:tab/>
      </w:r>
      <w:r w:rsidR="00D00E19" w:rsidRPr="005B5E83">
        <w:rPr>
          <w:noProof/>
          <w:lang w:val="ru-RU"/>
        </w:rPr>
        <w:t>14</w:t>
      </w:r>
    </w:p>
    <w:p w14:paraId="2354DC5B" w14:textId="203E8D72" w:rsidR="00F01BB0" w:rsidRPr="005B5E83" w:rsidRDefault="00F01BB0" w:rsidP="00CF3D50">
      <w:pPr>
        <w:pStyle w:val="22"/>
        <w:rPr>
          <w:rFonts w:asciiTheme="minorHAnsi" w:eastAsiaTheme="minorEastAsia" w:hAnsiTheme="minorHAnsi" w:cstheme="minorBidi"/>
          <w:noProof/>
          <w:sz w:val="22"/>
          <w:szCs w:val="22"/>
          <w:lang w:val="ru-RU"/>
        </w:rPr>
      </w:pPr>
      <w:r w:rsidRPr="005B5E83">
        <w:rPr>
          <w:noProof/>
          <w:lang w:val="ru-RU"/>
        </w:rPr>
        <w:t>16.</w:t>
      </w:r>
      <w:r w:rsidR="00D91B33" w:rsidRPr="005B5E83">
        <w:rPr>
          <w:noProof/>
          <w:lang w:val="ru-RU"/>
        </w:rPr>
        <w:t xml:space="preserve"> </w:t>
      </w:r>
      <w:r w:rsidR="00D00E19" w:rsidRPr="005B5E83">
        <w:rPr>
          <w:noProof/>
          <w:lang w:val="ru-RU"/>
        </w:rPr>
        <w:t>Валюта Предложения и Оплата</w:t>
      </w:r>
      <w:r w:rsidRPr="005B5E83">
        <w:rPr>
          <w:noProof/>
          <w:lang w:val="ru-RU"/>
        </w:rPr>
        <w:tab/>
      </w:r>
      <w:r w:rsidR="00D00E19" w:rsidRPr="005B5E83">
        <w:rPr>
          <w:noProof/>
          <w:lang w:val="ru-RU"/>
        </w:rPr>
        <w:t>15</w:t>
      </w:r>
    </w:p>
    <w:p w14:paraId="09966681" w14:textId="627A99CA" w:rsidR="00F01BB0" w:rsidRPr="005B5E83" w:rsidRDefault="00F01BB0" w:rsidP="00CF3D50">
      <w:pPr>
        <w:pStyle w:val="22"/>
        <w:rPr>
          <w:rFonts w:asciiTheme="minorHAnsi" w:eastAsiaTheme="minorEastAsia" w:hAnsiTheme="minorHAnsi" w:cstheme="minorBidi"/>
          <w:noProof/>
          <w:sz w:val="22"/>
          <w:szCs w:val="22"/>
          <w:lang w:val="ru-RU"/>
        </w:rPr>
      </w:pPr>
      <w:r w:rsidRPr="005B5E83">
        <w:rPr>
          <w:noProof/>
          <w:lang w:val="ru-RU"/>
        </w:rPr>
        <w:t>17.</w:t>
      </w:r>
      <w:r w:rsidR="00D91B33" w:rsidRPr="005B5E83">
        <w:rPr>
          <w:noProof/>
          <w:lang w:val="ru-RU"/>
        </w:rPr>
        <w:t xml:space="preserve"> </w:t>
      </w:r>
      <w:r w:rsidR="00D00E19" w:rsidRPr="005B5E83">
        <w:rPr>
          <w:lang w:val="ru-RU"/>
        </w:rPr>
        <w:t>Документы, подтверждающие соответствие услуг</w:t>
      </w:r>
      <w:r w:rsidRPr="005B5E83">
        <w:rPr>
          <w:noProof/>
          <w:lang w:val="ru-RU"/>
        </w:rPr>
        <w:tab/>
      </w:r>
      <w:r w:rsidRPr="005B5E83">
        <w:rPr>
          <w:noProof/>
          <w:lang w:val="ru-RU"/>
        </w:rPr>
        <w:fldChar w:fldCharType="begin"/>
      </w:r>
      <w:r w:rsidRPr="005B5E83">
        <w:rPr>
          <w:noProof/>
          <w:lang w:val="ru-RU"/>
        </w:rPr>
        <w:instrText xml:space="preserve"> PAGEREF _Toc494363015 \h </w:instrText>
      </w:r>
      <w:r w:rsidRPr="005B5E83">
        <w:rPr>
          <w:noProof/>
          <w:lang w:val="ru-RU"/>
        </w:rPr>
      </w:r>
      <w:r w:rsidRPr="005B5E83">
        <w:rPr>
          <w:noProof/>
          <w:lang w:val="ru-RU"/>
        </w:rPr>
        <w:fldChar w:fldCharType="separate"/>
      </w:r>
      <w:r w:rsidR="002A6117" w:rsidRPr="005B5E83">
        <w:rPr>
          <w:noProof/>
          <w:lang w:val="ru-RU"/>
        </w:rPr>
        <w:t>15</w:t>
      </w:r>
      <w:r w:rsidRPr="005B5E83">
        <w:rPr>
          <w:noProof/>
          <w:lang w:val="ru-RU"/>
        </w:rPr>
        <w:fldChar w:fldCharType="end"/>
      </w:r>
    </w:p>
    <w:p w14:paraId="69E7155D" w14:textId="40C847CA" w:rsidR="00F01BB0" w:rsidRPr="005B5E83" w:rsidRDefault="00F01BB0" w:rsidP="00CF3D50">
      <w:pPr>
        <w:pStyle w:val="22"/>
        <w:rPr>
          <w:rFonts w:asciiTheme="minorHAnsi" w:eastAsiaTheme="minorEastAsia" w:hAnsiTheme="minorHAnsi" w:cstheme="minorBidi"/>
          <w:noProof/>
          <w:sz w:val="22"/>
          <w:szCs w:val="22"/>
          <w:lang w:val="ru-RU"/>
        </w:rPr>
      </w:pPr>
      <w:r w:rsidRPr="005B5E83">
        <w:rPr>
          <w:noProof/>
          <w:lang w:val="ru-RU"/>
        </w:rPr>
        <w:t>18.</w:t>
      </w:r>
      <w:r w:rsidR="00D91B33" w:rsidRPr="005B5E83">
        <w:rPr>
          <w:noProof/>
          <w:lang w:val="ru-RU"/>
        </w:rPr>
        <w:t xml:space="preserve"> </w:t>
      </w:r>
      <w:r w:rsidR="00D00E19" w:rsidRPr="005B5E83">
        <w:rPr>
          <w:lang w:val="ru-RU"/>
        </w:rPr>
        <w:t>Документы, подтверждающие правомочность и квалификацию участника торгов</w:t>
      </w:r>
      <w:r w:rsidRPr="005B5E83">
        <w:rPr>
          <w:noProof/>
          <w:lang w:val="ru-RU"/>
        </w:rPr>
        <w:tab/>
      </w:r>
      <w:r w:rsidR="00D00E19" w:rsidRPr="005B5E83">
        <w:rPr>
          <w:noProof/>
          <w:lang w:val="ru-RU"/>
        </w:rPr>
        <w:t>16</w:t>
      </w:r>
    </w:p>
    <w:p w14:paraId="612B7AF5" w14:textId="2BEBADD0" w:rsidR="00F01BB0" w:rsidRPr="005B5E83" w:rsidRDefault="00F01BB0" w:rsidP="00CF3D50">
      <w:pPr>
        <w:pStyle w:val="22"/>
        <w:rPr>
          <w:rFonts w:asciiTheme="minorHAnsi" w:eastAsiaTheme="minorEastAsia" w:hAnsiTheme="minorHAnsi" w:cstheme="minorBidi"/>
          <w:noProof/>
          <w:sz w:val="22"/>
          <w:szCs w:val="22"/>
          <w:lang w:val="ru-RU"/>
        </w:rPr>
      </w:pPr>
      <w:r w:rsidRPr="005B5E83">
        <w:rPr>
          <w:noProof/>
          <w:lang w:val="ru-RU"/>
        </w:rPr>
        <w:t>19.</w:t>
      </w:r>
      <w:r w:rsidR="00D91B33" w:rsidRPr="005B5E83">
        <w:rPr>
          <w:noProof/>
          <w:lang w:val="ru-RU"/>
        </w:rPr>
        <w:t xml:space="preserve"> </w:t>
      </w:r>
      <w:r w:rsidR="00D00E19" w:rsidRPr="005B5E83">
        <w:rPr>
          <w:noProof/>
          <w:lang w:val="ru-RU"/>
        </w:rPr>
        <w:t>Срок Действиявия конкурсных предложений</w:t>
      </w:r>
      <w:r w:rsidRPr="005B5E83">
        <w:rPr>
          <w:noProof/>
          <w:lang w:val="ru-RU"/>
        </w:rPr>
        <w:tab/>
      </w:r>
      <w:r w:rsidR="002E29E3" w:rsidRPr="005B5E83">
        <w:rPr>
          <w:noProof/>
          <w:lang w:val="ru-RU"/>
        </w:rPr>
        <w:t>16</w:t>
      </w:r>
    </w:p>
    <w:p w14:paraId="5C18F19A" w14:textId="134A8DCC" w:rsidR="00F01BB0" w:rsidRPr="005B5E83" w:rsidRDefault="00F01BB0" w:rsidP="00CF3D50">
      <w:pPr>
        <w:pStyle w:val="22"/>
        <w:rPr>
          <w:rFonts w:asciiTheme="minorHAnsi" w:eastAsiaTheme="minorEastAsia" w:hAnsiTheme="minorHAnsi" w:cstheme="minorBidi"/>
          <w:noProof/>
          <w:sz w:val="22"/>
          <w:szCs w:val="22"/>
          <w:lang w:val="ru-RU"/>
        </w:rPr>
      </w:pPr>
      <w:r w:rsidRPr="005B5E83">
        <w:rPr>
          <w:noProof/>
          <w:lang w:val="ru-RU"/>
        </w:rPr>
        <w:t>20.</w:t>
      </w:r>
      <w:r w:rsidR="00D91B33" w:rsidRPr="005B5E83">
        <w:rPr>
          <w:noProof/>
          <w:lang w:val="ru-RU"/>
        </w:rPr>
        <w:t xml:space="preserve"> </w:t>
      </w:r>
      <w:r w:rsidR="002E29E3" w:rsidRPr="005B5E83">
        <w:rPr>
          <w:noProof/>
          <w:lang w:val="ru-RU"/>
        </w:rPr>
        <w:t>Гарантия участия в торгах</w:t>
      </w:r>
      <w:r w:rsidRPr="005B5E83">
        <w:rPr>
          <w:noProof/>
          <w:lang w:val="ru-RU"/>
        </w:rPr>
        <w:tab/>
      </w:r>
      <w:r w:rsidR="002E29E3" w:rsidRPr="005B5E83">
        <w:rPr>
          <w:noProof/>
          <w:lang w:val="ru-RU"/>
        </w:rPr>
        <w:t>17</w:t>
      </w:r>
    </w:p>
    <w:p w14:paraId="43F990AA" w14:textId="2FBEE554" w:rsidR="00F01BB0" w:rsidRPr="005B5E83" w:rsidRDefault="00F01BB0" w:rsidP="00CF3D50">
      <w:pPr>
        <w:pStyle w:val="22"/>
        <w:rPr>
          <w:rFonts w:asciiTheme="minorHAnsi" w:eastAsiaTheme="minorEastAsia" w:hAnsiTheme="minorHAnsi" w:cstheme="minorBidi"/>
          <w:noProof/>
          <w:sz w:val="22"/>
          <w:szCs w:val="22"/>
          <w:lang w:val="ru-RU"/>
        </w:rPr>
      </w:pPr>
      <w:r w:rsidRPr="005B5E83">
        <w:rPr>
          <w:noProof/>
          <w:lang w:val="ru-RU"/>
        </w:rPr>
        <w:t>21.</w:t>
      </w:r>
      <w:r w:rsidR="00D91B33" w:rsidRPr="005B5E83">
        <w:rPr>
          <w:noProof/>
          <w:lang w:val="ru-RU"/>
        </w:rPr>
        <w:t xml:space="preserve"> </w:t>
      </w:r>
      <w:r w:rsidR="002E29E3" w:rsidRPr="005B5E83">
        <w:rPr>
          <w:noProof/>
          <w:lang w:val="ru-RU"/>
        </w:rPr>
        <w:t>Оформление и подписание конкурсного предложения</w:t>
      </w:r>
      <w:r w:rsidRPr="005B5E83">
        <w:rPr>
          <w:noProof/>
          <w:lang w:val="ru-RU"/>
        </w:rPr>
        <w:tab/>
      </w:r>
      <w:r w:rsidR="002E29E3" w:rsidRPr="005B5E83">
        <w:rPr>
          <w:noProof/>
          <w:lang w:val="ru-RU"/>
        </w:rPr>
        <w:t>19</w:t>
      </w:r>
    </w:p>
    <w:p w14:paraId="582F9CED" w14:textId="2D9DD7F4" w:rsidR="00F01BB0" w:rsidRPr="005B5E83" w:rsidRDefault="00F01BB0">
      <w:pPr>
        <w:pStyle w:val="11"/>
        <w:rPr>
          <w:rFonts w:asciiTheme="minorHAnsi" w:eastAsiaTheme="minorEastAsia" w:hAnsiTheme="minorHAnsi" w:cstheme="minorBidi"/>
          <w:b w:val="0"/>
          <w:sz w:val="22"/>
          <w:szCs w:val="22"/>
          <w:lang w:val="ru-RU"/>
        </w:rPr>
      </w:pPr>
      <w:r w:rsidRPr="005B5E83">
        <w:rPr>
          <w:lang w:val="ru-RU"/>
        </w:rPr>
        <w:t xml:space="preserve">D. </w:t>
      </w:r>
      <w:r w:rsidR="00442DF7" w:rsidRPr="005B5E83">
        <w:rPr>
          <w:lang w:val="ru-RU"/>
        </w:rPr>
        <w:t>Подача и Вскрытие Предложений</w:t>
      </w:r>
      <w:r w:rsidRPr="005B5E83">
        <w:rPr>
          <w:lang w:val="ru-RU"/>
        </w:rPr>
        <w:tab/>
      </w:r>
      <w:r w:rsidRPr="005B5E83">
        <w:rPr>
          <w:lang w:val="ru-RU"/>
        </w:rPr>
        <w:fldChar w:fldCharType="begin"/>
      </w:r>
      <w:r w:rsidRPr="005B5E83">
        <w:rPr>
          <w:lang w:val="ru-RU"/>
        </w:rPr>
        <w:instrText xml:space="preserve"> PAGEREF _Toc494363020 \h </w:instrText>
      </w:r>
      <w:r w:rsidRPr="005B5E83">
        <w:rPr>
          <w:lang w:val="ru-RU"/>
        </w:rPr>
      </w:r>
      <w:r w:rsidRPr="005B5E83">
        <w:rPr>
          <w:lang w:val="ru-RU"/>
        </w:rPr>
        <w:fldChar w:fldCharType="separate"/>
      </w:r>
      <w:r w:rsidR="002A6117" w:rsidRPr="005B5E83">
        <w:rPr>
          <w:lang w:val="ru-RU"/>
        </w:rPr>
        <w:t>20</w:t>
      </w:r>
      <w:r w:rsidRPr="005B5E83">
        <w:rPr>
          <w:lang w:val="ru-RU"/>
        </w:rPr>
        <w:fldChar w:fldCharType="end"/>
      </w:r>
    </w:p>
    <w:p w14:paraId="35A421C4" w14:textId="7D5B0A85" w:rsidR="00F01BB0" w:rsidRPr="005B5E83" w:rsidRDefault="00F01BB0" w:rsidP="00CF3D50">
      <w:pPr>
        <w:pStyle w:val="22"/>
        <w:rPr>
          <w:rFonts w:asciiTheme="minorHAnsi" w:eastAsiaTheme="minorEastAsia" w:hAnsiTheme="minorHAnsi" w:cstheme="minorBidi"/>
          <w:noProof/>
          <w:sz w:val="22"/>
          <w:szCs w:val="22"/>
          <w:lang w:val="ru-RU"/>
        </w:rPr>
      </w:pPr>
      <w:r w:rsidRPr="005B5E83">
        <w:rPr>
          <w:noProof/>
          <w:lang w:val="ru-RU"/>
        </w:rPr>
        <w:t>22.</w:t>
      </w:r>
      <w:r w:rsidR="00442DF7" w:rsidRPr="005B5E83">
        <w:rPr>
          <w:noProof/>
          <w:lang w:val="ru-RU"/>
        </w:rPr>
        <w:t xml:space="preserve"> Опечатывание и маркировка конкурсных предложений</w:t>
      </w:r>
      <w:r w:rsidRPr="005B5E83">
        <w:rPr>
          <w:noProof/>
          <w:lang w:val="ru-RU"/>
        </w:rPr>
        <w:tab/>
      </w:r>
      <w:r w:rsidR="00442DF7" w:rsidRPr="005B5E83">
        <w:rPr>
          <w:noProof/>
          <w:lang w:val="ru-RU"/>
        </w:rPr>
        <w:t>20</w:t>
      </w:r>
    </w:p>
    <w:p w14:paraId="74B024BB" w14:textId="2489844D" w:rsidR="00F01BB0" w:rsidRPr="005B5E83" w:rsidRDefault="00F01BB0" w:rsidP="00CF3D50">
      <w:pPr>
        <w:pStyle w:val="22"/>
        <w:rPr>
          <w:rFonts w:asciiTheme="minorHAnsi" w:eastAsiaTheme="minorEastAsia" w:hAnsiTheme="minorHAnsi" w:cstheme="minorBidi"/>
          <w:noProof/>
          <w:sz w:val="22"/>
          <w:szCs w:val="22"/>
          <w:lang w:val="ru-RU"/>
        </w:rPr>
      </w:pPr>
      <w:r w:rsidRPr="005B5E83">
        <w:rPr>
          <w:noProof/>
          <w:lang w:val="ru-RU"/>
        </w:rPr>
        <w:t>23.</w:t>
      </w:r>
      <w:r w:rsidR="00D91B33" w:rsidRPr="005B5E83">
        <w:rPr>
          <w:noProof/>
          <w:lang w:val="ru-RU"/>
        </w:rPr>
        <w:t xml:space="preserve"> </w:t>
      </w:r>
      <w:r w:rsidR="00442DF7" w:rsidRPr="005B5E83">
        <w:rPr>
          <w:noProof/>
          <w:lang w:val="ru-RU"/>
        </w:rPr>
        <w:t>Окончательный срок подачи конкурсных предложений</w:t>
      </w:r>
      <w:r w:rsidRPr="005B5E83">
        <w:rPr>
          <w:noProof/>
          <w:lang w:val="ru-RU"/>
        </w:rPr>
        <w:tab/>
      </w:r>
      <w:r w:rsidR="00442DF7" w:rsidRPr="005B5E83">
        <w:rPr>
          <w:noProof/>
          <w:lang w:val="ru-RU"/>
        </w:rPr>
        <w:t>21</w:t>
      </w:r>
    </w:p>
    <w:p w14:paraId="247E138B" w14:textId="6BD5A6DF" w:rsidR="00F01BB0" w:rsidRPr="005B5E83" w:rsidRDefault="00F01BB0" w:rsidP="00CF3D50">
      <w:pPr>
        <w:pStyle w:val="22"/>
        <w:rPr>
          <w:rFonts w:asciiTheme="minorHAnsi" w:eastAsiaTheme="minorEastAsia" w:hAnsiTheme="minorHAnsi" w:cstheme="minorBidi"/>
          <w:noProof/>
          <w:sz w:val="22"/>
          <w:szCs w:val="22"/>
          <w:lang w:val="ru-RU"/>
        </w:rPr>
      </w:pPr>
      <w:r w:rsidRPr="005B5E83">
        <w:rPr>
          <w:noProof/>
          <w:lang w:val="ru-RU"/>
        </w:rPr>
        <w:lastRenderedPageBreak/>
        <w:t>24.</w:t>
      </w:r>
      <w:r w:rsidR="00D91B33" w:rsidRPr="005B5E83">
        <w:rPr>
          <w:noProof/>
          <w:lang w:val="ru-RU"/>
        </w:rPr>
        <w:t xml:space="preserve"> </w:t>
      </w:r>
      <w:r w:rsidR="00D01E21" w:rsidRPr="005B5E83">
        <w:rPr>
          <w:lang w:val="ru-RU"/>
        </w:rPr>
        <w:t>Конкурсные предложения, поданные после установленного срока</w:t>
      </w:r>
      <w:r w:rsidRPr="005B5E83">
        <w:rPr>
          <w:noProof/>
          <w:lang w:val="ru-RU"/>
        </w:rPr>
        <w:tab/>
      </w:r>
      <w:r w:rsidR="00D01E21" w:rsidRPr="005B5E83">
        <w:rPr>
          <w:noProof/>
          <w:lang w:val="ru-RU"/>
        </w:rPr>
        <w:t>21</w:t>
      </w:r>
    </w:p>
    <w:p w14:paraId="13C08DD8" w14:textId="07CA380F" w:rsidR="00F01BB0" w:rsidRPr="005B5E83" w:rsidRDefault="00F01BB0" w:rsidP="00CF3D50">
      <w:pPr>
        <w:pStyle w:val="22"/>
        <w:rPr>
          <w:rFonts w:asciiTheme="minorHAnsi" w:eastAsiaTheme="minorEastAsia" w:hAnsiTheme="minorHAnsi" w:cstheme="minorBidi"/>
          <w:noProof/>
          <w:sz w:val="22"/>
          <w:szCs w:val="22"/>
          <w:lang w:val="ru-RU"/>
        </w:rPr>
      </w:pPr>
      <w:r w:rsidRPr="005B5E83">
        <w:rPr>
          <w:noProof/>
          <w:lang w:val="ru-RU"/>
        </w:rPr>
        <w:t>25.</w:t>
      </w:r>
      <w:r w:rsidR="00D91B33" w:rsidRPr="005B5E83">
        <w:rPr>
          <w:noProof/>
          <w:lang w:val="ru-RU"/>
        </w:rPr>
        <w:t xml:space="preserve"> </w:t>
      </w:r>
      <w:r w:rsidR="00D01E21" w:rsidRPr="005B5E83">
        <w:rPr>
          <w:lang w:val="ru-RU"/>
        </w:rPr>
        <w:t>Отзыв, замена и изменения в конкурсных предложениях</w:t>
      </w:r>
      <w:r w:rsidRPr="005B5E83">
        <w:rPr>
          <w:noProof/>
          <w:lang w:val="ru-RU"/>
        </w:rPr>
        <w:tab/>
      </w:r>
      <w:r w:rsidR="00D01E21" w:rsidRPr="005B5E83">
        <w:rPr>
          <w:noProof/>
          <w:lang w:val="ru-RU"/>
        </w:rPr>
        <w:t>21</w:t>
      </w:r>
    </w:p>
    <w:p w14:paraId="5D0E62D8" w14:textId="556141F8" w:rsidR="00F01BB0" w:rsidRPr="005B5E83" w:rsidRDefault="00F01BB0" w:rsidP="00CF3D50">
      <w:pPr>
        <w:pStyle w:val="22"/>
        <w:rPr>
          <w:rFonts w:asciiTheme="minorHAnsi" w:eastAsiaTheme="minorEastAsia" w:hAnsiTheme="minorHAnsi" w:cstheme="minorBidi"/>
          <w:noProof/>
          <w:sz w:val="22"/>
          <w:szCs w:val="22"/>
          <w:lang w:val="ru-RU"/>
        </w:rPr>
      </w:pPr>
      <w:r w:rsidRPr="005B5E83">
        <w:rPr>
          <w:noProof/>
          <w:lang w:val="ru-RU"/>
        </w:rPr>
        <w:t>26.</w:t>
      </w:r>
      <w:r w:rsidR="00D91B33" w:rsidRPr="005B5E83">
        <w:rPr>
          <w:noProof/>
          <w:lang w:val="ru-RU"/>
        </w:rPr>
        <w:t xml:space="preserve"> </w:t>
      </w:r>
      <w:r w:rsidR="00D01E21" w:rsidRPr="005B5E83">
        <w:rPr>
          <w:noProof/>
          <w:lang w:val="ru-RU"/>
        </w:rPr>
        <w:t>Вскрытие конкурсных предложений</w:t>
      </w:r>
      <w:r w:rsidRPr="005B5E83">
        <w:rPr>
          <w:noProof/>
          <w:lang w:val="ru-RU"/>
        </w:rPr>
        <w:tab/>
      </w:r>
      <w:r w:rsidR="00D01E21" w:rsidRPr="005B5E83">
        <w:rPr>
          <w:noProof/>
          <w:lang w:val="ru-RU"/>
        </w:rPr>
        <w:t>22</w:t>
      </w:r>
      <w:r w:rsidRPr="005B5E83">
        <w:rPr>
          <w:noProof/>
          <w:lang w:val="ru-RU"/>
        </w:rPr>
        <w:fldChar w:fldCharType="begin"/>
      </w:r>
      <w:r w:rsidRPr="005B5E83">
        <w:rPr>
          <w:noProof/>
          <w:lang w:val="ru-RU"/>
        </w:rPr>
        <w:instrText xml:space="preserve"> PAGEREF _Toc494363025 \h </w:instrText>
      </w:r>
      <w:r w:rsidRPr="005B5E83">
        <w:rPr>
          <w:noProof/>
          <w:lang w:val="ru-RU"/>
        </w:rPr>
      </w:r>
      <w:r w:rsidRPr="005B5E83">
        <w:rPr>
          <w:noProof/>
          <w:lang w:val="ru-RU"/>
        </w:rPr>
        <w:fldChar w:fldCharType="end"/>
      </w:r>
    </w:p>
    <w:p w14:paraId="0BF2EE56" w14:textId="608DC7E3" w:rsidR="00F01BB0" w:rsidRPr="005B5E83" w:rsidRDefault="00F01BB0">
      <w:pPr>
        <w:pStyle w:val="11"/>
        <w:rPr>
          <w:rFonts w:asciiTheme="minorHAnsi" w:eastAsiaTheme="minorEastAsia" w:hAnsiTheme="minorHAnsi" w:cstheme="minorBidi"/>
          <w:b w:val="0"/>
          <w:sz w:val="22"/>
          <w:szCs w:val="22"/>
          <w:lang w:val="ru-RU"/>
        </w:rPr>
      </w:pPr>
      <w:r w:rsidRPr="005B5E83">
        <w:rPr>
          <w:lang w:val="ru-RU"/>
        </w:rPr>
        <w:t xml:space="preserve">E. </w:t>
      </w:r>
      <w:r w:rsidR="00755014" w:rsidRPr="005B5E83">
        <w:rPr>
          <w:lang w:val="ru-RU"/>
        </w:rPr>
        <w:t>Оценка и сравнение конкурсных предложений</w:t>
      </w:r>
      <w:r w:rsidRPr="005B5E83">
        <w:rPr>
          <w:lang w:val="ru-RU"/>
        </w:rPr>
        <w:tab/>
      </w:r>
      <w:r w:rsidRPr="005B5E83">
        <w:rPr>
          <w:lang w:val="ru-RU"/>
        </w:rPr>
        <w:fldChar w:fldCharType="begin"/>
      </w:r>
      <w:r w:rsidRPr="005B5E83">
        <w:rPr>
          <w:lang w:val="ru-RU"/>
        </w:rPr>
        <w:instrText xml:space="preserve"> PAGEREF _Toc494363026 \h </w:instrText>
      </w:r>
      <w:r w:rsidRPr="005B5E83">
        <w:rPr>
          <w:lang w:val="ru-RU"/>
        </w:rPr>
      </w:r>
      <w:r w:rsidRPr="005B5E83">
        <w:rPr>
          <w:lang w:val="ru-RU"/>
        </w:rPr>
        <w:fldChar w:fldCharType="separate"/>
      </w:r>
      <w:r w:rsidR="002A6117" w:rsidRPr="005B5E83">
        <w:rPr>
          <w:lang w:val="ru-RU"/>
        </w:rPr>
        <w:t>23</w:t>
      </w:r>
      <w:r w:rsidRPr="005B5E83">
        <w:rPr>
          <w:lang w:val="ru-RU"/>
        </w:rPr>
        <w:fldChar w:fldCharType="end"/>
      </w:r>
    </w:p>
    <w:p w14:paraId="01AE0202" w14:textId="31855C86" w:rsidR="00F01BB0" w:rsidRPr="005B5E83" w:rsidRDefault="00F01BB0" w:rsidP="00CF3D50">
      <w:pPr>
        <w:pStyle w:val="22"/>
        <w:rPr>
          <w:rFonts w:asciiTheme="minorHAnsi" w:eastAsiaTheme="minorEastAsia" w:hAnsiTheme="minorHAnsi" w:cstheme="minorBidi"/>
          <w:noProof/>
          <w:sz w:val="22"/>
          <w:szCs w:val="22"/>
          <w:lang w:val="ru-RU"/>
        </w:rPr>
      </w:pPr>
      <w:r w:rsidRPr="005B5E83">
        <w:rPr>
          <w:noProof/>
          <w:lang w:val="ru-RU"/>
        </w:rPr>
        <w:t>27.</w:t>
      </w:r>
      <w:r w:rsidR="00D91B33" w:rsidRPr="005B5E83">
        <w:rPr>
          <w:noProof/>
          <w:lang w:val="ru-RU"/>
        </w:rPr>
        <w:t xml:space="preserve"> </w:t>
      </w:r>
      <w:r w:rsidR="00755014" w:rsidRPr="005B5E83">
        <w:rPr>
          <w:lang w:val="ru-RU"/>
        </w:rPr>
        <w:t>Конфиденциальность</w:t>
      </w:r>
      <w:r w:rsidRPr="005B5E83">
        <w:rPr>
          <w:noProof/>
          <w:lang w:val="ru-RU"/>
        </w:rPr>
        <w:tab/>
      </w:r>
      <w:r w:rsidR="00755014" w:rsidRPr="005B5E83">
        <w:rPr>
          <w:noProof/>
          <w:lang w:val="ru-RU"/>
        </w:rPr>
        <w:t>23</w:t>
      </w:r>
    </w:p>
    <w:p w14:paraId="0B8FB303" w14:textId="52350732" w:rsidR="00F01BB0" w:rsidRPr="005B5E83" w:rsidRDefault="00F01BB0" w:rsidP="00CF3D50">
      <w:pPr>
        <w:pStyle w:val="22"/>
        <w:rPr>
          <w:rFonts w:asciiTheme="minorHAnsi" w:eastAsiaTheme="minorEastAsia" w:hAnsiTheme="minorHAnsi" w:cstheme="minorBidi"/>
          <w:noProof/>
          <w:sz w:val="22"/>
          <w:szCs w:val="22"/>
          <w:lang w:val="ru-RU"/>
        </w:rPr>
      </w:pPr>
      <w:r w:rsidRPr="005B5E83">
        <w:rPr>
          <w:noProof/>
          <w:lang w:val="ru-RU"/>
        </w:rPr>
        <w:t>28.</w:t>
      </w:r>
      <w:r w:rsidR="00D91B33" w:rsidRPr="005B5E83">
        <w:rPr>
          <w:noProof/>
          <w:lang w:val="ru-RU"/>
        </w:rPr>
        <w:t xml:space="preserve"> </w:t>
      </w:r>
      <w:r w:rsidR="00755014" w:rsidRPr="005B5E83">
        <w:rPr>
          <w:lang w:val="ru-RU"/>
        </w:rPr>
        <w:t>Разъяснение конкурсных предложений</w:t>
      </w:r>
      <w:r w:rsidRPr="005B5E83">
        <w:rPr>
          <w:noProof/>
          <w:lang w:val="ru-RU"/>
        </w:rPr>
        <w:tab/>
      </w:r>
      <w:r w:rsidR="00755014" w:rsidRPr="005B5E83">
        <w:rPr>
          <w:noProof/>
          <w:lang w:val="ru-RU"/>
        </w:rPr>
        <w:t>24</w:t>
      </w:r>
    </w:p>
    <w:p w14:paraId="22D33AFB" w14:textId="69255BFA" w:rsidR="00F01BB0" w:rsidRPr="005B5E83" w:rsidRDefault="00F01BB0" w:rsidP="00CF3D50">
      <w:pPr>
        <w:pStyle w:val="22"/>
        <w:rPr>
          <w:rFonts w:asciiTheme="minorHAnsi" w:eastAsiaTheme="minorEastAsia" w:hAnsiTheme="minorHAnsi" w:cstheme="minorBidi"/>
          <w:noProof/>
          <w:sz w:val="22"/>
          <w:szCs w:val="22"/>
          <w:lang w:val="ru-RU"/>
        </w:rPr>
      </w:pPr>
      <w:r w:rsidRPr="005B5E83">
        <w:rPr>
          <w:noProof/>
          <w:lang w:val="ru-RU"/>
        </w:rPr>
        <w:t>29.</w:t>
      </w:r>
      <w:r w:rsidR="00D91B33" w:rsidRPr="005B5E83">
        <w:rPr>
          <w:noProof/>
          <w:lang w:val="ru-RU"/>
        </w:rPr>
        <w:t xml:space="preserve"> </w:t>
      </w:r>
      <w:r w:rsidR="00755014" w:rsidRPr="005B5E83">
        <w:rPr>
          <w:lang w:val="ru-RU"/>
        </w:rPr>
        <w:t>Несоответствия, оговорки и упущения</w:t>
      </w:r>
      <w:r w:rsidRPr="005B5E83">
        <w:rPr>
          <w:noProof/>
          <w:lang w:val="ru-RU"/>
        </w:rPr>
        <w:tab/>
      </w:r>
      <w:r w:rsidR="001D684D" w:rsidRPr="005B5E83">
        <w:rPr>
          <w:noProof/>
          <w:lang w:val="ru-RU"/>
        </w:rPr>
        <w:t>24</w:t>
      </w:r>
    </w:p>
    <w:p w14:paraId="1C8A8532" w14:textId="4685D69D" w:rsidR="00F01BB0" w:rsidRPr="005B5E83" w:rsidRDefault="00F01BB0" w:rsidP="00CF3D50">
      <w:pPr>
        <w:pStyle w:val="22"/>
        <w:rPr>
          <w:rFonts w:asciiTheme="minorHAnsi" w:eastAsiaTheme="minorEastAsia" w:hAnsiTheme="minorHAnsi" w:cstheme="minorBidi"/>
          <w:noProof/>
          <w:sz w:val="22"/>
          <w:szCs w:val="22"/>
          <w:lang w:val="ru-RU"/>
        </w:rPr>
      </w:pPr>
      <w:r w:rsidRPr="005B5E83">
        <w:rPr>
          <w:noProof/>
          <w:lang w:val="ru-RU"/>
        </w:rPr>
        <w:t>30.</w:t>
      </w:r>
      <w:r w:rsidR="00D91B33" w:rsidRPr="005B5E83">
        <w:rPr>
          <w:noProof/>
          <w:lang w:val="ru-RU"/>
        </w:rPr>
        <w:t xml:space="preserve"> </w:t>
      </w:r>
      <w:r w:rsidR="001D684D" w:rsidRPr="005B5E83">
        <w:rPr>
          <w:lang w:val="ru-RU"/>
        </w:rPr>
        <w:t>Определение на соответствие требованиям</w:t>
      </w:r>
      <w:r w:rsidRPr="005B5E83">
        <w:rPr>
          <w:noProof/>
          <w:lang w:val="ru-RU"/>
        </w:rPr>
        <w:tab/>
      </w:r>
      <w:r w:rsidR="001D684D" w:rsidRPr="005B5E83">
        <w:rPr>
          <w:noProof/>
          <w:lang w:val="ru-RU"/>
        </w:rPr>
        <w:t>24</w:t>
      </w:r>
    </w:p>
    <w:p w14:paraId="0924877A" w14:textId="2464FBF9" w:rsidR="00F01BB0" w:rsidRPr="005B5E83" w:rsidRDefault="00F01BB0" w:rsidP="00CF3D50">
      <w:pPr>
        <w:pStyle w:val="22"/>
        <w:rPr>
          <w:rFonts w:asciiTheme="minorHAnsi" w:eastAsiaTheme="minorEastAsia" w:hAnsiTheme="minorHAnsi" w:cstheme="minorBidi"/>
          <w:noProof/>
          <w:sz w:val="22"/>
          <w:szCs w:val="22"/>
          <w:lang w:val="ru-RU"/>
        </w:rPr>
      </w:pPr>
      <w:r w:rsidRPr="005B5E83">
        <w:rPr>
          <w:noProof/>
          <w:lang w:val="ru-RU"/>
        </w:rPr>
        <w:t>31.</w:t>
      </w:r>
      <w:r w:rsidR="00D91B33" w:rsidRPr="005B5E83">
        <w:rPr>
          <w:noProof/>
          <w:lang w:val="ru-RU"/>
        </w:rPr>
        <w:t xml:space="preserve"> </w:t>
      </w:r>
      <w:r w:rsidR="001D684D" w:rsidRPr="005B5E83">
        <w:rPr>
          <w:lang w:val="ru-RU"/>
        </w:rPr>
        <w:t>Несоответствия, ошибки и упущения</w:t>
      </w:r>
      <w:r w:rsidRPr="005B5E83">
        <w:rPr>
          <w:noProof/>
          <w:lang w:val="ru-RU"/>
        </w:rPr>
        <w:tab/>
      </w:r>
      <w:r w:rsidR="001D684D" w:rsidRPr="005B5E83">
        <w:rPr>
          <w:noProof/>
          <w:lang w:val="ru-RU"/>
        </w:rPr>
        <w:t>25</w:t>
      </w:r>
    </w:p>
    <w:p w14:paraId="596E06E8" w14:textId="03CE2C3F" w:rsidR="00F01BB0" w:rsidRPr="005B5E83" w:rsidRDefault="00F01BB0" w:rsidP="00CF3D50">
      <w:pPr>
        <w:pStyle w:val="22"/>
        <w:rPr>
          <w:rFonts w:asciiTheme="minorHAnsi" w:eastAsiaTheme="minorEastAsia" w:hAnsiTheme="minorHAnsi" w:cstheme="minorBidi"/>
          <w:noProof/>
          <w:sz w:val="22"/>
          <w:szCs w:val="22"/>
          <w:lang w:val="ru-RU"/>
        </w:rPr>
      </w:pPr>
      <w:r w:rsidRPr="005B5E83">
        <w:rPr>
          <w:noProof/>
          <w:lang w:val="ru-RU"/>
        </w:rPr>
        <w:t>32.</w:t>
      </w:r>
      <w:r w:rsidR="00D91B33" w:rsidRPr="005B5E83">
        <w:rPr>
          <w:noProof/>
          <w:lang w:val="ru-RU"/>
        </w:rPr>
        <w:t xml:space="preserve"> </w:t>
      </w:r>
      <w:r w:rsidR="001D684D" w:rsidRPr="005B5E83">
        <w:rPr>
          <w:noProof/>
          <w:lang w:val="ru-RU"/>
        </w:rPr>
        <w:t>Исправления арифметических ошибок</w:t>
      </w:r>
      <w:r w:rsidRPr="005B5E83">
        <w:rPr>
          <w:noProof/>
          <w:lang w:val="ru-RU"/>
        </w:rPr>
        <w:tab/>
      </w:r>
      <w:r w:rsidR="001D684D" w:rsidRPr="005B5E83">
        <w:rPr>
          <w:noProof/>
          <w:lang w:val="ru-RU"/>
        </w:rPr>
        <w:t>26</w:t>
      </w:r>
    </w:p>
    <w:p w14:paraId="6D0BE196" w14:textId="418FD437" w:rsidR="00F01BB0" w:rsidRPr="005B5E83" w:rsidRDefault="00F01BB0" w:rsidP="00CF3D50">
      <w:pPr>
        <w:pStyle w:val="22"/>
        <w:rPr>
          <w:rFonts w:asciiTheme="minorHAnsi" w:eastAsiaTheme="minorEastAsia" w:hAnsiTheme="minorHAnsi" w:cstheme="minorBidi"/>
          <w:noProof/>
          <w:sz w:val="22"/>
          <w:szCs w:val="22"/>
          <w:lang w:val="ru-RU"/>
        </w:rPr>
      </w:pPr>
      <w:r w:rsidRPr="005B5E83">
        <w:rPr>
          <w:noProof/>
          <w:lang w:val="ru-RU"/>
        </w:rPr>
        <w:t>33.</w:t>
      </w:r>
      <w:r w:rsidR="00D91B33" w:rsidRPr="005B5E83">
        <w:rPr>
          <w:noProof/>
          <w:lang w:val="ru-RU"/>
        </w:rPr>
        <w:t xml:space="preserve"> </w:t>
      </w:r>
      <w:r w:rsidR="006C05D3" w:rsidRPr="005B5E83">
        <w:rPr>
          <w:noProof/>
          <w:lang w:val="ru-RU"/>
        </w:rPr>
        <w:t>Перевод в единую валюту</w:t>
      </w:r>
      <w:r w:rsidRPr="005B5E83">
        <w:rPr>
          <w:noProof/>
          <w:lang w:val="ru-RU"/>
        </w:rPr>
        <w:tab/>
      </w:r>
      <w:r w:rsidR="006C05D3" w:rsidRPr="005B5E83">
        <w:rPr>
          <w:noProof/>
          <w:lang w:val="ru-RU"/>
        </w:rPr>
        <w:t>26</w:t>
      </w:r>
    </w:p>
    <w:p w14:paraId="7BDA1DD7" w14:textId="2012949F" w:rsidR="00F01BB0" w:rsidRPr="005B5E83" w:rsidRDefault="00F01BB0" w:rsidP="00CF3D50">
      <w:pPr>
        <w:pStyle w:val="22"/>
        <w:rPr>
          <w:rFonts w:asciiTheme="minorHAnsi" w:eastAsiaTheme="minorEastAsia" w:hAnsiTheme="minorHAnsi" w:cstheme="minorBidi"/>
          <w:noProof/>
          <w:sz w:val="22"/>
          <w:szCs w:val="22"/>
          <w:lang w:val="ru-RU"/>
        </w:rPr>
      </w:pPr>
      <w:r w:rsidRPr="005B5E83">
        <w:rPr>
          <w:noProof/>
          <w:lang w:val="ru-RU"/>
        </w:rPr>
        <w:t>34.</w:t>
      </w:r>
      <w:r w:rsidR="00D91B33" w:rsidRPr="005B5E83">
        <w:rPr>
          <w:noProof/>
          <w:lang w:val="ru-RU"/>
        </w:rPr>
        <w:t xml:space="preserve"> </w:t>
      </w:r>
      <w:r w:rsidR="006C05D3" w:rsidRPr="005B5E83">
        <w:rPr>
          <w:noProof/>
          <w:lang w:val="ru-RU"/>
        </w:rPr>
        <w:t>Преференциальные поправки</w:t>
      </w:r>
      <w:r w:rsidRPr="005B5E83">
        <w:rPr>
          <w:noProof/>
          <w:lang w:val="ru-RU"/>
        </w:rPr>
        <w:tab/>
      </w:r>
      <w:r w:rsidRPr="005B5E83">
        <w:rPr>
          <w:noProof/>
          <w:lang w:val="ru-RU"/>
        </w:rPr>
        <w:fldChar w:fldCharType="begin"/>
      </w:r>
      <w:r w:rsidRPr="005B5E83">
        <w:rPr>
          <w:noProof/>
          <w:lang w:val="ru-RU"/>
        </w:rPr>
        <w:instrText xml:space="preserve"> PAGEREF _Toc494363034 \h </w:instrText>
      </w:r>
      <w:r w:rsidRPr="005B5E83">
        <w:rPr>
          <w:noProof/>
          <w:lang w:val="ru-RU"/>
        </w:rPr>
      </w:r>
      <w:r w:rsidRPr="005B5E83">
        <w:rPr>
          <w:noProof/>
          <w:lang w:val="ru-RU"/>
        </w:rPr>
        <w:fldChar w:fldCharType="separate"/>
      </w:r>
      <w:r w:rsidR="002A6117" w:rsidRPr="005B5E83">
        <w:rPr>
          <w:noProof/>
          <w:lang w:val="ru-RU"/>
        </w:rPr>
        <w:t>26</w:t>
      </w:r>
      <w:r w:rsidRPr="005B5E83">
        <w:rPr>
          <w:noProof/>
          <w:lang w:val="ru-RU"/>
        </w:rPr>
        <w:fldChar w:fldCharType="end"/>
      </w:r>
    </w:p>
    <w:p w14:paraId="79B7C61A" w14:textId="144013DA" w:rsidR="00F01BB0" w:rsidRPr="005B5E83" w:rsidRDefault="00F01BB0" w:rsidP="00CF3D50">
      <w:pPr>
        <w:pStyle w:val="22"/>
        <w:rPr>
          <w:rFonts w:asciiTheme="minorHAnsi" w:eastAsiaTheme="minorEastAsia" w:hAnsiTheme="minorHAnsi" w:cstheme="minorBidi"/>
          <w:noProof/>
          <w:sz w:val="22"/>
          <w:szCs w:val="22"/>
          <w:lang w:val="ru-RU"/>
        </w:rPr>
      </w:pPr>
      <w:r w:rsidRPr="005B5E83">
        <w:rPr>
          <w:noProof/>
          <w:lang w:val="ru-RU"/>
        </w:rPr>
        <w:t>35.</w:t>
      </w:r>
      <w:r w:rsidR="00D91B33" w:rsidRPr="005B5E83">
        <w:rPr>
          <w:noProof/>
          <w:lang w:val="ru-RU"/>
        </w:rPr>
        <w:t xml:space="preserve"> </w:t>
      </w:r>
      <w:r w:rsidR="006C05D3" w:rsidRPr="005B5E83">
        <w:rPr>
          <w:lang w:val="ru-RU"/>
        </w:rPr>
        <w:t>Оценка конкурсных предложений</w:t>
      </w:r>
      <w:r w:rsidRPr="005B5E83">
        <w:rPr>
          <w:noProof/>
          <w:lang w:val="ru-RU"/>
        </w:rPr>
        <w:tab/>
      </w:r>
      <w:r w:rsidR="006C05D3" w:rsidRPr="005B5E83">
        <w:rPr>
          <w:noProof/>
          <w:lang w:val="ru-RU"/>
        </w:rPr>
        <w:t>27</w:t>
      </w:r>
    </w:p>
    <w:p w14:paraId="1A37BD2C" w14:textId="69D49289" w:rsidR="00F01BB0" w:rsidRPr="005B5E83" w:rsidRDefault="00F01BB0" w:rsidP="00CF3D50">
      <w:pPr>
        <w:pStyle w:val="22"/>
        <w:rPr>
          <w:rFonts w:asciiTheme="minorHAnsi" w:eastAsiaTheme="minorEastAsia" w:hAnsiTheme="minorHAnsi" w:cstheme="minorBidi"/>
          <w:noProof/>
          <w:sz w:val="22"/>
          <w:szCs w:val="22"/>
          <w:lang w:val="ru-RU"/>
        </w:rPr>
      </w:pPr>
      <w:r w:rsidRPr="005B5E83">
        <w:rPr>
          <w:noProof/>
          <w:lang w:val="ru-RU"/>
        </w:rPr>
        <w:t>36.</w:t>
      </w:r>
      <w:r w:rsidR="00D91B33" w:rsidRPr="005B5E83">
        <w:rPr>
          <w:noProof/>
          <w:lang w:val="ru-RU"/>
        </w:rPr>
        <w:t xml:space="preserve"> </w:t>
      </w:r>
      <w:r w:rsidR="006C05D3" w:rsidRPr="005B5E83">
        <w:rPr>
          <w:noProof/>
          <w:lang w:val="ru-RU"/>
        </w:rPr>
        <w:t>Сравнение конкурсных предложений</w:t>
      </w:r>
      <w:r w:rsidRPr="005B5E83">
        <w:rPr>
          <w:noProof/>
          <w:lang w:val="ru-RU"/>
        </w:rPr>
        <w:tab/>
      </w:r>
      <w:r w:rsidR="006C05D3" w:rsidRPr="005B5E83">
        <w:rPr>
          <w:noProof/>
          <w:lang w:val="ru-RU"/>
        </w:rPr>
        <w:t>28</w:t>
      </w:r>
    </w:p>
    <w:p w14:paraId="6760FFD9" w14:textId="128332C1" w:rsidR="00F01BB0" w:rsidRPr="005B5E83" w:rsidRDefault="00F01BB0" w:rsidP="00CF3D50">
      <w:pPr>
        <w:pStyle w:val="22"/>
        <w:rPr>
          <w:rFonts w:asciiTheme="minorHAnsi" w:eastAsiaTheme="minorEastAsia" w:hAnsiTheme="minorHAnsi" w:cstheme="minorBidi"/>
          <w:noProof/>
          <w:sz w:val="22"/>
          <w:szCs w:val="22"/>
          <w:lang w:val="ru-RU"/>
        </w:rPr>
      </w:pPr>
      <w:r w:rsidRPr="005B5E83">
        <w:rPr>
          <w:noProof/>
          <w:lang w:val="ru-RU"/>
        </w:rPr>
        <w:t>37.</w:t>
      </w:r>
      <w:r w:rsidR="00D91B33" w:rsidRPr="005B5E83">
        <w:rPr>
          <w:noProof/>
          <w:lang w:val="ru-RU"/>
        </w:rPr>
        <w:t xml:space="preserve"> </w:t>
      </w:r>
      <w:r w:rsidR="006C05D3" w:rsidRPr="005B5E83">
        <w:rPr>
          <w:lang w:val="ru-RU"/>
        </w:rPr>
        <w:t>Аномально низкие предложения</w:t>
      </w:r>
      <w:r w:rsidRPr="005B5E83">
        <w:rPr>
          <w:noProof/>
          <w:lang w:val="ru-RU"/>
        </w:rPr>
        <w:tab/>
      </w:r>
      <w:r w:rsidR="006C05D3" w:rsidRPr="005B5E83">
        <w:rPr>
          <w:noProof/>
          <w:lang w:val="ru-RU"/>
        </w:rPr>
        <w:t>28</w:t>
      </w:r>
    </w:p>
    <w:p w14:paraId="0F4410E3" w14:textId="19661A18" w:rsidR="00F01BB0" w:rsidRPr="005B5E83" w:rsidRDefault="00F01BB0" w:rsidP="00CF3D50">
      <w:pPr>
        <w:pStyle w:val="22"/>
        <w:rPr>
          <w:rFonts w:asciiTheme="minorHAnsi" w:eastAsiaTheme="minorEastAsia" w:hAnsiTheme="minorHAnsi" w:cstheme="minorBidi"/>
          <w:noProof/>
          <w:sz w:val="22"/>
          <w:szCs w:val="22"/>
          <w:lang w:val="ru-RU"/>
        </w:rPr>
      </w:pPr>
      <w:r w:rsidRPr="005B5E83">
        <w:rPr>
          <w:noProof/>
          <w:lang w:val="ru-RU"/>
        </w:rPr>
        <w:t>38.</w:t>
      </w:r>
      <w:r w:rsidR="00D91B33" w:rsidRPr="005B5E83">
        <w:rPr>
          <w:noProof/>
          <w:lang w:val="ru-RU"/>
        </w:rPr>
        <w:t xml:space="preserve"> </w:t>
      </w:r>
      <w:r w:rsidR="00016680" w:rsidRPr="005B5E83">
        <w:rPr>
          <w:lang w:val="ru-RU"/>
        </w:rPr>
        <w:t>Квалификация Участника торгов</w:t>
      </w:r>
      <w:r w:rsidRPr="005B5E83">
        <w:rPr>
          <w:noProof/>
          <w:lang w:val="ru-RU"/>
        </w:rPr>
        <w:tab/>
      </w:r>
      <w:r w:rsidR="00016680" w:rsidRPr="005B5E83">
        <w:rPr>
          <w:noProof/>
          <w:lang w:val="ru-RU"/>
        </w:rPr>
        <w:t>28</w:t>
      </w:r>
    </w:p>
    <w:p w14:paraId="41487AE7" w14:textId="2CE0D448" w:rsidR="00F01BB0" w:rsidRPr="005B5E83" w:rsidRDefault="00F01BB0" w:rsidP="00CF3D50">
      <w:pPr>
        <w:pStyle w:val="22"/>
        <w:rPr>
          <w:rFonts w:asciiTheme="minorHAnsi" w:eastAsiaTheme="minorEastAsia" w:hAnsiTheme="minorHAnsi" w:cstheme="minorBidi"/>
          <w:noProof/>
          <w:sz w:val="22"/>
          <w:szCs w:val="22"/>
          <w:lang w:val="ru-RU"/>
        </w:rPr>
      </w:pPr>
      <w:r w:rsidRPr="005B5E83">
        <w:rPr>
          <w:noProof/>
          <w:lang w:val="ru-RU"/>
        </w:rPr>
        <w:t>39.</w:t>
      </w:r>
      <w:r w:rsidR="00D91B33" w:rsidRPr="005B5E83">
        <w:rPr>
          <w:noProof/>
          <w:lang w:val="ru-RU"/>
        </w:rPr>
        <w:t xml:space="preserve"> </w:t>
      </w:r>
      <w:r w:rsidR="00016680" w:rsidRPr="005B5E83">
        <w:rPr>
          <w:lang w:val="ru-RU"/>
        </w:rPr>
        <w:t>Право Работодателя принять любое конкурсное предложение и отклонить любое или все конкурсные предложения</w:t>
      </w:r>
      <w:r w:rsidRPr="005B5E83">
        <w:rPr>
          <w:noProof/>
          <w:lang w:val="ru-RU"/>
        </w:rPr>
        <w:tab/>
      </w:r>
      <w:r w:rsidR="00016680" w:rsidRPr="005B5E83">
        <w:rPr>
          <w:noProof/>
          <w:lang w:val="ru-RU"/>
        </w:rPr>
        <w:t>29</w:t>
      </w:r>
    </w:p>
    <w:p w14:paraId="149FD0BA" w14:textId="5310A320" w:rsidR="00F01BB0" w:rsidRPr="005B5E83" w:rsidRDefault="00F01BB0" w:rsidP="00CF3D50">
      <w:pPr>
        <w:pStyle w:val="22"/>
        <w:rPr>
          <w:rFonts w:asciiTheme="minorHAnsi" w:eastAsiaTheme="minorEastAsia" w:hAnsiTheme="minorHAnsi" w:cstheme="minorBidi"/>
          <w:noProof/>
          <w:sz w:val="22"/>
          <w:szCs w:val="22"/>
          <w:lang w:val="ru-RU"/>
        </w:rPr>
      </w:pPr>
      <w:r w:rsidRPr="005B5E83">
        <w:rPr>
          <w:noProof/>
          <w:lang w:val="ru-RU"/>
        </w:rPr>
        <w:t>40.</w:t>
      </w:r>
      <w:r w:rsidR="00D91B33" w:rsidRPr="005B5E83">
        <w:rPr>
          <w:noProof/>
          <w:lang w:val="ru-RU"/>
        </w:rPr>
        <w:t xml:space="preserve"> </w:t>
      </w:r>
      <w:r w:rsidR="00016680" w:rsidRPr="005B5E83">
        <w:rPr>
          <w:lang w:val="ru-RU"/>
        </w:rPr>
        <w:t>Период ожидания</w:t>
      </w:r>
      <w:r w:rsidRPr="005B5E83">
        <w:rPr>
          <w:noProof/>
          <w:lang w:val="ru-RU"/>
        </w:rPr>
        <w:tab/>
      </w:r>
      <w:r w:rsidR="00016680" w:rsidRPr="005B5E83">
        <w:rPr>
          <w:noProof/>
          <w:lang w:val="ru-RU"/>
        </w:rPr>
        <w:t>29</w:t>
      </w:r>
    </w:p>
    <w:p w14:paraId="52173D1F" w14:textId="2B5B7F31" w:rsidR="00F01BB0" w:rsidRPr="005B5E83" w:rsidRDefault="00F01BB0" w:rsidP="00CF3D50">
      <w:pPr>
        <w:pStyle w:val="22"/>
        <w:rPr>
          <w:rFonts w:asciiTheme="minorHAnsi" w:eastAsiaTheme="minorEastAsia" w:hAnsiTheme="minorHAnsi" w:cstheme="minorBidi"/>
          <w:noProof/>
          <w:sz w:val="22"/>
          <w:szCs w:val="22"/>
          <w:lang w:val="ru-RU"/>
        </w:rPr>
      </w:pPr>
      <w:r w:rsidRPr="005B5E83">
        <w:rPr>
          <w:noProof/>
          <w:lang w:val="ru-RU"/>
        </w:rPr>
        <w:t>41.</w:t>
      </w:r>
      <w:r w:rsidR="00D91B33" w:rsidRPr="005B5E83">
        <w:rPr>
          <w:noProof/>
          <w:lang w:val="ru-RU"/>
        </w:rPr>
        <w:t xml:space="preserve"> </w:t>
      </w:r>
      <w:r w:rsidR="00016680" w:rsidRPr="005B5E83">
        <w:rPr>
          <w:lang w:val="ru-RU"/>
        </w:rPr>
        <w:t>Уведомление о присуждении контракта</w:t>
      </w:r>
      <w:r w:rsidRPr="005B5E83">
        <w:rPr>
          <w:noProof/>
          <w:lang w:val="ru-RU"/>
        </w:rPr>
        <w:tab/>
      </w:r>
      <w:r w:rsidR="00016680" w:rsidRPr="005B5E83">
        <w:rPr>
          <w:noProof/>
          <w:lang w:val="ru-RU"/>
        </w:rPr>
        <w:t>29</w:t>
      </w:r>
    </w:p>
    <w:p w14:paraId="6090A806" w14:textId="0182445F" w:rsidR="00F01BB0" w:rsidRPr="005B5E83" w:rsidRDefault="00F01BB0">
      <w:pPr>
        <w:pStyle w:val="11"/>
        <w:rPr>
          <w:rFonts w:asciiTheme="minorHAnsi" w:eastAsiaTheme="minorEastAsia" w:hAnsiTheme="minorHAnsi" w:cstheme="minorBidi"/>
          <w:b w:val="0"/>
          <w:sz w:val="22"/>
          <w:szCs w:val="22"/>
          <w:lang w:val="ru-RU"/>
        </w:rPr>
      </w:pPr>
      <w:r w:rsidRPr="005B5E83">
        <w:rPr>
          <w:lang w:val="ru-RU"/>
        </w:rPr>
        <w:t xml:space="preserve">F.  </w:t>
      </w:r>
      <w:r w:rsidR="00FF2F90" w:rsidRPr="005B5E83">
        <w:rPr>
          <w:lang w:val="ru-RU"/>
        </w:rPr>
        <w:t>Присуждение контракта</w:t>
      </w:r>
      <w:r w:rsidRPr="005B5E83">
        <w:rPr>
          <w:lang w:val="ru-RU"/>
        </w:rPr>
        <w:tab/>
      </w:r>
      <w:r w:rsidRPr="005B5E83">
        <w:rPr>
          <w:lang w:val="ru-RU"/>
        </w:rPr>
        <w:fldChar w:fldCharType="begin"/>
      </w:r>
      <w:r w:rsidRPr="005B5E83">
        <w:rPr>
          <w:lang w:val="ru-RU"/>
        </w:rPr>
        <w:instrText xml:space="preserve"> PAGEREF _Toc494363042 \h </w:instrText>
      </w:r>
      <w:r w:rsidRPr="005B5E83">
        <w:rPr>
          <w:lang w:val="ru-RU"/>
        </w:rPr>
      </w:r>
      <w:r w:rsidRPr="005B5E83">
        <w:rPr>
          <w:lang w:val="ru-RU"/>
        </w:rPr>
        <w:fldChar w:fldCharType="separate"/>
      </w:r>
      <w:r w:rsidR="002A6117" w:rsidRPr="005B5E83">
        <w:rPr>
          <w:lang w:val="ru-RU"/>
        </w:rPr>
        <w:t>29</w:t>
      </w:r>
      <w:r w:rsidRPr="005B5E83">
        <w:rPr>
          <w:lang w:val="ru-RU"/>
        </w:rPr>
        <w:fldChar w:fldCharType="end"/>
      </w:r>
    </w:p>
    <w:p w14:paraId="288ADF40" w14:textId="7F5F20D3" w:rsidR="00F01BB0" w:rsidRPr="005B5E83" w:rsidRDefault="00F01BB0" w:rsidP="00CF3D50">
      <w:pPr>
        <w:pStyle w:val="22"/>
        <w:rPr>
          <w:rFonts w:asciiTheme="minorHAnsi" w:eastAsiaTheme="minorEastAsia" w:hAnsiTheme="minorHAnsi" w:cstheme="minorBidi"/>
          <w:noProof/>
          <w:sz w:val="22"/>
          <w:szCs w:val="22"/>
          <w:lang w:val="ru-RU"/>
        </w:rPr>
      </w:pPr>
      <w:r w:rsidRPr="005B5E83">
        <w:rPr>
          <w:noProof/>
          <w:lang w:val="ru-RU"/>
        </w:rPr>
        <w:t>42.</w:t>
      </w:r>
      <w:r w:rsidR="00DA5EDE" w:rsidRPr="005B5E83">
        <w:rPr>
          <w:noProof/>
          <w:lang w:val="ru-RU"/>
        </w:rPr>
        <w:t xml:space="preserve"> </w:t>
      </w:r>
      <w:r w:rsidR="00FF2F90" w:rsidRPr="005B5E83">
        <w:rPr>
          <w:lang w:val="ru-RU"/>
        </w:rPr>
        <w:t>Критерии присуждения контракта</w:t>
      </w:r>
      <w:r w:rsidR="00FF2F90" w:rsidRPr="005B5E83">
        <w:rPr>
          <w:lang w:val="ru-RU"/>
        </w:rPr>
        <w:tab/>
        <w:t>30</w:t>
      </w:r>
      <w:r w:rsidRPr="005B5E83">
        <w:rPr>
          <w:noProof/>
          <w:lang w:val="ru-RU"/>
        </w:rPr>
        <w:tab/>
      </w:r>
    </w:p>
    <w:p w14:paraId="72A35165" w14:textId="3449FEC6" w:rsidR="00F01BB0" w:rsidRPr="005B5E83" w:rsidRDefault="00F01BB0" w:rsidP="00CF3D50">
      <w:pPr>
        <w:pStyle w:val="22"/>
        <w:rPr>
          <w:rFonts w:asciiTheme="minorHAnsi" w:eastAsiaTheme="minorEastAsia" w:hAnsiTheme="minorHAnsi" w:cstheme="minorBidi"/>
          <w:noProof/>
          <w:sz w:val="22"/>
          <w:szCs w:val="22"/>
          <w:lang w:val="ru-RU"/>
        </w:rPr>
      </w:pPr>
      <w:r w:rsidRPr="005B5E83">
        <w:rPr>
          <w:noProof/>
          <w:lang w:val="ru-RU"/>
        </w:rPr>
        <w:t>43.</w:t>
      </w:r>
      <w:r w:rsidR="00DA5EDE" w:rsidRPr="005B5E83">
        <w:rPr>
          <w:noProof/>
          <w:lang w:val="ru-RU"/>
        </w:rPr>
        <w:t xml:space="preserve"> </w:t>
      </w:r>
      <w:r w:rsidR="00FF2F90" w:rsidRPr="005B5E83">
        <w:rPr>
          <w:lang w:val="ru-RU"/>
        </w:rPr>
        <w:t>Уведомление о присуждении контракта</w:t>
      </w:r>
      <w:r w:rsidRPr="005B5E83">
        <w:rPr>
          <w:noProof/>
          <w:lang w:val="ru-RU"/>
        </w:rPr>
        <w:tab/>
      </w:r>
      <w:r w:rsidR="00FF2F90" w:rsidRPr="005B5E83">
        <w:rPr>
          <w:noProof/>
          <w:lang w:val="ru-RU"/>
        </w:rPr>
        <w:t>30</w:t>
      </w:r>
    </w:p>
    <w:p w14:paraId="7E7683E7" w14:textId="5ED0C0A6" w:rsidR="00F01BB0" w:rsidRPr="005B5E83" w:rsidRDefault="00F01BB0" w:rsidP="00CF3D50">
      <w:pPr>
        <w:pStyle w:val="22"/>
        <w:rPr>
          <w:rFonts w:asciiTheme="minorHAnsi" w:eastAsiaTheme="minorEastAsia" w:hAnsiTheme="minorHAnsi" w:cstheme="minorBidi"/>
          <w:noProof/>
          <w:sz w:val="22"/>
          <w:szCs w:val="22"/>
          <w:lang w:val="ru-RU"/>
        </w:rPr>
      </w:pPr>
      <w:r w:rsidRPr="005B5E83">
        <w:rPr>
          <w:noProof/>
          <w:lang w:val="ru-RU"/>
        </w:rPr>
        <w:t>44.</w:t>
      </w:r>
      <w:r w:rsidR="00DA5EDE" w:rsidRPr="005B5E83">
        <w:rPr>
          <w:noProof/>
          <w:lang w:val="ru-RU"/>
        </w:rPr>
        <w:t xml:space="preserve"> </w:t>
      </w:r>
      <w:r w:rsidR="00FF2F90" w:rsidRPr="005B5E83">
        <w:rPr>
          <w:lang w:val="ru-RU"/>
        </w:rPr>
        <w:t>Подведение Итогов Работодателем</w:t>
      </w:r>
      <w:r w:rsidRPr="005B5E83">
        <w:rPr>
          <w:noProof/>
          <w:lang w:val="ru-RU"/>
        </w:rPr>
        <w:tab/>
      </w:r>
      <w:r w:rsidR="00FF2F90" w:rsidRPr="005B5E83">
        <w:rPr>
          <w:noProof/>
          <w:lang w:val="ru-RU"/>
        </w:rPr>
        <w:t>31</w:t>
      </w:r>
    </w:p>
    <w:p w14:paraId="23AF2AA2" w14:textId="6F7A4B57" w:rsidR="00F01BB0" w:rsidRPr="005B5E83" w:rsidRDefault="00F01BB0" w:rsidP="00CF3D50">
      <w:pPr>
        <w:pStyle w:val="22"/>
        <w:rPr>
          <w:rFonts w:asciiTheme="minorHAnsi" w:eastAsiaTheme="minorEastAsia" w:hAnsiTheme="minorHAnsi" w:cstheme="minorBidi"/>
          <w:noProof/>
          <w:sz w:val="22"/>
          <w:szCs w:val="22"/>
          <w:lang w:val="ru-RU"/>
        </w:rPr>
      </w:pPr>
      <w:r w:rsidRPr="005B5E83">
        <w:rPr>
          <w:noProof/>
          <w:lang w:val="ru-RU"/>
        </w:rPr>
        <w:t>45.</w:t>
      </w:r>
      <w:r w:rsidR="00DA5EDE" w:rsidRPr="005B5E83">
        <w:rPr>
          <w:noProof/>
          <w:lang w:val="ru-RU"/>
        </w:rPr>
        <w:t xml:space="preserve"> </w:t>
      </w:r>
      <w:r w:rsidR="00FF2F90" w:rsidRPr="005B5E83">
        <w:rPr>
          <w:lang w:val="ru-RU"/>
        </w:rPr>
        <w:t>Подписание контракта</w:t>
      </w:r>
      <w:r w:rsidRPr="005B5E83">
        <w:rPr>
          <w:noProof/>
          <w:lang w:val="ru-RU"/>
        </w:rPr>
        <w:tab/>
      </w:r>
      <w:r w:rsidR="00FF2F90" w:rsidRPr="005B5E83">
        <w:rPr>
          <w:noProof/>
          <w:lang w:val="ru-RU"/>
        </w:rPr>
        <w:t>31</w:t>
      </w:r>
    </w:p>
    <w:p w14:paraId="12034A1E" w14:textId="23487B02" w:rsidR="00F01BB0" w:rsidRPr="005B5E83" w:rsidRDefault="00F01BB0" w:rsidP="00CF3D50">
      <w:pPr>
        <w:pStyle w:val="22"/>
        <w:rPr>
          <w:rFonts w:asciiTheme="minorHAnsi" w:eastAsiaTheme="minorEastAsia" w:hAnsiTheme="minorHAnsi" w:cstheme="minorBidi"/>
          <w:noProof/>
          <w:sz w:val="22"/>
          <w:szCs w:val="22"/>
          <w:lang w:val="ru-RU"/>
        </w:rPr>
      </w:pPr>
      <w:r w:rsidRPr="005B5E83">
        <w:rPr>
          <w:noProof/>
          <w:lang w:val="ru-RU"/>
        </w:rPr>
        <w:t>46.</w:t>
      </w:r>
      <w:r w:rsidR="00DA5EDE" w:rsidRPr="005B5E83">
        <w:rPr>
          <w:noProof/>
          <w:lang w:val="ru-RU"/>
        </w:rPr>
        <w:t xml:space="preserve"> </w:t>
      </w:r>
      <w:r w:rsidR="00FF2F90" w:rsidRPr="005B5E83">
        <w:rPr>
          <w:lang w:val="ru-RU"/>
        </w:rPr>
        <w:t>Гарантия исполнения контракта</w:t>
      </w:r>
      <w:r w:rsidRPr="005B5E83">
        <w:rPr>
          <w:noProof/>
          <w:lang w:val="ru-RU"/>
        </w:rPr>
        <w:tab/>
      </w:r>
      <w:r w:rsidR="00885435" w:rsidRPr="005B5E83">
        <w:rPr>
          <w:noProof/>
          <w:lang w:val="ru-RU"/>
        </w:rPr>
        <w:t>32</w:t>
      </w:r>
    </w:p>
    <w:p w14:paraId="233F1C65" w14:textId="5C79020A" w:rsidR="00F01BB0" w:rsidRPr="005B5E83" w:rsidRDefault="00F01BB0" w:rsidP="00CF3D50">
      <w:pPr>
        <w:pStyle w:val="22"/>
        <w:rPr>
          <w:rFonts w:asciiTheme="minorHAnsi" w:eastAsiaTheme="minorEastAsia" w:hAnsiTheme="minorHAnsi" w:cstheme="minorBidi"/>
          <w:noProof/>
          <w:sz w:val="22"/>
          <w:szCs w:val="22"/>
          <w:lang w:val="ru-RU"/>
        </w:rPr>
      </w:pPr>
      <w:r w:rsidRPr="005B5E83">
        <w:rPr>
          <w:noProof/>
          <w:lang w:val="ru-RU"/>
        </w:rPr>
        <w:t>47.</w:t>
      </w:r>
      <w:r w:rsidR="00DA5EDE" w:rsidRPr="005B5E83">
        <w:rPr>
          <w:noProof/>
          <w:lang w:val="ru-RU"/>
        </w:rPr>
        <w:t xml:space="preserve"> </w:t>
      </w:r>
      <w:r w:rsidR="00885435" w:rsidRPr="005B5E83">
        <w:rPr>
          <w:lang w:val="ru-RU"/>
        </w:rPr>
        <w:t>Третейский судья/Арбитр</w:t>
      </w:r>
      <w:r w:rsidRPr="005B5E83">
        <w:rPr>
          <w:noProof/>
          <w:lang w:val="ru-RU"/>
        </w:rPr>
        <w:tab/>
      </w:r>
      <w:r w:rsidR="00885435" w:rsidRPr="005B5E83">
        <w:rPr>
          <w:noProof/>
          <w:lang w:val="ru-RU"/>
        </w:rPr>
        <w:t>32</w:t>
      </w:r>
    </w:p>
    <w:p w14:paraId="47310AB5" w14:textId="010A8EFE" w:rsidR="00F01BB0" w:rsidRPr="005B5E83" w:rsidRDefault="00F01BB0" w:rsidP="00CF3D50">
      <w:pPr>
        <w:pStyle w:val="22"/>
        <w:rPr>
          <w:rFonts w:asciiTheme="minorHAnsi" w:eastAsiaTheme="minorEastAsia" w:hAnsiTheme="minorHAnsi" w:cstheme="minorBidi"/>
          <w:noProof/>
          <w:sz w:val="22"/>
          <w:szCs w:val="22"/>
          <w:lang w:val="ru-RU"/>
        </w:rPr>
      </w:pPr>
      <w:r w:rsidRPr="005B5E83">
        <w:rPr>
          <w:noProof/>
          <w:lang w:val="ru-RU"/>
        </w:rPr>
        <w:t>48.</w:t>
      </w:r>
      <w:r w:rsidR="00DA5EDE" w:rsidRPr="005B5E83">
        <w:rPr>
          <w:noProof/>
          <w:lang w:val="ru-RU"/>
        </w:rPr>
        <w:t xml:space="preserve"> </w:t>
      </w:r>
      <w:r w:rsidR="00885435" w:rsidRPr="005B5E83">
        <w:rPr>
          <w:color w:val="000000" w:themeColor="text1"/>
          <w:lang w:val="ru-RU"/>
        </w:rPr>
        <w:t>Жалоба, относящаяся к закупкам</w:t>
      </w:r>
      <w:r w:rsidRPr="005B5E83">
        <w:rPr>
          <w:noProof/>
          <w:lang w:val="ru-RU"/>
        </w:rPr>
        <w:tab/>
      </w:r>
      <w:r w:rsidR="00885435" w:rsidRPr="005B5E83">
        <w:rPr>
          <w:noProof/>
          <w:lang w:val="ru-RU"/>
        </w:rPr>
        <w:t>32</w:t>
      </w:r>
    </w:p>
    <w:p w14:paraId="3F74AE8D" w14:textId="77777777" w:rsidR="00BD0FF6" w:rsidRPr="005B5E83" w:rsidRDefault="00BD0FF6" w:rsidP="009407C2">
      <w:pPr>
        <w:rPr>
          <w:lang w:val="ru-RU"/>
        </w:rPr>
      </w:pPr>
      <w:r w:rsidRPr="005B5E83">
        <w:rPr>
          <w:lang w:val="ru-RU"/>
        </w:rPr>
        <w:fldChar w:fldCharType="end"/>
      </w:r>
    </w:p>
    <w:p w14:paraId="7A59272B" w14:textId="54F7E770" w:rsidR="008E1D4B" w:rsidRPr="005B5E83" w:rsidRDefault="00BD0FF6" w:rsidP="00CC51F3">
      <w:pPr>
        <w:jc w:val="center"/>
        <w:rPr>
          <w:b/>
          <w:sz w:val="36"/>
          <w:szCs w:val="36"/>
          <w:lang w:val="ru-RU"/>
        </w:rPr>
      </w:pPr>
      <w:r w:rsidRPr="005B5E83">
        <w:rPr>
          <w:lang w:val="ru-RU"/>
        </w:rPr>
        <w:br w:type="page"/>
      </w:r>
      <w:r w:rsidR="006658E0" w:rsidRPr="005B5E83">
        <w:rPr>
          <w:b/>
          <w:sz w:val="36"/>
          <w:szCs w:val="36"/>
          <w:lang w:val="ru-RU"/>
        </w:rPr>
        <w:lastRenderedPageBreak/>
        <w:t>Раздел</w:t>
      </w:r>
      <w:r w:rsidR="008E1D4B" w:rsidRPr="005B5E83">
        <w:rPr>
          <w:b/>
          <w:sz w:val="36"/>
          <w:szCs w:val="36"/>
          <w:lang w:val="ru-RU"/>
        </w:rPr>
        <w:t xml:space="preserve"> I - </w:t>
      </w:r>
      <w:r w:rsidR="00F20D8A" w:rsidRPr="005B5E83">
        <w:rPr>
          <w:b/>
          <w:sz w:val="36"/>
          <w:szCs w:val="36"/>
          <w:lang w:val="ru-RU"/>
        </w:rPr>
        <w:t>Инструкции участникам торгов</w:t>
      </w:r>
    </w:p>
    <w:p w14:paraId="4940958E" w14:textId="77777777" w:rsidR="00BD0FF6" w:rsidRPr="005B5E83" w:rsidRDefault="00BD0FF6" w:rsidP="009407C2">
      <w:pPr>
        <w:jc w:val="center"/>
        <w:rPr>
          <w:lang w:val="ru-RU"/>
        </w:rPr>
      </w:pPr>
    </w:p>
    <w:p w14:paraId="4DB64905" w14:textId="1B2314CB" w:rsidR="00BD0FF6" w:rsidRPr="005B5E83" w:rsidRDefault="00BD0FF6" w:rsidP="009407C2">
      <w:pPr>
        <w:pStyle w:val="Head21"/>
        <w:rPr>
          <w:lang w:val="ru-RU"/>
        </w:rPr>
      </w:pPr>
      <w:bookmarkStart w:id="18" w:name="_Toc196122108"/>
      <w:bookmarkStart w:id="19" w:name="_Toc494362996"/>
      <w:r w:rsidRPr="005B5E83">
        <w:rPr>
          <w:lang w:val="ru-RU"/>
        </w:rPr>
        <w:t xml:space="preserve">A. </w:t>
      </w:r>
      <w:r w:rsidR="00E97D15" w:rsidRPr="005B5E83">
        <w:rPr>
          <w:lang w:val="ru-RU"/>
        </w:rPr>
        <w:t>Общие условия</w:t>
      </w:r>
      <w:bookmarkEnd w:id="18"/>
      <w:bookmarkEnd w:id="19"/>
    </w:p>
    <w:p w14:paraId="651C15E3" w14:textId="77777777" w:rsidR="00BD0FF6" w:rsidRPr="005B5E83" w:rsidRDefault="00BD0FF6" w:rsidP="009407C2">
      <w:pPr>
        <w:rPr>
          <w:lang w:val="ru-RU"/>
        </w:rPr>
      </w:pPr>
    </w:p>
    <w:tbl>
      <w:tblPr>
        <w:tblW w:w="9603" w:type="dxa"/>
        <w:tblInd w:w="45" w:type="dxa"/>
        <w:tblLayout w:type="fixed"/>
        <w:tblLook w:val="0000" w:firstRow="0" w:lastRow="0" w:firstColumn="0" w:lastColumn="0" w:noHBand="0" w:noVBand="0"/>
      </w:tblPr>
      <w:tblGrid>
        <w:gridCol w:w="35"/>
        <w:gridCol w:w="2075"/>
        <w:gridCol w:w="90"/>
        <w:gridCol w:w="23"/>
        <w:gridCol w:w="7347"/>
        <w:gridCol w:w="12"/>
        <w:gridCol w:w="21"/>
      </w:tblGrid>
      <w:tr w:rsidR="00323BD4" w:rsidRPr="00FD7AC0" w14:paraId="394090DC" w14:textId="77777777" w:rsidTr="00926475">
        <w:tc>
          <w:tcPr>
            <w:tcW w:w="2223" w:type="dxa"/>
            <w:gridSpan w:val="4"/>
          </w:tcPr>
          <w:p w14:paraId="018093D7" w14:textId="00747F30" w:rsidR="00BD0FF6" w:rsidRPr="005B5E83" w:rsidRDefault="008B5473" w:rsidP="00D00FEB">
            <w:pPr>
              <w:pStyle w:val="Head22"/>
              <w:rPr>
                <w:lang w:val="ru-RU"/>
              </w:rPr>
            </w:pPr>
            <w:r w:rsidRPr="005B5E83">
              <w:rPr>
                <w:lang w:val="ru-RU"/>
              </w:rPr>
              <w:t>Содержание Конкурсного предложения</w:t>
            </w:r>
          </w:p>
        </w:tc>
        <w:tc>
          <w:tcPr>
            <w:tcW w:w="7380" w:type="dxa"/>
            <w:gridSpan w:val="3"/>
          </w:tcPr>
          <w:p w14:paraId="3CB44193" w14:textId="3A8DFB73" w:rsidR="00D933F4" w:rsidRPr="005B5E83" w:rsidRDefault="00BD0FF6" w:rsidP="009407C2">
            <w:pPr>
              <w:tabs>
                <w:tab w:val="left" w:pos="540"/>
              </w:tabs>
              <w:spacing w:after="200"/>
              <w:ind w:left="547" w:hanging="576"/>
              <w:jc w:val="both"/>
              <w:rPr>
                <w:lang w:val="ru-RU"/>
              </w:rPr>
            </w:pPr>
            <w:r w:rsidRPr="005B5E83">
              <w:rPr>
                <w:lang w:val="ru-RU"/>
              </w:rPr>
              <w:t>1.1</w:t>
            </w:r>
            <w:r w:rsidRPr="005B5E83">
              <w:rPr>
                <w:lang w:val="ru-RU"/>
              </w:rPr>
              <w:tab/>
            </w:r>
            <w:r w:rsidR="00E163A1" w:rsidRPr="005B5E83">
              <w:rPr>
                <w:lang w:val="ru-RU"/>
              </w:rPr>
              <w:t>В части касающейся Специального уведомления о закупках, Запросом на подачу предложений (</w:t>
            </w:r>
            <w:r w:rsidR="00E163A1" w:rsidRPr="005B5E83">
              <w:rPr>
                <w:b/>
                <w:lang w:val="ru-RU"/>
              </w:rPr>
              <w:t>ЗПП/RFB</w:t>
            </w:r>
            <w:r w:rsidR="00E163A1" w:rsidRPr="005B5E83">
              <w:rPr>
                <w:lang w:val="ru-RU"/>
              </w:rPr>
              <w:t xml:space="preserve">), указанных в </w:t>
            </w:r>
            <w:r w:rsidR="00E163A1" w:rsidRPr="005B5E83">
              <w:rPr>
                <w:b/>
                <w:lang w:val="ru-RU"/>
              </w:rPr>
              <w:t>Информационной карте конкурсного предложения (ИКП</w:t>
            </w:r>
            <w:r w:rsidR="00E163A1" w:rsidRPr="005B5E83">
              <w:rPr>
                <w:b/>
                <w:bCs/>
                <w:lang w:val="ru-RU"/>
              </w:rPr>
              <w:t>\BDS</w:t>
            </w:r>
            <w:r w:rsidR="00E163A1" w:rsidRPr="005B5E83">
              <w:rPr>
                <w:lang w:val="ru-RU"/>
              </w:rPr>
              <w:t xml:space="preserve">), </w:t>
            </w:r>
            <w:r w:rsidR="000F2B51" w:rsidRPr="005B5E83">
              <w:rPr>
                <w:lang w:val="ru-RU"/>
              </w:rPr>
              <w:t>Работодатель</w:t>
            </w:r>
            <w:r w:rsidR="00E163A1" w:rsidRPr="005B5E83">
              <w:rPr>
                <w:lang w:val="ru-RU"/>
              </w:rPr>
              <w:t xml:space="preserve">, как указано в </w:t>
            </w:r>
            <w:r w:rsidR="00E163A1" w:rsidRPr="005B5E83">
              <w:rPr>
                <w:b/>
                <w:lang w:val="ru-RU"/>
              </w:rPr>
              <w:t>ИКП</w:t>
            </w:r>
            <w:r w:rsidR="00E163A1" w:rsidRPr="005B5E83">
              <w:rPr>
                <w:lang w:val="ru-RU"/>
              </w:rPr>
              <w:t xml:space="preserve">, издает настоящую документацию для торгов по поставке товаров и, если применимо, любых связанных с этим услуг, как указано в Разделе VII, Список требований. Наименование, обозначение и количество лотов (контрактов) данного ЗПП </w:t>
            </w:r>
            <w:r w:rsidR="00E163A1" w:rsidRPr="005B5E83">
              <w:rPr>
                <w:b/>
                <w:lang w:val="ru-RU"/>
              </w:rPr>
              <w:t>оговариваются в ИКП</w:t>
            </w:r>
            <w:r w:rsidR="00D933F4" w:rsidRPr="005B5E83">
              <w:rPr>
                <w:lang w:val="ru-RU"/>
              </w:rPr>
              <w:t>.</w:t>
            </w:r>
          </w:p>
          <w:p w14:paraId="6A446D28" w14:textId="4E1F21D5" w:rsidR="00E41E5B" w:rsidRPr="005B5E83" w:rsidRDefault="00BD0FF6" w:rsidP="009407C2">
            <w:pPr>
              <w:tabs>
                <w:tab w:val="left" w:pos="540"/>
              </w:tabs>
              <w:spacing w:after="200"/>
              <w:ind w:left="547" w:hanging="576"/>
              <w:jc w:val="both"/>
              <w:rPr>
                <w:lang w:val="ru-RU"/>
              </w:rPr>
            </w:pPr>
            <w:r w:rsidRPr="005B5E83">
              <w:rPr>
                <w:lang w:val="ru-RU"/>
              </w:rPr>
              <w:fldChar w:fldCharType="begin"/>
            </w:r>
            <w:r w:rsidRPr="005B5E83">
              <w:rPr>
                <w:lang w:val="ru-RU"/>
              </w:rPr>
              <w:instrText>ADVANCE \D 4.80</w:instrText>
            </w:r>
            <w:r w:rsidRPr="005B5E83">
              <w:rPr>
                <w:lang w:val="ru-RU"/>
              </w:rPr>
              <w:fldChar w:fldCharType="end"/>
            </w:r>
            <w:r w:rsidRPr="005B5E83">
              <w:rPr>
                <w:lang w:val="ru-RU"/>
              </w:rPr>
              <w:t>1.2</w:t>
            </w:r>
            <w:r w:rsidRPr="005B5E83">
              <w:rPr>
                <w:lang w:val="ru-RU"/>
              </w:rPr>
              <w:tab/>
            </w:r>
            <w:r w:rsidR="007A4CC4" w:rsidRPr="005B5E83">
              <w:rPr>
                <w:lang w:val="ru-RU"/>
              </w:rPr>
              <w:t>По всему тексту настоящей Документации для торгов</w:t>
            </w:r>
            <w:r w:rsidR="00E41E5B" w:rsidRPr="005B5E83">
              <w:rPr>
                <w:lang w:val="ru-RU"/>
              </w:rPr>
              <w:t>:</w:t>
            </w:r>
          </w:p>
          <w:p w14:paraId="5E1C8B25" w14:textId="52DA7883" w:rsidR="00E41E5B" w:rsidRPr="005B5E83" w:rsidRDefault="00E41E5B" w:rsidP="009407C2">
            <w:pPr>
              <w:tabs>
                <w:tab w:val="left" w:pos="540"/>
              </w:tabs>
              <w:spacing w:after="200"/>
              <w:ind w:left="1116" w:hanging="576"/>
              <w:jc w:val="both"/>
              <w:rPr>
                <w:lang w:val="ru-RU"/>
              </w:rPr>
            </w:pPr>
            <w:r w:rsidRPr="005B5E83">
              <w:rPr>
                <w:lang w:val="ru-RU"/>
              </w:rPr>
              <w:t>(a)</w:t>
            </w:r>
            <w:r w:rsidRPr="005B5E83">
              <w:rPr>
                <w:lang w:val="ru-RU"/>
              </w:rPr>
              <w:tab/>
            </w:r>
            <w:r w:rsidR="007A4CC4" w:rsidRPr="005B5E83">
              <w:rPr>
                <w:lang w:val="ru-RU"/>
              </w:rPr>
              <w:t>термин «в письменной форме» означает переданный в письменной форме (т.</w:t>
            </w:r>
            <w:r w:rsidR="001314BB" w:rsidRPr="005B5E83">
              <w:rPr>
                <w:lang w:val="ru-RU"/>
              </w:rPr>
              <w:t xml:space="preserve"> </w:t>
            </w:r>
            <w:r w:rsidR="007A4CC4" w:rsidRPr="005B5E83">
              <w:rPr>
                <w:lang w:val="ru-RU"/>
              </w:rPr>
              <w:t>е</w:t>
            </w:r>
            <w:r w:rsidR="001314BB" w:rsidRPr="005B5E83">
              <w:rPr>
                <w:lang w:val="ru-RU"/>
              </w:rPr>
              <w:t>.</w:t>
            </w:r>
            <w:r w:rsidR="007A4CC4" w:rsidRPr="005B5E83">
              <w:rPr>
                <w:lang w:val="ru-RU"/>
              </w:rPr>
              <w:t xml:space="preserve">, по почте, электронной почте, факсу, в том числе, если это </w:t>
            </w:r>
            <w:r w:rsidR="007A4CC4" w:rsidRPr="005B5E83">
              <w:rPr>
                <w:b/>
                <w:lang w:val="ru-RU"/>
              </w:rPr>
              <w:t>оговорено в ИКП</w:t>
            </w:r>
            <w:r w:rsidR="007A4CC4" w:rsidRPr="005B5E83">
              <w:rPr>
                <w:lang w:val="ru-RU"/>
              </w:rPr>
              <w:t>, доставлен или получен через систему электронных закупок, используемую работодателем) с подтверждением получения</w:t>
            </w:r>
            <w:r w:rsidRPr="005B5E83">
              <w:rPr>
                <w:lang w:val="ru-RU"/>
              </w:rPr>
              <w:t>;</w:t>
            </w:r>
          </w:p>
          <w:p w14:paraId="0812EEB3" w14:textId="1B575681" w:rsidR="00E41E5B" w:rsidRPr="005B5E83" w:rsidRDefault="00E41E5B" w:rsidP="009407C2">
            <w:pPr>
              <w:tabs>
                <w:tab w:val="left" w:pos="540"/>
              </w:tabs>
              <w:spacing w:after="200"/>
              <w:ind w:left="1116" w:hanging="576"/>
              <w:jc w:val="both"/>
              <w:rPr>
                <w:lang w:val="ru-RU"/>
              </w:rPr>
            </w:pPr>
            <w:r w:rsidRPr="005B5E83">
              <w:rPr>
                <w:lang w:val="ru-RU"/>
              </w:rPr>
              <w:t>(b)</w:t>
            </w:r>
            <w:r w:rsidRPr="005B5E83">
              <w:rPr>
                <w:lang w:val="ru-RU"/>
              </w:rPr>
              <w:tab/>
            </w:r>
            <w:r w:rsidR="009E0649" w:rsidRPr="005B5E83">
              <w:rPr>
                <w:lang w:val="ru-RU"/>
              </w:rPr>
              <w:t>если это требуется по контексту, “единственное число” означает “ множественное число” и наоборот</w:t>
            </w:r>
            <w:r w:rsidRPr="005B5E83">
              <w:rPr>
                <w:lang w:val="ru-RU"/>
              </w:rPr>
              <w:t xml:space="preserve">; </w:t>
            </w:r>
          </w:p>
          <w:p w14:paraId="595BFDDA" w14:textId="795CCB95" w:rsidR="00FC1EDC" w:rsidRPr="005B5E83" w:rsidRDefault="00E41E5B" w:rsidP="00FC1EDC">
            <w:pPr>
              <w:tabs>
                <w:tab w:val="left" w:pos="540"/>
              </w:tabs>
              <w:spacing w:after="200"/>
              <w:ind w:left="1116" w:hanging="576"/>
              <w:jc w:val="both"/>
              <w:rPr>
                <w:lang w:val="ru-RU"/>
              </w:rPr>
            </w:pPr>
            <w:r w:rsidRPr="005B5E83">
              <w:rPr>
                <w:lang w:val="ru-RU"/>
              </w:rPr>
              <w:t>(c)</w:t>
            </w:r>
            <w:r w:rsidRPr="005B5E83">
              <w:rPr>
                <w:lang w:val="ru-RU"/>
              </w:rPr>
              <w:tab/>
            </w:r>
            <w:r w:rsidR="009E0649" w:rsidRPr="005B5E83">
              <w:rPr>
                <w:lang w:val="ru-RU"/>
              </w:rPr>
              <w:t xml:space="preserve">«День» означает календарный день, если иное не указано как «Рабочий день». Рабочий день </w:t>
            </w:r>
            <w:r w:rsidR="0036079F" w:rsidRPr="005B5E83">
              <w:rPr>
                <w:lang w:val="ru-RU"/>
              </w:rPr>
              <w:t>— это</w:t>
            </w:r>
            <w:r w:rsidR="009E0649" w:rsidRPr="005B5E83">
              <w:rPr>
                <w:lang w:val="ru-RU"/>
              </w:rPr>
              <w:t xml:space="preserve"> любой день, который является официальным рабочим днем Заемщика. За исключением официальных государственных праздников Заемщика</w:t>
            </w:r>
            <w:r w:rsidR="00AF5C79" w:rsidRPr="005B5E83">
              <w:rPr>
                <w:lang w:val="ru-RU"/>
              </w:rPr>
              <w:t>;</w:t>
            </w:r>
          </w:p>
          <w:p w14:paraId="44E95F14" w14:textId="31D9324A" w:rsidR="00DB4ACD" w:rsidRPr="005B5E83" w:rsidRDefault="00FC1EDC" w:rsidP="007B446B">
            <w:pPr>
              <w:tabs>
                <w:tab w:val="left" w:pos="540"/>
              </w:tabs>
              <w:spacing w:after="200"/>
              <w:ind w:left="1116" w:hanging="576"/>
              <w:jc w:val="both"/>
              <w:rPr>
                <w:lang w:val="ru-RU"/>
              </w:rPr>
            </w:pPr>
            <w:r w:rsidRPr="005B5E83">
              <w:rPr>
                <w:lang w:val="ru-RU"/>
              </w:rPr>
              <w:t xml:space="preserve">(d) </w:t>
            </w:r>
            <w:r w:rsidR="00DB4ACD" w:rsidRPr="005B5E83">
              <w:rPr>
                <w:lang w:val="ru-RU"/>
              </w:rPr>
              <w:t>«ES/ЭС» - означает экологические и социальные, в зависимости от обстоятельств (включая сексуальную эксплуатацию и насилие (СЭН/SEA) и сексуальные домогательства (СД/SH));</w:t>
            </w:r>
          </w:p>
          <w:p w14:paraId="38BCB94A" w14:textId="5C0D18D6" w:rsidR="004E51BE" w:rsidRPr="005B5E83" w:rsidRDefault="00442D7E" w:rsidP="00530B04">
            <w:pPr>
              <w:pStyle w:val="aff1"/>
              <w:numPr>
                <w:ilvl w:val="0"/>
                <w:numId w:val="43"/>
              </w:numPr>
              <w:spacing w:after="200"/>
              <w:ind w:right="-14"/>
              <w:jc w:val="both"/>
              <w:outlineLvl w:val="2"/>
              <w:rPr>
                <w:lang w:val="ru-RU"/>
              </w:rPr>
            </w:pPr>
            <w:r w:rsidRPr="005B5E83">
              <w:rPr>
                <w:lang w:val="ru-RU"/>
              </w:rPr>
              <w:t xml:space="preserve"> </w:t>
            </w:r>
            <w:r w:rsidR="004E51BE" w:rsidRPr="005B5E83">
              <w:rPr>
                <w:lang w:val="ru-RU"/>
              </w:rPr>
              <w:t>«Сексуальная эксплуатация и насилие (СЭН/SEA)» означает следующее:</w:t>
            </w:r>
          </w:p>
          <w:p w14:paraId="36398227" w14:textId="77777777" w:rsidR="004E51BE" w:rsidRPr="005B5E83" w:rsidRDefault="004E51BE" w:rsidP="004E51BE">
            <w:pPr>
              <w:pStyle w:val="aff1"/>
              <w:spacing w:after="200"/>
              <w:ind w:left="960" w:right="-14"/>
              <w:jc w:val="both"/>
              <w:outlineLvl w:val="2"/>
              <w:rPr>
                <w:lang w:val="ru-RU"/>
              </w:rPr>
            </w:pPr>
            <w:r w:rsidRPr="005B5E83">
              <w:rPr>
                <w:lang w:val="ru-RU"/>
              </w:rPr>
              <w:t>Сексуальная эксплуатация определяется как любое фактическое злоупотребление или попытка злоупотребления уязвимым положением, дифференцированной властью или доверием в сексуальных целях, включая, помимо прочего, получение денежной, социальной или политической выгоды от сексуальной эксплуатации другого лица.</w:t>
            </w:r>
          </w:p>
          <w:p w14:paraId="019D490E" w14:textId="77777777" w:rsidR="004E51BE" w:rsidRPr="005B5E83" w:rsidRDefault="004E51BE" w:rsidP="004E51BE">
            <w:pPr>
              <w:pStyle w:val="aff1"/>
              <w:spacing w:after="200"/>
              <w:ind w:left="960" w:right="-14"/>
              <w:jc w:val="both"/>
              <w:outlineLvl w:val="2"/>
              <w:rPr>
                <w:lang w:val="ru-RU"/>
              </w:rPr>
            </w:pPr>
          </w:p>
          <w:p w14:paraId="76F47FA7" w14:textId="4C074B3E" w:rsidR="00FC1EDC" w:rsidRPr="005B5E83" w:rsidRDefault="00FD0915" w:rsidP="00FD0915">
            <w:pPr>
              <w:pStyle w:val="aff1"/>
              <w:spacing w:after="200"/>
              <w:ind w:left="960" w:right="-14"/>
              <w:jc w:val="both"/>
              <w:outlineLvl w:val="2"/>
              <w:rPr>
                <w:lang w:val="ru-RU"/>
              </w:rPr>
            </w:pPr>
            <w:r w:rsidRPr="005B5E83">
              <w:rPr>
                <w:rFonts w:eastAsia="Arial Narrow"/>
                <w:szCs w:val="20"/>
                <w:lang w:val="ru-RU"/>
              </w:rPr>
              <w:lastRenderedPageBreak/>
              <w:t>Сексуальное насилие - означает фактическое физическое вторжение сексуального характера или угрозу его физического воздействия, будь то с применением силы или в неравных или принудительных условиях</w:t>
            </w:r>
            <w:r w:rsidR="00FC1EDC" w:rsidRPr="005B5E83">
              <w:rPr>
                <w:lang w:val="ru-RU"/>
              </w:rPr>
              <w:t>.</w:t>
            </w:r>
          </w:p>
          <w:p w14:paraId="5B28BCA0" w14:textId="77777777" w:rsidR="0061182F" w:rsidRPr="005B5E83" w:rsidRDefault="0061182F" w:rsidP="004E51BE">
            <w:pPr>
              <w:pStyle w:val="aff1"/>
              <w:spacing w:after="200"/>
              <w:ind w:left="960" w:right="-14"/>
              <w:jc w:val="both"/>
              <w:outlineLvl w:val="2"/>
              <w:rPr>
                <w:lang w:val="ru-RU"/>
              </w:rPr>
            </w:pPr>
          </w:p>
          <w:p w14:paraId="7059B39E" w14:textId="025C9E26" w:rsidR="00662687" w:rsidRPr="005B5E83" w:rsidRDefault="00662687" w:rsidP="00530B04">
            <w:pPr>
              <w:pStyle w:val="aff1"/>
              <w:numPr>
                <w:ilvl w:val="0"/>
                <w:numId w:val="43"/>
              </w:numPr>
              <w:spacing w:after="200"/>
              <w:ind w:right="-14"/>
              <w:jc w:val="both"/>
              <w:outlineLvl w:val="2"/>
              <w:rPr>
                <w:lang w:val="ru-RU"/>
              </w:rPr>
            </w:pPr>
            <w:r w:rsidRPr="005B5E83">
              <w:rPr>
                <w:lang w:val="ru-RU"/>
              </w:rPr>
              <w:t xml:space="preserve">«Сексуальное домогательство (СД/SH)» определяется как нежелательные сексуальные домогательства, просьбы об оказании сексуальных услуг и другое словесное или физическое поведение сексуального характера со </w:t>
            </w:r>
            <w:r w:rsidR="0070750F" w:rsidRPr="005B5E83">
              <w:rPr>
                <w:lang w:val="ru-RU"/>
              </w:rPr>
              <w:t xml:space="preserve">стороны </w:t>
            </w:r>
            <w:r w:rsidRPr="005B5E83">
              <w:rPr>
                <w:lang w:val="ru-RU"/>
              </w:rPr>
              <w:t>персонала Поставщика услуг с персоналом другого Поставщика услуг или Работодателя.</w:t>
            </w:r>
          </w:p>
          <w:p w14:paraId="457203A0" w14:textId="5DA5CC89" w:rsidR="00FC1EDC" w:rsidRPr="005B5E83" w:rsidRDefault="0081226F" w:rsidP="00530B04">
            <w:pPr>
              <w:numPr>
                <w:ilvl w:val="0"/>
                <w:numId w:val="43"/>
              </w:numPr>
              <w:spacing w:after="200"/>
              <w:ind w:right="-14"/>
              <w:jc w:val="both"/>
              <w:outlineLvl w:val="2"/>
              <w:rPr>
                <w:lang w:val="ru-RU"/>
              </w:rPr>
            </w:pPr>
            <w:r w:rsidRPr="005B5E83">
              <w:rPr>
                <w:lang w:val="ru-RU"/>
              </w:rPr>
              <w:t>«Персонал поставщика услуг» определяется в подпункте 1.1 GCC.</w:t>
            </w:r>
            <w:r w:rsidR="00FC1EDC" w:rsidRPr="005B5E83">
              <w:rPr>
                <w:lang w:val="ru-RU"/>
              </w:rPr>
              <w:t xml:space="preserve">; </w:t>
            </w:r>
          </w:p>
          <w:p w14:paraId="4201DB9B" w14:textId="4E21B678" w:rsidR="00FC1EDC" w:rsidRPr="005B5E83" w:rsidRDefault="008A3C88" w:rsidP="00530B04">
            <w:pPr>
              <w:numPr>
                <w:ilvl w:val="0"/>
                <w:numId w:val="43"/>
              </w:numPr>
              <w:spacing w:after="200"/>
              <w:ind w:right="-14"/>
              <w:jc w:val="both"/>
              <w:outlineLvl w:val="2"/>
              <w:rPr>
                <w:lang w:val="ru-RU"/>
              </w:rPr>
            </w:pPr>
            <w:r w:rsidRPr="005B5E83">
              <w:rPr>
                <w:lang w:val="ru-RU"/>
              </w:rPr>
              <w:t xml:space="preserve">«Персонал работодателя» определяется в подпункте GCC. </w:t>
            </w:r>
            <w:r w:rsidR="00FC1EDC" w:rsidRPr="005B5E83">
              <w:rPr>
                <w:lang w:val="ru-RU"/>
              </w:rPr>
              <w:t>1</w:t>
            </w:r>
            <w:r w:rsidR="00404D98" w:rsidRPr="005B5E83">
              <w:rPr>
                <w:lang w:val="ru-RU"/>
              </w:rPr>
              <w:t>.1</w:t>
            </w:r>
            <w:r w:rsidR="00FC1EDC" w:rsidRPr="005B5E83">
              <w:rPr>
                <w:lang w:val="ru-RU"/>
              </w:rPr>
              <w:t xml:space="preserve">. </w:t>
            </w:r>
          </w:p>
          <w:p w14:paraId="5C5291EA" w14:textId="70663264" w:rsidR="00FC1EDC" w:rsidRPr="005B5E83" w:rsidRDefault="008A3C88" w:rsidP="00AE4A26">
            <w:pPr>
              <w:tabs>
                <w:tab w:val="left" w:pos="540"/>
              </w:tabs>
              <w:spacing w:after="200"/>
              <w:ind w:left="960" w:hanging="576"/>
              <w:jc w:val="both"/>
              <w:rPr>
                <w:lang w:val="ru-RU"/>
              </w:rPr>
            </w:pPr>
            <w:r w:rsidRPr="005B5E83">
              <w:rPr>
                <w:lang w:val="ru-RU"/>
              </w:rPr>
              <w:t xml:space="preserve">Неполный список (i) поведения, составляющего SEA, и (ii) </w:t>
            </w:r>
            <w:r w:rsidR="002243A2" w:rsidRPr="005B5E83">
              <w:rPr>
                <w:lang w:val="ru-RU"/>
              </w:rPr>
              <w:t>поведения,</w:t>
            </w:r>
            <w:r w:rsidRPr="005B5E83">
              <w:rPr>
                <w:lang w:val="ru-RU"/>
              </w:rPr>
              <w:t xml:space="preserve"> составляющего SH, прилагается к форме Кодекса поведения в Разделе. </w:t>
            </w:r>
            <w:r w:rsidR="00FC1EDC" w:rsidRPr="005B5E83">
              <w:rPr>
                <w:lang w:val="ru-RU"/>
              </w:rPr>
              <w:t>IV</w:t>
            </w:r>
          </w:p>
          <w:p w14:paraId="66B49838" w14:textId="3B772E71" w:rsidR="00C32555" w:rsidRPr="005B5E83" w:rsidRDefault="00C32555" w:rsidP="007E11D9">
            <w:pPr>
              <w:spacing w:after="200"/>
              <w:ind w:left="594" w:hanging="623"/>
              <w:jc w:val="both"/>
              <w:rPr>
                <w:lang w:val="ru-RU"/>
              </w:rPr>
            </w:pPr>
            <w:r w:rsidRPr="005B5E83">
              <w:rPr>
                <w:lang w:val="ru-RU"/>
              </w:rPr>
              <w:t xml:space="preserve">1.3 </w:t>
            </w:r>
            <w:r w:rsidR="00D737F5" w:rsidRPr="005B5E83">
              <w:rPr>
                <w:lang w:val="ru-RU"/>
              </w:rPr>
              <w:t xml:space="preserve">Ожидается, что победивший участник торгов завершит предоставление Услуг к Предполагаемой дате завершения, указанной в </w:t>
            </w:r>
            <w:r w:rsidR="00FA2E5A" w:rsidRPr="005B5E83">
              <w:rPr>
                <w:lang w:val="ru-RU"/>
              </w:rPr>
              <w:t>ИКП</w:t>
            </w:r>
            <w:r w:rsidR="00D737F5" w:rsidRPr="005B5E83">
              <w:rPr>
                <w:lang w:val="ru-RU"/>
              </w:rPr>
              <w:t>.</w:t>
            </w:r>
          </w:p>
        </w:tc>
      </w:tr>
      <w:tr w:rsidR="00323BD4" w:rsidRPr="00FD7AC0" w14:paraId="4A90134D" w14:textId="77777777" w:rsidTr="00926475">
        <w:tc>
          <w:tcPr>
            <w:tcW w:w="2223" w:type="dxa"/>
            <w:gridSpan w:val="4"/>
          </w:tcPr>
          <w:p w14:paraId="7D020CB4" w14:textId="399E0348" w:rsidR="00BD0FF6" w:rsidRPr="005B5E83" w:rsidRDefault="005576DA" w:rsidP="00D00FEB">
            <w:pPr>
              <w:pStyle w:val="Head22"/>
              <w:rPr>
                <w:lang w:val="ru-RU"/>
              </w:rPr>
            </w:pPr>
            <w:r w:rsidRPr="005B5E83">
              <w:rPr>
                <w:lang w:val="ru-RU"/>
              </w:rPr>
              <w:lastRenderedPageBreak/>
              <w:t>Источник финансирования</w:t>
            </w:r>
          </w:p>
        </w:tc>
        <w:tc>
          <w:tcPr>
            <w:tcW w:w="7380" w:type="dxa"/>
            <w:gridSpan w:val="3"/>
          </w:tcPr>
          <w:p w14:paraId="6D9B036B" w14:textId="0CB0873D" w:rsidR="00441D1B" w:rsidRPr="005B5E83" w:rsidRDefault="00441D1B" w:rsidP="00530B04">
            <w:pPr>
              <w:pStyle w:val="Sub-ClauseText"/>
              <w:numPr>
                <w:ilvl w:val="1"/>
                <w:numId w:val="10"/>
              </w:numPr>
              <w:spacing w:before="0" w:after="160"/>
              <w:rPr>
                <w:lang w:val="ru-RU"/>
              </w:rPr>
            </w:pPr>
            <w:r w:rsidRPr="005B5E83">
              <w:rPr>
                <w:lang w:val="ru-RU"/>
              </w:rPr>
              <w:t>Заемщик или Получатель (далее "Заемщик"), указанный в ИКП, обратился за получением или получил финансирование (далее "средства") от Международного банка реконструкции и развития или Международной ассоциации развития (далее "Банк") сумму, оговоренную в ИКП, на покрытие затрат по проекту, указанной в Информационной карте конкурсного предложения. Заемщик намеревается использовать часть средств на надлежащие выплаты в рамках контракта, для которого выпущена настоящая Документация для участия в торгах.</w:t>
            </w:r>
          </w:p>
          <w:p w14:paraId="03A0CAC8" w14:textId="4BB7002B" w:rsidR="00BD0FF6" w:rsidRPr="005B5E83" w:rsidRDefault="00441D1B" w:rsidP="00530B04">
            <w:pPr>
              <w:pStyle w:val="Sub-ClauseText"/>
              <w:numPr>
                <w:ilvl w:val="1"/>
                <w:numId w:val="10"/>
              </w:numPr>
              <w:spacing w:before="0" w:after="160"/>
              <w:rPr>
                <w:lang w:val="ru-RU"/>
              </w:rPr>
            </w:pPr>
            <w:r w:rsidRPr="005B5E83">
              <w:rPr>
                <w:spacing w:val="0"/>
                <w:lang w:val="ru-RU"/>
              </w:rPr>
              <w:t>Платежи будут осуществляться Банком только по просьбе Заемщика и после утверждения Банком, в соответствии с условиями соглашения о Кредите (или другого источника финансирования). Кредитное соглашение (или другой источник финансирования) запрещает снятие средств с кредитного счета в целях платежа какому-либо физическому или юридическому лицу, или в целях импортирования товаров, если, насколько это известно Банку, такой платеж или импорт запрещены решением Совета безопасности ООН, принятым в рамках Главы VII Устава ООН. Никакая иная сторона, кроме Заемщика, не должна иметь никаких прав в рамках Кредитного соглашения (или другого источника финансирования) или предъявлять какие-</w:t>
            </w:r>
            <w:r w:rsidRPr="005B5E83">
              <w:rPr>
                <w:spacing w:val="0"/>
                <w:lang w:val="ru-RU"/>
              </w:rPr>
              <w:lastRenderedPageBreak/>
              <w:t>либо претензии на Кредит (или другой источник финансирования</w:t>
            </w:r>
            <w:r w:rsidR="00644339" w:rsidRPr="005B5E83">
              <w:rPr>
                <w:spacing w:val="0"/>
                <w:lang w:val="ru-RU"/>
              </w:rPr>
              <w:t>).</w:t>
            </w:r>
            <w:r w:rsidR="00110085" w:rsidRPr="005B5E83" w:rsidDel="00110085">
              <w:rPr>
                <w:lang w:val="ru-RU"/>
              </w:rPr>
              <w:t xml:space="preserve"> </w:t>
            </w:r>
          </w:p>
        </w:tc>
      </w:tr>
      <w:tr w:rsidR="00323BD4" w:rsidRPr="00FD7AC0" w14:paraId="6FC60B06" w14:textId="77777777" w:rsidTr="00926475">
        <w:tc>
          <w:tcPr>
            <w:tcW w:w="2223" w:type="dxa"/>
            <w:gridSpan w:val="4"/>
          </w:tcPr>
          <w:p w14:paraId="1441571A" w14:textId="0488A3F5" w:rsidR="001D046A" w:rsidRPr="005B5E83" w:rsidRDefault="00462D83" w:rsidP="00D00FEB">
            <w:pPr>
              <w:pStyle w:val="Head22"/>
              <w:rPr>
                <w:lang w:val="ru-RU"/>
              </w:rPr>
            </w:pPr>
            <w:r w:rsidRPr="005B5E83">
              <w:rPr>
                <w:lang w:val="ru-RU"/>
              </w:rPr>
              <w:lastRenderedPageBreak/>
              <w:t>Мошенничество и коррупция</w:t>
            </w:r>
          </w:p>
        </w:tc>
        <w:tc>
          <w:tcPr>
            <w:tcW w:w="7380" w:type="dxa"/>
            <w:gridSpan w:val="3"/>
          </w:tcPr>
          <w:p w14:paraId="779FB041" w14:textId="6BA86DAB" w:rsidR="00C3674F" w:rsidRPr="005B5E83" w:rsidRDefault="00164DE9" w:rsidP="00530B04">
            <w:pPr>
              <w:pStyle w:val="aff1"/>
              <w:numPr>
                <w:ilvl w:val="1"/>
                <w:numId w:val="9"/>
              </w:numPr>
              <w:jc w:val="both"/>
              <w:rPr>
                <w:lang w:val="ru-RU"/>
              </w:rPr>
            </w:pPr>
            <w:r w:rsidRPr="005B5E83">
              <w:rPr>
                <w:lang w:val="ru-RU"/>
              </w:rPr>
              <w:t>Банк требует соблюдения Руководящих принципов Банка по борьбе с коррупцией, а также его действующей политики и процедур в отношении санкций, изложенных в Рамках санкций ВБ, как изложено в Разделе VI.</w:t>
            </w:r>
          </w:p>
          <w:p w14:paraId="443992EB" w14:textId="64B58193" w:rsidR="00C3674F" w:rsidRPr="005B5E83" w:rsidRDefault="00EE2CDC" w:rsidP="00530B04">
            <w:pPr>
              <w:pStyle w:val="aff1"/>
              <w:keepNext/>
              <w:numPr>
                <w:ilvl w:val="1"/>
                <w:numId w:val="9"/>
              </w:numPr>
              <w:tabs>
                <w:tab w:val="left" w:pos="1080"/>
              </w:tabs>
              <w:suppressAutoHyphens/>
              <w:spacing w:after="200"/>
              <w:ind w:left="612" w:hanging="657"/>
              <w:jc w:val="both"/>
              <w:rPr>
                <w:lang w:val="ru-RU"/>
              </w:rPr>
            </w:pPr>
            <w:r w:rsidRPr="005B5E83">
              <w:rPr>
                <w:color w:val="000000"/>
                <w:lang w:val="ru-RU"/>
              </w:rPr>
              <w:t>Во исполнение данной политики, Участники торгов должны разрешить и обязуют своих агентов (если они заявлены или нет), субподрядчиков, субконсультантов, поставщиков услуг, поставщиков и их персонал, разрешить Банку проверять все счета, записи и другие документы, относящиеся к любому из процессов первоначального отбора, процесс предварительной квалификации, подача заявок, подача предложений и исполнение контракта (в случае присуждения контракта), а также их проверка аудиторами, назначенных Банком</w:t>
            </w:r>
            <w:r w:rsidR="00696161" w:rsidRPr="005B5E83">
              <w:rPr>
                <w:lang w:val="ru-RU"/>
              </w:rPr>
              <w:t>.</w:t>
            </w:r>
          </w:p>
        </w:tc>
      </w:tr>
      <w:tr w:rsidR="00323BD4" w:rsidRPr="00FD7AC0" w14:paraId="39BAA767" w14:textId="77777777" w:rsidTr="00926475">
        <w:tc>
          <w:tcPr>
            <w:tcW w:w="2223" w:type="dxa"/>
            <w:gridSpan w:val="4"/>
          </w:tcPr>
          <w:p w14:paraId="1BA1D43A" w14:textId="50FA0BC5" w:rsidR="00BD0FF6" w:rsidRPr="005B5E83" w:rsidRDefault="00A07B4C" w:rsidP="00D00FEB">
            <w:pPr>
              <w:pStyle w:val="Head22"/>
              <w:rPr>
                <w:lang w:val="ru-RU"/>
              </w:rPr>
            </w:pPr>
            <w:bookmarkStart w:id="20" w:name="_Toc438438823"/>
            <w:bookmarkStart w:id="21" w:name="_Toc438532560"/>
            <w:bookmarkStart w:id="22" w:name="_Toc438733967"/>
            <w:bookmarkStart w:id="23" w:name="_Toc438907008"/>
            <w:bookmarkStart w:id="24" w:name="_Toc438907207"/>
            <w:bookmarkStart w:id="25" w:name="_Toc348000785"/>
            <w:bookmarkStart w:id="26" w:name="_Toc46417109"/>
            <w:r w:rsidRPr="005B5E83">
              <w:rPr>
                <w:lang w:val="ru-RU"/>
              </w:rPr>
              <w:t>Правомочность участников торгов</w:t>
            </w:r>
            <w:bookmarkEnd w:id="20"/>
            <w:bookmarkEnd w:id="21"/>
            <w:bookmarkEnd w:id="22"/>
            <w:bookmarkEnd w:id="23"/>
            <w:bookmarkEnd w:id="24"/>
            <w:bookmarkEnd w:id="25"/>
            <w:bookmarkEnd w:id="26"/>
          </w:p>
        </w:tc>
        <w:tc>
          <w:tcPr>
            <w:tcW w:w="7380" w:type="dxa"/>
            <w:gridSpan w:val="3"/>
          </w:tcPr>
          <w:p w14:paraId="2A57700A" w14:textId="1C60FEBD" w:rsidR="00E74A92" w:rsidRPr="005B5E83" w:rsidRDefault="00A07B4C" w:rsidP="00530B04">
            <w:pPr>
              <w:pStyle w:val="aff1"/>
              <w:keepNext/>
              <w:numPr>
                <w:ilvl w:val="1"/>
                <w:numId w:val="9"/>
              </w:numPr>
              <w:tabs>
                <w:tab w:val="left" w:pos="1080"/>
              </w:tabs>
              <w:suppressAutoHyphens/>
              <w:spacing w:after="200"/>
              <w:contextualSpacing w:val="0"/>
              <w:jc w:val="both"/>
              <w:rPr>
                <w:lang w:val="ru-RU"/>
              </w:rPr>
            </w:pPr>
            <w:r w:rsidRPr="005B5E83">
              <w:rPr>
                <w:lang w:val="ru-RU"/>
              </w:rPr>
              <w:t>4.1</w:t>
            </w:r>
            <w:r w:rsidRPr="005B5E83">
              <w:rPr>
                <w:lang w:val="ru-RU"/>
              </w:rPr>
              <w:tab/>
              <w:t>Участником торгов может быть фирма, которая является частной организацией, государственным предприятием или учреждением, подпадающим под действие ПУТ 4.6, или любое сочетание таких организаций в форме совместного предприятия (СП) в рамках существующего соглашения или с намерением вступить в такое соглашение, подтвержденное письмом о намерениях. В случае совместного предприятия, все участники несут совместную ответственность за выполнение всего Контракта в соответствии с условиями Контракта. Совместное предприятие должно назначить Представителя, который будет иметь право вести все дела для и от имени любого и всех членов СП в процессе торгов и, в случае присуждения контракта СП, во время исполнения контракта. Если не указано в Информационной карте конкурсного предложения, ограничений на количество членов в СП нет</w:t>
            </w:r>
            <w:r w:rsidR="00E74A92" w:rsidRPr="005B5E83">
              <w:rPr>
                <w:lang w:val="ru-RU"/>
              </w:rPr>
              <w:t>.</w:t>
            </w:r>
          </w:p>
          <w:p w14:paraId="77720798" w14:textId="03783A62" w:rsidR="00B7196D" w:rsidRPr="005B5E83" w:rsidRDefault="000A7CF1" w:rsidP="00530B04">
            <w:pPr>
              <w:pStyle w:val="aff1"/>
              <w:keepNext/>
              <w:numPr>
                <w:ilvl w:val="1"/>
                <w:numId w:val="9"/>
              </w:numPr>
              <w:tabs>
                <w:tab w:val="left" w:pos="1080"/>
              </w:tabs>
              <w:suppressAutoHyphens/>
              <w:spacing w:after="200"/>
              <w:contextualSpacing w:val="0"/>
              <w:jc w:val="both"/>
              <w:rPr>
                <w:lang w:val="ru-RU"/>
              </w:rPr>
            </w:pPr>
            <w:r w:rsidRPr="005B5E83">
              <w:rPr>
                <w:lang w:val="ru-RU"/>
              </w:rPr>
              <w:t>Участник торгов не должен иметь конфликта интересов.  Любые участники торгов, в отношении которых установлено, что у них имеется конфликт интересов, будут дисквалифицированы. В рамках данного процесса торгов, может считаться, что Участники торгов имеют конфликт интересов, если они</w:t>
            </w:r>
            <w:r w:rsidR="00B7196D" w:rsidRPr="005B5E83">
              <w:rPr>
                <w:lang w:val="ru-RU"/>
              </w:rPr>
              <w:t xml:space="preserve">: </w:t>
            </w:r>
          </w:p>
          <w:p w14:paraId="6C9A5BDC" w14:textId="10C9F985" w:rsidR="00CC51F3" w:rsidRPr="005B5E83" w:rsidRDefault="00933F09" w:rsidP="00530B04">
            <w:pPr>
              <w:pStyle w:val="aff1"/>
              <w:numPr>
                <w:ilvl w:val="0"/>
                <w:numId w:val="38"/>
              </w:numPr>
              <w:spacing w:after="200"/>
              <w:contextualSpacing w:val="0"/>
              <w:rPr>
                <w:lang w:val="ru-RU"/>
              </w:rPr>
            </w:pPr>
            <w:bookmarkStart w:id="27" w:name="_Toc454736873"/>
            <w:r w:rsidRPr="005B5E83">
              <w:rPr>
                <w:lang w:val="ru-RU"/>
              </w:rPr>
              <w:t>прямо или косвенно контролирует, контролируется или находится под общим контролем с другим Участником торгов</w:t>
            </w:r>
            <w:r w:rsidR="00CC51F3" w:rsidRPr="005B5E83">
              <w:rPr>
                <w:lang w:val="ru-RU"/>
              </w:rPr>
              <w:t xml:space="preserve">; </w:t>
            </w:r>
            <w:bookmarkEnd w:id="27"/>
            <w:r w:rsidR="00CC51F3" w:rsidRPr="005B5E83">
              <w:rPr>
                <w:lang w:val="ru-RU"/>
              </w:rPr>
              <w:t xml:space="preserve"> </w:t>
            </w:r>
          </w:p>
          <w:p w14:paraId="78C2FAAF" w14:textId="6E44FA20" w:rsidR="00CC51F3" w:rsidRPr="005B5E83" w:rsidRDefault="00933F09" w:rsidP="00530B04">
            <w:pPr>
              <w:pStyle w:val="aff1"/>
              <w:numPr>
                <w:ilvl w:val="0"/>
                <w:numId w:val="38"/>
              </w:numPr>
              <w:spacing w:after="200"/>
              <w:contextualSpacing w:val="0"/>
              <w:rPr>
                <w:lang w:val="ru-RU"/>
              </w:rPr>
            </w:pPr>
            <w:bookmarkStart w:id="28" w:name="_Toc454736874"/>
            <w:r w:rsidRPr="005B5E83">
              <w:rPr>
                <w:lang w:val="ru-RU"/>
              </w:rPr>
              <w:t>получает или получал прямую, или косвенную субсидию от другого Участника торгов</w:t>
            </w:r>
            <w:r w:rsidR="00CC51F3" w:rsidRPr="005B5E83">
              <w:rPr>
                <w:lang w:val="ru-RU"/>
              </w:rPr>
              <w:t xml:space="preserve">; </w:t>
            </w:r>
            <w:bookmarkEnd w:id="28"/>
          </w:p>
          <w:p w14:paraId="6B17FDD6" w14:textId="4A753CD3" w:rsidR="00CC51F3" w:rsidRPr="005B5E83" w:rsidRDefault="003B1A98" w:rsidP="00530B04">
            <w:pPr>
              <w:pStyle w:val="aff1"/>
              <w:numPr>
                <w:ilvl w:val="0"/>
                <w:numId w:val="38"/>
              </w:numPr>
              <w:spacing w:after="200"/>
              <w:contextualSpacing w:val="0"/>
              <w:rPr>
                <w:lang w:val="ru-RU"/>
              </w:rPr>
            </w:pPr>
            <w:bookmarkStart w:id="29" w:name="_Toc454736875"/>
            <w:r w:rsidRPr="005B5E83">
              <w:rPr>
                <w:lang w:val="ru-RU"/>
              </w:rPr>
              <w:t>имеет того же законного представителя, что и другой Участник торгов</w:t>
            </w:r>
            <w:r w:rsidR="00CC51F3" w:rsidRPr="005B5E83">
              <w:rPr>
                <w:lang w:val="ru-RU"/>
              </w:rPr>
              <w:t xml:space="preserve">; </w:t>
            </w:r>
            <w:bookmarkEnd w:id="29"/>
          </w:p>
          <w:p w14:paraId="1271FB19" w14:textId="70415A11" w:rsidR="00CC51F3" w:rsidRPr="005B5E83" w:rsidRDefault="00356E1D" w:rsidP="00530B04">
            <w:pPr>
              <w:pStyle w:val="aff1"/>
              <w:numPr>
                <w:ilvl w:val="0"/>
                <w:numId w:val="38"/>
              </w:numPr>
              <w:spacing w:after="200"/>
              <w:contextualSpacing w:val="0"/>
              <w:rPr>
                <w:lang w:val="ru-RU"/>
              </w:rPr>
            </w:pPr>
            <w:bookmarkStart w:id="30" w:name="_Toc454736876"/>
            <w:r w:rsidRPr="005B5E83">
              <w:rPr>
                <w:lang w:val="ru-RU"/>
              </w:rPr>
              <w:lastRenderedPageBreak/>
              <w:t xml:space="preserve">имеет отношения с другим Участником торгов, напрямую или через общие третьи стороны, что дает ему возможность влиять на заявку другого участника торгов или влиять на решения </w:t>
            </w:r>
            <w:r w:rsidR="009E33E9" w:rsidRPr="005B5E83">
              <w:rPr>
                <w:lang w:val="ru-RU"/>
              </w:rPr>
              <w:t>Работодатель</w:t>
            </w:r>
            <w:r w:rsidRPr="005B5E83">
              <w:rPr>
                <w:lang w:val="ru-RU"/>
              </w:rPr>
              <w:t xml:space="preserve"> в отношении этого процесса Торгов</w:t>
            </w:r>
            <w:r w:rsidR="00CC51F3" w:rsidRPr="005B5E83">
              <w:rPr>
                <w:lang w:val="ru-RU"/>
              </w:rPr>
              <w:t xml:space="preserve">; </w:t>
            </w:r>
            <w:bookmarkEnd w:id="30"/>
          </w:p>
        </w:tc>
      </w:tr>
      <w:tr w:rsidR="00323BD4" w:rsidRPr="00FD7AC0" w14:paraId="55EE8B42" w14:textId="77777777" w:rsidTr="00926475">
        <w:trPr>
          <w:gridAfter w:val="1"/>
          <w:wAfter w:w="21" w:type="dxa"/>
          <w:trHeight w:val="6840"/>
        </w:trPr>
        <w:tc>
          <w:tcPr>
            <w:tcW w:w="2223" w:type="dxa"/>
            <w:gridSpan w:val="4"/>
          </w:tcPr>
          <w:p w14:paraId="48B4F289" w14:textId="77777777" w:rsidR="00DC4D56" w:rsidRPr="005B5E83" w:rsidRDefault="00DC4D56" w:rsidP="00D00FEB">
            <w:pPr>
              <w:pStyle w:val="Head22"/>
              <w:numPr>
                <w:ilvl w:val="0"/>
                <w:numId w:val="0"/>
              </w:numPr>
              <w:ind w:left="990"/>
              <w:rPr>
                <w:lang w:val="ru-RU"/>
              </w:rPr>
            </w:pPr>
          </w:p>
        </w:tc>
        <w:tc>
          <w:tcPr>
            <w:tcW w:w="7359" w:type="dxa"/>
            <w:gridSpan w:val="2"/>
          </w:tcPr>
          <w:p w14:paraId="60C93C9F" w14:textId="2F8A3D39" w:rsidR="00DC4D56" w:rsidRPr="005B5E83" w:rsidRDefault="008450BC" w:rsidP="00530B04">
            <w:pPr>
              <w:pStyle w:val="aff1"/>
              <w:numPr>
                <w:ilvl w:val="0"/>
                <w:numId w:val="38"/>
              </w:numPr>
              <w:spacing w:after="200"/>
              <w:contextualSpacing w:val="0"/>
              <w:rPr>
                <w:lang w:val="ru-RU"/>
              </w:rPr>
            </w:pPr>
            <w:bookmarkStart w:id="31" w:name="_Toc454736877"/>
            <w:r w:rsidRPr="005B5E83">
              <w:rPr>
                <w:lang w:val="ru-RU"/>
              </w:rPr>
              <w:t xml:space="preserve">или любое из его аффилированных лиц участвовало в качестве консультанта в подготовке требований Работодателя (включая графики мероприятий, технические характеристики и чертежи) для </w:t>
            </w:r>
            <w:r w:rsidR="006F7A74" w:rsidRPr="005B5E83">
              <w:rPr>
                <w:lang w:val="ru-RU"/>
              </w:rPr>
              <w:t>н</w:t>
            </w:r>
            <w:r w:rsidRPr="005B5E83">
              <w:rPr>
                <w:lang w:val="ru-RU"/>
              </w:rPr>
              <w:t>еконсультационных услуг, являющихся предметом Т</w:t>
            </w:r>
            <w:r w:rsidR="00164FC4" w:rsidRPr="005B5E83">
              <w:rPr>
                <w:lang w:val="ru-RU"/>
              </w:rPr>
              <w:t>ендерного предложения</w:t>
            </w:r>
            <w:r w:rsidR="00DC4D56" w:rsidRPr="005B5E83">
              <w:rPr>
                <w:lang w:val="ru-RU"/>
              </w:rPr>
              <w:t xml:space="preserve">; </w:t>
            </w:r>
            <w:bookmarkEnd w:id="31"/>
          </w:p>
          <w:p w14:paraId="23278B36" w14:textId="57C9D9FD" w:rsidR="00DC4D56" w:rsidRPr="005B5E83" w:rsidRDefault="00541BBF" w:rsidP="00530B04">
            <w:pPr>
              <w:pStyle w:val="aff1"/>
              <w:numPr>
                <w:ilvl w:val="0"/>
                <w:numId w:val="38"/>
              </w:numPr>
              <w:spacing w:after="200"/>
              <w:contextualSpacing w:val="0"/>
              <w:rPr>
                <w:lang w:val="ru-RU"/>
              </w:rPr>
            </w:pPr>
            <w:bookmarkStart w:id="32" w:name="_Toc454736878"/>
            <w:r w:rsidRPr="005B5E83">
              <w:rPr>
                <w:lang w:val="ru-RU"/>
              </w:rPr>
              <w:t>или любой из его аффилированных лиц был нанят (или предлагается нанять) Покупателем или Заемщиком для выполнения Контракта</w:t>
            </w:r>
            <w:r w:rsidR="00DC4D56" w:rsidRPr="005B5E83">
              <w:rPr>
                <w:lang w:val="ru-RU"/>
              </w:rPr>
              <w:t xml:space="preserve">; </w:t>
            </w:r>
            <w:bookmarkEnd w:id="32"/>
          </w:p>
          <w:p w14:paraId="3F145C3A" w14:textId="4C3DDD43" w:rsidR="00DC4D56" w:rsidRPr="005B5E83" w:rsidRDefault="002C7C39" w:rsidP="00530B04">
            <w:pPr>
              <w:pStyle w:val="aff1"/>
              <w:numPr>
                <w:ilvl w:val="0"/>
                <w:numId w:val="38"/>
              </w:numPr>
              <w:spacing w:after="200"/>
              <w:contextualSpacing w:val="0"/>
              <w:rPr>
                <w:lang w:val="ru-RU"/>
              </w:rPr>
            </w:pPr>
            <w:bookmarkStart w:id="33" w:name="_Toc454736879"/>
            <w:r w:rsidRPr="005B5E83">
              <w:rPr>
                <w:lang w:val="ru-RU"/>
              </w:rPr>
              <w:t>будет предоставлять товары, работы или неконсультационные услуги, являющиеся результатом или непосредственно связанные с консультационными услугами для подготовки или реализации проекта, указанного в ИКП ПУТ 2.1, который он предоставил или был предоставлен любым аффилированным лицом, которое прямо или косвенно контролирует, является контролируется или находится под общим контролем с этой фирмой</w:t>
            </w:r>
            <w:r w:rsidR="00DC4D56" w:rsidRPr="005B5E83">
              <w:rPr>
                <w:lang w:val="ru-RU"/>
              </w:rPr>
              <w:t xml:space="preserve">; </w:t>
            </w:r>
            <w:bookmarkEnd w:id="33"/>
          </w:p>
          <w:p w14:paraId="0B22ED19" w14:textId="1F84F80C" w:rsidR="00DC4D56" w:rsidRPr="005B5E83" w:rsidRDefault="009D4655" w:rsidP="00530B04">
            <w:pPr>
              <w:pStyle w:val="aff1"/>
              <w:numPr>
                <w:ilvl w:val="0"/>
                <w:numId w:val="38"/>
              </w:numPr>
              <w:spacing w:after="200"/>
              <w:contextualSpacing w:val="0"/>
              <w:rPr>
                <w:lang w:val="ru-RU"/>
              </w:rPr>
            </w:pPr>
            <w:bookmarkStart w:id="34" w:name="_Toc454736880"/>
            <w:r w:rsidRPr="005B5E83">
              <w:rPr>
                <w:lang w:val="ru-RU"/>
              </w:rPr>
              <w:t>имеет тесные деловые или семейные отношения с профессиональным персоналом Заемщика (или агентства, реализующего проект, или получателя части займа), которые: (i) прямо или косвенно участвуют в подготовке тендерной документации или спецификации Контракта, и/или процесс оценки предложений такого Контракта; или (ii) будет участвовать в выполнении или надзоре за таким Контрактом, если конфликт, проистекающий из таких отношений, не был разрешен приемлемым для Банка способом на протяжении всего процесса Торгов и исполнения Контракта</w:t>
            </w:r>
            <w:r w:rsidR="00DC4D56" w:rsidRPr="005B5E83">
              <w:rPr>
                <w:lang w:val="ru-RU"/>
              </w:rPr>
              <w:t>.</w:t>
            </w:r>
            <w:bookmarkEnd w:id="34"/>
          </w:p>
        </w:tc>
      </w:tr>
      <w:tr w:rsidR="000F018E" w:rsidRPr="00FD7AC0" w14:paraId="0E896C96" w14:textId="77777777" w:rsidTr="00926475">
        <w:trPr>
          <w:gridBefore w:val="1"/>
          <w:gridAfter w:val="2"/>
          <w:wBefore w:w="35" w:type="dxa"/>
          <w:wAfter w:w="33" w:type="dxa"/>
        </w:trPr>
        <w:tc>
          <w:tcPr>
            <w:tcW w:w="2165" w:type="dxa"/>
            <w:gridSpan w:val="2"/>
          </w:tcPr>
          <w:p w14:paraId="3B613F24" w14:textId="77777777" w:rsidR="002A75B5" w:rsidRPr="005B5E83" w:rsidRDefault="002A75B5" w:rsidP="00D00FEB">
            <w:pPr>
              <w:pStyle w:val="Head22"/>
              <w:numPr>
                <w:ilvl w:val="0"/>
                <w:numId w:val="0"/>
              </w:numPr>
              <w:ind w:left="990"/>
              <w:rPr>
                <w:lang w:val="ru-RU"/>
              </w:rPr>
            </w:pPr>
          </w:p>
        </w:tc>
        <w:tc>
          <w:tcPr>
            <w:tcW w:w="7370" w:type="dxa"/>
            <w:gridSpan w:val="2"/>
          </w:tcPr>
          <w:p w14:paraId="1CC00B97" w14:textId="5D2EDA0A" w:rsidR="002A75B5" w:rsidRPr="005B5E83" w:rsidRDefault="000D2125" w:rsidP="00530B04">
            <w:pPr>
              <w:pStyle w:val="aff1"/>
              <w:keepNext/>
              <w:numPr>
                <w:ilvl w:val="1"/>
                <w:numId w:val="9"/>
              </w:numPr>
              <w:tabs>
                <w:tab w:val="left" w:pos="1080"/>
              </w:tabs>
              <w:suppressAutoHyphens/>
              <w:spacing w:after="200"/>
              <w:ind w:left="612" w:hanging="657"/>
              <w:contextualSpacing w:val="0"/>
              <w:jc w:val="both"/>
              <w:rPr>
                <w:spacing w:val="-4"/>
                <w:lang w:val="ru-RU"/>
              </w:rPr>
            </w:pPr>
            <w:r w:rsidRPr="005B5E83">
              <w:rPr>
                <w:bCs/>
                <w:lang w:val="ru-RU"/>
              </w:rPr>
              <w:t>Фирма, которая является Участником торгов (индивидуально или в качестве участника совместного предприятия), не может участвовать в более чем одной заявке, за исключением разрешенных альтернативных заявок. Данное также включает участие в качестве субподрядчика. Такого рода участие приведет к дисквалификации всех Заявок, в которых участвует фирма. Фирма, которая не является Участником торгов или членом СП, могут участвовать в качестве субподрядчика в более чем одной Заявке</w:t>
            </w:r>
            <w:r w:rsidR="002A75B5" w:rsidRPr="005B5E83">
              <w:rPr>
                <w:spacing w:val="-4"/>
                <w:lang w:val="ru-RU"/>
              </w:rPr>
              <w:t>.</w:t>
            </w:r>
          </w:p>
        </w:tc>
      </w:tr>
      <w:tr w:rsidR="000F018E" w:rsidRPr="00FD7AC0" w14:paraId="6A7AD897" w14:textId="77777777" w:rsidTr="00926475">
        <w:trPr>
          <w:gridBefore w:val="1"/>
          <w:gridAfter w:val="2"/>
          <w:wBefore w:w="35" w:type="dxa"/>
          <w:wAfter w:w="33" w:type="dxa"/>
        </w:trPr>
        <w:tc>
          <w:tcPr>
            <w:tcW w:w="2165" w:type="dxa"/>
            <w:gridSpan w:val="2"/>
          </w:tcPr>
          <w:p w14:paraId="491769F8" w14:textId="77777777" w:rsidR="002A75B5" w:rsidRPr="005B5E83" w:rsidRDefault="002A75B5" w:rsidP="00D00FEB">
            <w:pPr>
              <w:pStyle w:val="Head22"/>
              <w:numPr>
                <w:ilvl w:val="0"/>
                <w:numId w:val="0"/>
              </w:numPr>
              <w:ind w:left="990"/>
              <w:rPr>
                <w:lang w:val="ru-RU"/>
              </w:rPr>
            </w:pPr>
          </w:p>
        </w:tc>
        <w:tc>
          <w:tcPr>
            <w:tcW w:w="7370" w:type="dxa"/>
            <w:gridSpan w:val="2"/>
          </w:tcPr>
          <w:p w14:paraId="224920C5" w14:textId="5FAB5F60" w:rsidR="002A75B5" w:rsidRPr="005B5E83" w:rsidRDefault="001A013D" w:rsidP="00530B04">
            <w:pPr>
              <w:pStyle w:val="aff1"/>
              <w:keepNext/>
              <w:numPr>
                <w:ilvl w:val="1"/>
                <w:numId w:val="9"/>
              </w:numPr>
              <w:tabs>
                <w:tab w:val="left" w:pos="1080"/>
              </w:tabs>
              <w:suppressAutoHyphens/>
              <w:spacing w:after="200"/>
              <w:ind w:left="612" w:hanging="657"/>
              <w:contextualSpacing w:val="0"/>
              <w:jc w:val="both"/>
              <w:rPr>
                <w:spacing w:val="-4"/>
                <w:lang w:val="ru-RU"/>
              </w:rPr>
            </w:pPr>
            <w:r w:rsidRPr="005B5E83">
              <w:rPr>
                <w:bCs/>
                <w:lang w:val="ru-RU"/>
              </w:rPr>
              <w:t>Участник торгов может иметь гражданство любой страны с учетом ограничений согласно ПУТ/</w:t>
            </w:r>
            <w:r w:rsidR="00FD3594" w:rsidRPr="005B5E83">
              <w:rPr>
                <w:bCs/>
                <w:lang w:val="ru-RU"/>
              </w:rPr>
              <w:t>ИУТ</w:t>
            </w:r>
            <w:r w:rsidRPr="005B5E83">
              <w:rPr>
                <w:bCs/>
                <w:lang w:val="ru-RU"/>
              </w:rPr>
              <w:t xml:space="preserve"> 4.8. Считается, что Участник торгов имеет гражданство страны, если он учрежден, </w:t>
            </w:r>
            <w:r w:rsidRPr="005B5E83">
              <w:rPr>
                <w:bCs/>
                <w:lang w:val="ru-RU"/>
              </w:rPr>
              <w:lastRenderedPageBreak/>
              <w:t>инкорпорирован или зарегистрирован и действует в соответствии с положениями законодательства этой страны, что подтверждается его учредительными документами (или аналогичными учредительными документами или ассоциации) и его регистрационными документами, в зависимости от обстоятельств. Данный критерий также должен применяться к определению национальной принадлежности предлагаемых субподрядчиков или субконсультантов для любой части Контракта, включая соответствующие Услуги</w:t>
            </w:r>
            <w:r w:rsidR="002A75B5" w:rsidRPr="005B5E83">
              <w:rPr>
                <w:spacing w:val="-4"/>
                <w:lang w:val="ru-RU"/>
              </w:rPr>
              <w:t>.</w:t>
            </w:r>
          </w:p>
        </w:tc>
      </w:tr>
      <w:tr w:rsidR="000F018E" w:rsidRPr="00FD7AC0" w14:paraId="386B2F99" w14:textId="77777777" w:rsidTr="00926475">
        <w:trPr>
          <w:gridBefore w:val="1"/>
          <w:gridAfter w:val="2"/>
          <w:wBefore w:w="35" w:type="dxa"/>
          <w:wAfter w:w="33" w:type="dxa"/>
        </w:trPr>
        <w:tc>
          <w:tcPr>
            <w:tcW w:w="2165" w:type="dxa"/>
            <w:gridSpan w:val="2"/>
          </w:tcPr>
          <w:p w14:paraId="05D40D73" w14:textId="77777777" w:rsidR="002A75B5" w:rsidRPr="005B5E83" w:rsidRDefault="002A75B5" w:rsidP="00D00FEB">
            <w:pPr>
              <w:pStyle w:val="Head22"/>
              <w:numPr>
                <w:ilvl w:val="0"/>
                <w:numId w:val="0"/>
              </w:numPr>
              <w:ind w:left="990"/>
              <w:rPr>
                <w:lang w:val="ru-RU"/>
              </w:rPr>
            </w:pPr>
          </w:p>
        </w:tc>
        <w:tc>
          <w:tcPr>
            <w:tcW w:w="7370" w:type="dxa"/>
            <w:gridSpan w:val="2"/>
          </w:tcPr>
          <w:p w14:paraId="33149A2B" w14:textId="6984CADA" w:rsidR="002A75B5" w:rsidRPr="005B5E83" w:rsidRDefault="00131C50" w:rsidP="00530B04">
            <w:pPr>
              <w:pStyle w:val="aff1"/>
              <w:keepNext/>
              <w:numPr>
                <w:ilvl w:val="1"/>
                <w:numId w:val="9"/>
              </w:numPr>
              <w:tabs>
                <w:tab w:val="left" w:pos="1080"/>
              </w:tabs>
              <w:suppressAutoHyphens/>
              <w:spacing w:after="200"/>
              <w:ind w:left="612" w:hanging="657"/>
              <w:contextualSpacing w:val="0"/>
              <w:jc w:val="both"/>
              <w:rPr>
                <w:spacing w:val="-4"/>
                <w:lang w:val="ru-RU"/>
              </w:rPr>
            </w:pPr>
            <w:r w:rsidRPr="005B5E83">
              <w:rPr>
                <w:noProof/>
                <w:lang w:val="ru-RU"/>
              </w:rPr>
              <w:t>Участник торгов, к которому Банк применяет санкции в соответствии с Руководящими принципами Банка по борьбе с коррупцией, а также его действующей политики и процедур в отношении санкций, изложенных в Рамках санкций ВБ, как изложено в Разделе VI, параграф 2.2 d., не имеет права на пройти предварительный квалификационный отбор, быть отобранным для участия в торгах, предлагать или получить контракт, финансируемый Банком, или получить выгоду от контракта, финансируемого Банком, финансово или иным образом, в течение периода времени, который определит Банк. Список отстраненных фирм и физических лиц доступен по электронному адресу, указанному в Информационной карте конкурсного предложения (ИКП)</w:t>
            </w:r>
            <w:r w:rsidR="00696161" w:rsidRPr="005B5E83">
              <w:rPr>
                <w:lang w:val="ru-RU"/>
              </w:rPr>
              <w:t>.</w:t>
            </w:r>
          </w:p>
        </w:tc>
      </w:tr>
      <w:tr w:rsidR="000F018E" w:rsidRPr="00FD7AC0" w14:paraId="0665A966" w14:textId="77777777" w:rsidTr="00926475">
        <w:trPr>
          <w:gridBefore w:val="1"/>
          <w:gridAfter w:val="2"/>
          <w:wBefore w:w="35" w:type="dxa"/>
          <w:wAfter w:w="33" w:type="dxa"/>
          <w:trHeight w:val="1467"/>
        </w:trPr>
        <w:tc>
          <w:tcPr>
            <w:tcW w:w="2165" w:type="dxa"/>
            <w:gridSpan w:val="2"/>
          </w:tcPr>
          <w:p w14:paraId="030DE178" w14:textId="77777777" w:rsidR="000F018E" w:rsidRPr="005B5E83" w:rsidRDefault="000F018E" w:rsidP="00D00FEB">
            <w:pPr>
              <w:pStyle w:val="Head22"/>
              <w:numPr>
                <w:ilvl w:val="0"/>
                <w:numId w:val="0"/>
              </w:numPr>
              <w:ind w:left="990"/>
              <w:rPr>
                <w:lang w:val="ru-RU"/>
              </w:rPr>
            </w:pPr>
          </w:p>
        </w:tc>
        <w:tc>
          <w:tcPr>
            <w:tcW w:w="7370" w:type="dxa"/>
            <w:gridSpan w:val="2"/>
          </w:tcPr>
          <w:p w14:paraId="468F66C0" w14:textId="025110A6" w:rsidR="000F018E" w:rsidRPr="005B5E83" w:rsidRDefault="00EA1B69" w:rsidP="00530B04">
            <w:pPr>
              <w:pStyle w:val="aff1"/>
              <w:keepNext/>
              <w:numPr>
                <w:ilvl w:val="1"/>
                <w:numId w:val="9"/>
              </w:numPr>
              <w:tabs>
                <w:tab w:val="left" w:pos="1080"/>
              </w:tabs>
              <w:suppressAutoHyphens/>
              <w:spacing w:after="200"/>
              <w:ind w:left="612" w:hanging="657"/>
              <w:contextualSpacing w:val="0"/>
              <w:jc w:val="both"/>
              <w:rPr>
                <w:spacing w:val="-4"/>
                <w:lang w:val="ru-RU"/>
              </w:rPr>
            </w:pPr>
            <w:r w:rsidRPr="005B5E83">
              <w:rPr>
                <w:lang w:val="ru-RU"/>
              </w:rPr>
              <w:t xml:space="preserve">Государственные предприятия или организации страны </w:t>
            </w:r>
            <w:r w:rsidR="009E33E9" w:rsidRPr="005B5E83">
              <w:rPr>
                <w:lang w:val="ru-RU"/>
              </w:rPr>
              <w:t>Работодатель</w:t>
            </w:r>
            <w:r w:rsidRPr="005B5E83">
              <w:rPr>
                <w:lang w:val="ru-RU"/>
              </w:rPr>
              <w:t xml:space="preserve"> могут принимать участие в Торгах и претендовать на подписание Контракта только в том случае, если они могут доказать, в приемлемом для Банка способом, что они (i) обладают юридической и финансовой самостоятельностью, (ii) действуют в соответствии с коммерческим законодательством, и (iii) не находятся под контролем </w:t>
            </w:r>
            <w:r w:rsidR="009E33E9" w:rsidRPr="005B5E83">
              <w:rPr>
                <w:lang w:val="ru-RU"/>
              </w:rPr>
              <w:t>Работодатель</w:t>
            </w:r>
            <w:r w:rsidR="000F018E" w:rsidRPr="005B5E83">
              <w:rPr>
                <w:spacing w:val="-4"/>
                <w:lang w:val="ru-RU"/>
              </w:rPr>
              <w:t xml:space="preserve">. </w:t>
            </w:r>
          </w:p>
        </w:tc>
      </w:tr>
      <w:tr w:rsidR="000F018E" w:rsidRPr="00FD7AC0" w14:paraId="12FC08A2" w14:textId="77777777" w:rsidTr="00926475">
        <w:trPr>
          <w:gridBefore w:val="1"/>
          <w:gridAfter w:val="2"/>
          <w:wBefore w:w="35" w:type="dxa"/>
          <w:wAfter w:w="33" w:type="dxa"/>
        </w:trPr>
        <w:tc>
          <w:tcPr>
            <w:tcW w:w="2165" w:type="dxa"/>
            <w:gridSpan w:val="2"/>
          </w:tcPr>
          <w:p w14:paraId="052069C7" w14:textId="77777777" w:rsidR="000F018E" w:rsidRPr="005B5E83" w:rsidRDefault="000F018E" w:rsidP="00D00FEB">
            <w:pPr>
              <w:pStyle w:val="Head22"/>
              <w:numPr>
                <w:ilvl w:val="0"/>
                <w:numId w:val="0"/>
              </w:numPr>
              <w:ind w:left="990"/>
              <w:rPr>
                <w:lang w:val="ru-RU"/>
              </w:rPr>
            </w:pPr>
          </w:p>
        </w:tc>
        <w:tc>
          <w:tcPr>
            <w:tcW w:w="7370" w:type="dxa"/>
            <w:gridSpan w:val="2"/>
          </w:tcPr>
          <w:p w14:paraId="4786A1DA" w14:textId="4A1904AD" w:rsidR="000F018E" w:rsidRPr="005B5E83" w:rsidRDefault="00E12F24" w:rsidP="00530B04">
            <w:pPr>
              <w:pStyle w:val="aff1"/>
              <w:keepNext/>
              <w:numPr>
                <w:ilvl w:val="1"/>
                <w:numId w:val="9"/>
              </w:numPr>
              <w:tabs>
                <w:tab w:val="left" w:pos="1080"/>
              </w:tabs>
              <w:suppressAutoHyphens/>
              <w:spacing w:after="200"/>
              <w:ind w:left="612" w:hanging="657"/>
              <w:contextualSpacing w:val="0"/>
              <w:jc w:val="both"/>
              <w:rPr>
                <w:spacing w:val="-4"/>
                <w:lang w:val="ru-RU"/>
              </w:rPr>
            </w:pPr>
            <w:r w:rsidRPr="005B5E83">
              <w:rPr>
                <w:lang w:val="ru-RU"/>
              </w:rPr>
              <w:t>Участник торгов не может быть отстранен от участия в торгах, объявленных Покупателем, как результат действия согласно Декларации об обеспечении тендерного предложения или Декларации об обеспечении предложения</w:t>
            </w:r>
            <w:r w:rsidR="000F018E" w:rsidRPr="005B5E83">
              <w:rPr>
                <w:spacing w:val="-4"/>
                <w:lang w:val="ru-RU"/>
              </w:rPr>
              <w:t>.</w:t>
            </w:r>
          </w:p>
        </w:tc>
      </w:tr>
      <w:tr w:rsidR="00323BD4" w:rsidRPr="00FD7AC0" w14:paraId="5256DF9E" w14:textId="77777777" w:rsidTr="00926475">
        <w:trPr>
          <w:gridBefore w:val="1"/>
          <w:gridAfter w:val="2"/>
          <w:wBefore w:w="35" w:type="dxa"/>
          <w:wAfter w:w="33" w:type="dxa"/>
          <w:trHeight w:val="737"/>
        </w:trPr>
        <w:tc>
          <w:tcPr>
            <w:tcW w:w="2165" w:type="dxa"/>
            <w:gridSpan w:val="2"/>
          </w:tcPr>
          <w:p w14:paraId="69E3D98F" w14:textId="77777777" w:rsidR="000F018E" w:rsidRPr="005B5E83" w:rsidRDefault="000F018E" w:rsidP="00D00FEB">
            <w:pPr>
              <w:pStyle w:val="Head22"/>
              <w:numPr>
                <w:ilvl w:val="0"/>
                <w:numId w:val="0"/>
              </w:numPr>
              <w:ind w:left="990"/>
              <w:rPr>
                <w:lang w:val="ru-RU"/>
              </w:rPr>
            </w:pPr>
          </w:p>
        </w:tc>
        <w:tc>
          <w:tcPr>
            <w:tcW w:w="7370" w:type="dxa"/>
            <w:gridSpan w:val="2"/>
          </w:tcPr>
          <w:p w14:paraId="651E3151" w14:textId="3C9336B8" w:rsidR="000F018E" w:rsidRPr="005B5E83" w:rsidRDefault="002B7151" w:rsidP="00530B04">
            <w:pPr>
              <w:pStyle w:val="aff1"/>
              <w:keepNext/>
              <w:numPr>
                <w:ilvl w:val="1"/>
                <w:numId w:val="9"/>
              </w:numPr>
              <w:tabs>
                <w:tab w:val="left" w:pos="1080"/>
              </w:tabs>
              <w:suppressAutoHyphens/>
              <w:spacing w:after="200"/>
              <w:ind w:left="612" w:hanging="657"/>
              <w:contextualSpacing w:val="0"/>
              <w:jc w:val="both"/>
              <w:rPr>
                <w:spacing w:val="-4"/>
                <w:lang w:val="ru-RU"/>
              </w:rPr>
            </w:pPr>
            <w:r w:rsidRPr="005B5E83">
              <w:rPr>
                <w:lang w:val="ru-RU"/>
              </w:rPr>
              <w:t xml:space="preserve">Фирмы и частные лица могут не иметь права, если это указано в Разделе V и (а) в соответствии с законом или официальными постановлениями, в которых страна Заемщика запрещает коммерческие отношения с этой страной при условии, что Банк удовлетворен тем, что такое исключение не препятствует эффективной конкуренции на поставку товаров, или заключение контрактов на выполнение необходимых работ или услуг; или (b) в соответствии с решением Совета Безопасности Организации Объединенных Наций, принятым в соответствии с Главой VII Устава Организации Объединенных Наций, согласно которого страна Заемщика запрещает любой импорт </w:t>
            </w:r>
            <w:r w:rsidRPr="005B5E83">
              <w:rPr>
                <w:lang w:val="ru-RU"/>
              </w:rPr>
              <w:lastRenderedPageBreak/>
              <w:t>товаров или заключение контрактов на выполнение работ или услуг из этой страны, или любые платежи любой стране, физическому или юридическому лицу или организации в этой стране</w:t>
            </w:r>
            <w:r w:rsidR="000F018E" w:rsidRPr="005B5E83">
              <w:rPr>
                <w:spacing w:val="-4"/>
                <w:lang w:val="ru-RU"/>
              </w:rPr>
              <w:t xml:space="preserve">. </w:t>
            </w:r>
            <w:r w:rsidR="000F018E" w:rsidRPr="005B5E83">
              <w:rPr>
                <w:spacing w:val="-4"/>
                <w:lang w:val="ru-RU"/>
              </w:rPr>
              <w:tab/>
            </w:r>
          </w:p>
        </w:tc>
      </w:tr>
      <w:tr w:rsidR="00323BD4" w:rsidRPr="00FD7AC0" w14:paraId="70209060" w14:textId="77777777" w:rsidTr="00926475">
        <w:trPr>
          <w:gridBefore w:val="1"/>
          <w:gridAfter w:val="2"/>
          <w:wBefore w:w="35" w:type="dxa"/>
          <w:wAfter w:w="33" w:type="dxa"/>
          <w:trHeight w:val="1556"/>
        </w:trPr>
        <w:tc>
          <w:tcPr>
            <w:tcW w:w="2165" w:type="dxa"/>
            <w:gridSpan w:val="2"/>
          </w:tcPr>
          <w:p w14:paraId="69CD9F84" w14:textId="77777777" w:rsidR="002A75B5" w:rsidRPr="005B5E83" w:rsidRDefault="002A75B5" w:rsidP="00D00FEB">
            <w:pPr>
              <w:pStyle w:val="Head22"/>
              <w:numPr>
                <w:ilvl w:val="0"/>
                <w:numId w:val="0"/>
              </w:numPr>
              <w:ind w:left="990"/>
              <w:rPr>
                <w:lang w:val="ru-RU"/>
              </w:rPr>
            </w:pPr>
          </w:p>
        </w:tc>
        <w:tc>
          <w:tcPr>
            <w:tcW w:w="7370" w:type="dxa"/>
            <w:gridSpan w:val="2"/>
          </w:tcPr>
          <w:p w14:paraId="106D731B" w14:textId="02666400" w:rsidR="00960F0F" w:rsidRPr="005B5E83" w:rsidRDefault="002B7151" w:rsidP="00530B04">
            <w:pPr>
              <w:pStyle w:val="aff1"/>
              <w:keepNext/>
              <w:numPr>
                <w:ilvl w:val="1"/>
                <w:numId w:val="9"/>
              </w:numPr>
              <w:tabs>
                <w:tab w:val="left" w:pos="1080"/>
              </w:tabs>
              <w:suppressAutoHyphens/>
              <w:spacing w:after="200"/>
              <w:contextualSpacing w:val="0"/>
              <w:jc w:val="both"/>
              <w:rPr>
                <w:spacing w:val="-4"/>
                <w:lang w:val="ru-RU"/>
              </w:rPr>
            </w:pPr>
            <w:r w:rsidRPr="005B5E83">
              <w:rPr>
                <w:spacing w:val="-4"/>
                <w:lang w:val="ru-RU"/>
              </w:rPr>
              <w:t xml:space="preserve">Эти торги открыты для всех допущенных к торгам, если </w:t>
            </w:r>
            <w:r w:rsidR="0014552C" w:rsidRPr="005B5E83">
              <w:rPr>
                <w:spacing w:val="-4"/>
                <w:lang w:val="ru-RU"/>
              </w:rPr>
              <w:t xml:space="preserve">иное не указано </w:t>
            </w:r>
            <w:r w:rsidRPr="005B5E83">
              <w:rPr>
                <w:spacing w:val="-4"/>
                <w:lang w:val="ru-RU"/>
              </w:rPr>
              <w:t xml:space="preserve">в </w:t>
            </w:r>
            <w:r w:rsidR="00FD3594" w:rsidRPr="005B5E83">
              <w:rPr>
                <w:spacing w:val="-4"/>
                <w:lang w:val="ru-RU"/>
              </w:rPr>
              <w:t>ИУТ</w:t>
            </w:r>
            <w:r w:rsidR="00866373" w:rsidRPr="005B5E83">
              <w:rPr>
                <w:spacing w:val="-4"/>
                <w:lang w:val="ru-RU"/>
              </w:rPr>
              <w:t xml:space="preserve"> 18.4.</w:t>
            </w:r>
          </w:p>
          <w:p w14:paraId="51E598B7" w14:textId="2885A566" w:rsidR="002A75B5" w:rsidRPr="005B5E83" w:rsidRDefault="00F13DB5" w:rsidP="00530B04">
            <w:pPr>
              <w:pStyle w:val="aff1"/>
              <w:keepNext/>
              <w:numPr>
                <w:ilvl w:val="1"/>
                <w:numId w:val="9"/>
              </w:numPr>
              <w:tabs>
                <w:tab w:val="left" w:pos="1080"/>
              </w:tabs>
              <w:suppressAutoHyphens/>
              <w:spacing w:after="200"/>
              <w:contextualSpacing w:val="0"/>
              <w:jc w:val="both"/>
              <w:rPr>
                <w:spacing w:val="-4"/>
                <w:lang w:val="ru-RU"/>
              </w:rPr>
            </w:pPr>
            <w:r w:rsidRPr="005B5E83">
              <w:rPr>
                <w:lang w:val="ru-RU"/>
              </w:rPr>
              <w:t xml:space="preserve">Участники торгов должны представить такие документированные подтверждения сохранения своей правомочности, удовлетворяющие </w:t>
            </w:r>
            <w:r w:rsidR="009E33E9" w:rsidRPr="005B5E83">
              <w:rPr>
                <w:lang w:val="ru-RU"/>
              </w:rPr>
              <w:t>Работодатель</w:t>
            </w:r>
            <w:r w:rsidRPr="005B5E83">
              <w:rPr>
                <w:lang w:val="ru-RU"/>
              </w:rPr>
              <w:t xml:space="preserve">, какие </w:t>
            </w:r>
            <w:r w:rsidR="000F2B51" w:rsidRPr="005B5E83">
              <w:rPr>
                <w:lang w:val="ru-RU"/>
              </w:rPr>
              <w:t>Работодатель</w:t>
            </w:r>
            <w:r w:rsidRPr="005B5E83">
              <w:rPr>
                <w:lang w:val="ru-RU"/>
              </w:rPr>
              <w:t xml:space="preserve"> может обоснованно запросить</w:t>
            </w:r>
            <w:r w:rsidR="0014552C" w:rsidRPr="005B5E83">
              <w:rPr>
                <w:spacing w:val="-4"/>
                <w:lang w:val="ru-RU"/>
              </w:rPr>
              <w:t>.</w:t>
            </w:r>
          </w:p>
        </w:tc>
      </w:tr>
      <w:tr w:rsidR="00696161" w:rsidRPr="00FD7AC0" w14:paraId="79F023F0" w14:textId="77777777" w:rsidTr="00926475">
        <w:trPr>
          <w:gridBefore w:val="1"/>
          <w:gridAfter w:val="2"/>
          <w:wBefore w:w="35" w:type="dxa"/>
          <w:wAfter w:w="33" w:type="dxa"/>
          <w:trHeight w:val="1556"/>
        </w:trPr>
        <w:tc>
          <w:tcPr>
            <w:tcW w:w="2165" w:type="dxa"/>
            <w:gridSpan w:val="2"/>
          </w:tcPr>
          <w:p w14:paraId="2C4FA24B" w14:textId="77777777" w:rsidR="00696161" w:rsidRPr="005B5E83" w:rsidRDefault="00696161" w:rsidP="00D00FEB">
            <w:pPr>
              <w:pStyle w:val="Head22"/>
              <w:numPr>
                <w:ilvl w:val="0"/>
                <w:numId w:val="0"/>
              </w:numPr>
              <w:ind w:left="990"/>
              <w:rPr>
                <w:lang w:val="ru-RU"/>
              </w:rPr>
            </w:pPr>
          </w:p>
        </w:tc>
        <w:tc>
          <w:tcPr>
            <w:tcW w:w="7370" w:type="dxa"/>
            <w:gridSpan w:val="2"/>
          </w:tcPr>
          <w:p w14:paraId="196A7902" w14:textId="37A128C1" w:rsidR="00EB1D71" w:rsidRPr="005B5E83" w:rsidRDefault="00EB1D71" w:rsidP="00B30EA5">
            <w:pPr>
              <w:spacing w:before="120" w:after="120"/>
              <w:jc w:val="both"/>
              <w:rPr>
                <w:spacing w:val="-4"/>
                <w:lang w:val="ru-RU"/>
              </w:rPr>
            </w:pPr>
            <w:r w:rsidRPr="005B5E83">
              <w:rPr>
                <w:spacing w:val="-4"/>
                <w:lang w:val="ru-RU"/>
              </w:rPr>
              <w:t>Фирма, на которую наложена санкция на отстранение Заемщиком на присуждение контракта, имеет право участвовать в этой закупке, если только Банк, по запросу Заемщика, не убедится, что отстранение</w:t>
            </w:r>
            <w:r w:rsidRPr="005B5E83">
              <w:rPr>
                <w:bCs/>
                <w:spacing w:val="-4"/>
                <w:lang w:val="ru-RU"/>
              </w:rPr>
              <w:t xml:space="preserve">; </w:t>
            </w:r>
          </w:p>
          <w:p w14:paraId="24B1125A" w14:textId="77777777" w:rsidR="00EB1D71" w:rsidRPr="005B5E83" w:rsidRDefault="00EB1D71" w:rsidP="00530B04">
            <w:pPr>
              <w:numPr>
                <w:ilvl w:val="0"/>
                <w:numId w:val="64"/>
              </w:numPr>
              <w:spacing w:before="120" w:after="120"/>
              <w:ind w:left="645" w:hanging="425"/>
              <w:jc w:val="both"/>
              <w:rPr>
                <w:bCs/>
                <w:spacing w:val="-4"/>
                <w:lang w:val="ru-RU"/>
              </w:rPr>
            </w:pPr>
            <w:r w:rsidRPr="005B5E83">
              <w:rPr>
                <w:bCs/>
                <w:spacing w:val="-4"/>
                <w:lang w:val="ru-RU"/>
              </w:rPr>
              <w:t xml:space="preserve">относится к мошенничеству или коррупции; и </w:t>
            </w:r>
          </w:p>
          <w:p w14:paraId="0611F4FC" w14:textId="3819CB41" w:rsidR="00696161" w:rsidRPr="005B5E83" w:rsidRDefault="00EB1D71" w:rsidP="00530B04">
            <w:pPr>
              <w:pStyle w:val="aff1"/>
              <w:keepNext/>
              <w:numPr>
                <w:ilvl w:val="1"/>
                <w:numId w:val="9"/>
              </w:numPr>
              <w:tabs>
                <w:tab w:val="left" w:pos="1080"/>
              </w:tabs>
              <w:suppressAutoHyphens/>
              <w:spacing w:after="200"/>
              <w:ind w:left="612" w:hanging="657"/>
              <w:contextualSpacing w:val="0"/>
              <w:jc w:val="both"/>
              <w:rPr>
                <w:spacing w:val="-4"/>
                <w:lang w:val="ru-RU"/>
              </w:rPr>
            </w:pPr>
            <w:r w:rsidRPr="005B5E83">
              <w:rPr>
                <w:lang w:val="ru-RU"/>
              </w:rPr>
              <w:t>последовало как результат судебного или административного разбирательства, которое предоставило фирме надлежащую правовую процедуру</w:t>
            </w:r>
            <w:r w:rsidR="00696161" w:rsidRPr="005B5E83">
              <w:rPr>
                <w:bCs/>
                <w:lang w:val="ru-RU"/>
              </w:rPr>
              <w:t>.</w:t>
            </w:r>
          </w:p>
        </w:tc>
      </w:tr>
      <w:tr w:rsidR="000F018E" w:rsidRPr="00FD7AC0" w14:paraId="3F044F66" w14:textId="77777777" w:rsidTr="00926475">
        <w:trPr>
          <w:gridBefore w:val="1"/>
          <w:gridAfter w:val="2"/>
          <w:wBefore w:w="35" w:type="dxa"/>
          <w:wAfter w:w="33" w:type="dxa"/>
          <w:trHeight w:val="980"/>
        </w:trPr>
        <w:tc>
          <w:tcPr>
            <w:tcW w:w="2165" w:type="dxa"/>
            <w:gridSpan w:val="2"/>
          </w:tcPr>
          <w:p w14:paraId="0C9F9777" w14:textId="35A68FB5" w:rsidR="001C7AFB" w:rsidRPr="005B5E83" w:rsidRDefault="00F265A9" w:rsidP="00D00FEB">
            <w:pPr>
              <w:pStyle w:val="Head22"/>
              <w:rPr>
                <w:lang w:val="ru-RU"/>
              </w:rPr>
            </w:pPr>
            <w:r w:rsidRPr="005B5E83">
              <w:rPr>
                <w:lang w:val="ru-RU"/>
              </w:rPr>
              <w:t>Квалификация Участника торгов</w:t>
            </w:r>
          </w:p>
        </w:tc>
        <w:tc>
          <w:tcPr>
            <w:tcW w:w="7370" w:type="dxa"/>
            <w:gridSpan w:val="2"/>
          </w:tcPr>
          <w:p w14:paraId="3ECB2875" w14:textId="6884A90E" w:rsidR="0070532B" w:rsidRPr="005B5E83" w:rsidRDefault="002D7B77" w:rsidP="00530B04">
            <w:pPr>
              <w:pStyle w:val="aff1"/>
              <w:numPr>
                <w:ilvl w:val="1"/>
                <w:numId w:val="9"/>
              </w:numPr>
              <w:spacing w:after="200"/>
              <w:contextualSpacing w:val="0"/>
              <w:jc w:val="both"/>
              <w:rPr>
                <w:lang w:val="ru-RU"/>
              </w:rPr>
            </w:pPr>
            <w:r w:rsidRPr="005B5E83">
              <w:rPr>
                <w:lang w:val="ru-RU"/>
              </w:rPr>
              <w:t>Все У</w:t>
            </w:r>
            <w:r w:rsidR="0070532B" w:rsidRPr="005B5E83">
              <w:rPr>
                <w:lang w:val="ru-RU"/>
              </w:rPr>
              <w:t>частники торгов должны предоставить в Разделе IV «Формы торгов» предварительное описание предлагаемого метода и графика работы, включая чертежи и диаграммы, если это необходимо.</w:t>
            </w:r>
          </w:p>
          <w:p w14:paraId="63689AB7" w14:textId="698C0DB7" w:rsidR="001C7AFB" w:rsidRPr="005B5E83" w:rsidRDefault="002D7B77" w:rsidP="00530B04">
            <w:pPr>
              <w:pStyle w:val="aff1"/>
              <w:numPr>
                <w:ilvl w:val="1"/>
                <w:numId w:val="9"/>
              </w:numPr>
              <w:spacing w:after="200"/>
              <w:jc w:val="both"/>
              <w:rPr>
                <w:lang w:val="ru-RU"/>
              </w:rPr>
            </w:pPr>
            <w:r w:rsidRPr="005B5E83">
              <w:rPr>
                <w:lang w:val="ru-RU"/>
              </w:rPr>
              <w:t xml:space="preserve">В случае, если была проведена предварительная квалификация Участников торгов, как указано в </w:t>
            </w:r>
            <w:r w:rsidR="00FD3594" w:rsidRPr="005B5E83">
              <w:rPr>
                <w:lang w:val="ru-RU"/>
              </w:rPr>
              <w:t>ИУТ</w:t>
            </w:r>
            <w:r w:rsidRPr="005B5E83">
              <w:rPr>
                <w:lang w:val="ru-RU"/>
              </w:rPr>
              <w:t xml:space="preserve"> 18.4, положения о квалификациях Раздела III, Критерии оценки и квалификации не применяются.</w:t>
            </w:r>
          </w:p>
        </w:tc>
      </w:tr>
      <w:tr w:rsidR="000F018E" w:rsidRPr="00FD7AC0" w14:paraId="18A8E3A8" w14:textId="77777777" w:rsidTr="00926475">
        <w:trPr>
          <w:gridBefore w:val="1"/>
          <w:gridAfter w:val="2"/>
          <w:wBefore w:w="35" w:type="dxa"/>
          <w:wAfter w:w="33" w:type="dxa"/>
        </w:trPr>
        <w:tc>
          <w:tcPr>
            <w:tcW w:w="9535" w:type="dxa"/>
            <w:gridSpan w:val="4"/>
          </w:tcPr>
          <w:p w14:paraId="2366CBA1" w14:textId="4D07E8ED" w:rsidR="001C7AFB" w:rsidRPr="005B5E83" w:rsidRDefault="001C7AFB" w:rsidP="009407C2">
            <w:pPr>
              <w:pStyle w:val="Head21"/>
              <w:rPr>
                <w:lang w:val="ru-RU"/>
              </w:rPr>
            </w:pPr>
            <w:bookmarkStart w:id="35" w:name="_Toc494363002"/>
            <w:r w:rsidRPr="005B5E83">
              <w:rPr>
                <w:lang w:val="ru-RU"/>
              </w:rPr>
              <w:t xml:space="preserve">B. </w:t>
            </w:r>
            <w:r w:rsidR="007F67E3" w:rsidRPr="005B5E83">
              <w:rPr>
                <w:lang w:val="ru-RU"/>
              </w:rPr>
              <w:t>Содержание в Документации для торгов</w:t>
            </w:r>
            <w:bookmarkEnd w:id="35"/>
          </w:p>
          <w:p w14:paraId="399EB595" w14:textId="77777777" w:rsidR="001C7AFB" w:rsidRPr="005B5E83" w:rsidRDefault="001C7AFB" w:rsidP="009407C2">
            <w:pPr>
              <w:pStyle w:val="Head21"/>
              <w:rPr>
                <w:lang w:val="ru-RU"/>
              </w:rPr>
            </w:pPr>
          </w:p>
        </w:tc>
      </w:tr>
      <w:tr w:rsidR="00323BD4" w:rsidRPr="005B5E83" w14:paraId="716905FC" w14:textId="77777777" w:rsidTr="00926475">
        <w:trPr>
          <w:gridBefore w:val="1"/>
          <w:gridAfter w:val="2"/>
          <w:wBefore w:w="35" w:type="dxa"/>
          <w:wAfter w:w="33" w:type="dxa"/>
        </w:trPr>
        <w:tc>
          <w:tcPr>
            <w:tcW w:w="2075" w:type="dxa"/>
          </w:tcPr>
          <w:p w14:paraId="2232654C" w14:textId="66F0DFA4" w:rsidR="001C7AFB" w:rsidRPr="005B5E83" w:rsidRDefault="00713455" w:rsidP="00D00FEB">
            <w:pPr>
              <w:pStyle w:val="Head22"/>
              <w:rPr>
                <w:lang w:val="ru-RU"/>
              </w:rPr>
            </w:pPr>
            <w:r w:rsidRPr="005B5E83">
              <w:rPr>
                <w:lang w:val="ru-RU"/>
              </w:rPr>
              <w:t>Содержание Документации для торгов</w:t>
            </w:r>
          </w:p>
        </w:tc>
        <w:tc>
          <w:tcPr>
            <w:tcW w:w="7460" w:type="dxa"/>
            <w:gridSpan w:val="3"/>
          </w:tcPr>
          <w:p w14:paraId="714CA379" w14:textId="38D86BF6" w:rsidR="00F15711" w:rsidRPr="005B5E83" w:rsidRDefault="002423F5" w:rsidP="00530B04">
            <w:pPr>
              <w:pStyle w:val="aff1"/>
              <w:numPr>
                <w:ilvl w:val="1"/>
                <w:numId w:val="9"/>
              </w:numPr>
              <w:spacing w:after="200"/>
              <w:jc w:val="both"/>
              <w:rPr>
                <w:lang w:val="ru-RU"/>
              </w:rPr>
            </w:pPr>
            <w:r w:rsidRPr="005B5E83">
              <w:rPr>
                <w:lang w:val="ru-RU"/>
              </w:rPr>
              <w:t>Те</w:t>
            </w:r>
            <w:r w:rsidR="00C677D3" w:rsidRPr="005B5E83">
              <w:rPr>
                <w:lang w:val="ru-RU"/>
              </w:rPr>
              <w:t>ндерный документ состоит из Разделов</w:t>
            </w:r>
            <w:r w:rsidRPr="005B5E83">
              <w:rPr>
                <w:lang w:val="ru-RU"/>
              </w:rPr>
              <w:t xml:space="preserve"> 1, 2 и 3, которые включают все указанные ниже разделы, и его следует читать вместе с любыми дополнительными предложениями, выпущенными в соответствии с ИУТ 9.</w:t>
            </w:r>
          </w:p>
          <w:p w14:paraId="709057D3" w14:textId="5FBB4675" w:rsidR="001C7AFB" w:rsidRPr="005B5E83" w:rsidRDefault="00CB5FD6" w:rsidP="009407C2">
            <w:pPr>
              <w:spacing w:after="200"/>
              <w:ind w:left="1296" w:hanging="576"/>
              <w:jc w:val="both"/>
              <w:rPr>
                <w:b/>
                <w:lang w:val="ru-RU"/>
              </w:rPr>
            </w:pPr>
            <w:r w:rsidRPr="005B5E83">
              <w:rPr>
                <w:b/>
                <w:lang w:val="ru-RU"/>
              </w:rPr>
              <w:t>ЧАСТЬ</w:t>
            </w:r>
            <w:r w:rsidR="001C7AFB" w:rsidRPr="005B5E83">
              <w:rPr>
                <w:b/>
                <w:lang w:val="ru-RU"/>
              </w:rPr>
              <w:t xml:space="preserve"> 1</w:t>
            </w:r>
            <w:r w:rsidR="0037582D" w:rsidRPr="005B5E83">
              <w:rPr>
                <w:b/>
                <w:lang w:val="ru-RU"/>
              </w:rPr>
              <w:t>:</w:t>
            </w:r>
            <w:r w:rsidR="001C7AFB" w:rsidRPr="005B5E83">
              <w:rPr>
                <w:b/>
                <w:lang w:val="ru-RU"/>
              </w:rPr>
              <w:t xml:space="preserve"> </w:t>
            </w:r>
            <w:r w:rsidR="00C677D3" w:rsidRPr="005B5E83">
              <w:rPr>
                <w:b/>
                <w:lang w:val="ru-RU"/>
              </w:rPr>
              <w:t>Процедура проведения торгов</w:t>
            </w:r>
          </w:p>
          <w:p w14:paraId="6C862673" w14:textId="6C208DC7" w:rsidR="001C7AFB" w:rsidRPr="005B5E83" w:rsidRDefault="001C7AFB" w:rsidP="0037582D">
            <w:pPr>
              <w:spacing w:after="200"/>
              <w:ind w:left="1067" w:hanging="347"/>
              <w:jc w:val="both"/>
              <w:rPr>
                <w:lang w:val="ru-RU"/>
              </w:rPr>
            </w:pPr>
            <w:r w:rsidRPr="005B5E83">
              <w:rPr>
                <w:lang w:val="ru-RU"/>
              </w:rPr>
              <w:t>•</w:t>
            </w:r>
            <w:r w:rsidRPr="005B5E83">
              <w:rPr>
                <w:lang w:val="ru-RU"/>
              </w:rPr>
              <w:tab/>
            </w:r>
            <w:r w:rsidR="006658E0" w:rsidRPr="005B5E83">
              <w:rPr>
                <w:lang w:val="ru-RU"/>
              </w:rPr>
              <w:t>Раздел</w:t>
            </w:r>
            <w:r w:rsidRPr="005B5E83">
              <w:rPr>
                <w:lang w:val="ru-RU"/>
              </w:rPr>
              <w:t xml:space="preserve"> I - </w:t>
            </w:r>
            <w:r w:rsidR="004109FD" w:rsidRPr="005B5E83">
              <w:rPr>
                <w:lang w:val="ru-RU"/>
              </w:rPr>
              <w:t xml:space="preserve">Инструкции участникам торгов </w:t>
            </w:r>
            <w:r w:rsidRPr="005B5E83">
              <w:rPr>
                <w:lang w:val="ru-RU"/>
              </w:rPr>
              <w:t>(</w:t>
            </w:r>
            <w:r w:rsidR="00FD3594" w:rsidRPr="005B5E83">
              <w:rPr>
                <w:lang w:val="ru-RU"/>
              </w:rPr>
              <w:t>ИУТ</w:t>
            </w:r>
            <w:r w:rsidRPr="005B5E83">
              <w:rPr>
                <w:lang w:val="ru-RU"/>
              </w:rPr>
              <w:t>)</w:t>
            </w:r>
          </w:p>
          <w:p w14:paraId="717DF0CD" w14:textId="632AAF99" w:rsidR="001C7AFB" w:rsidRPr="005B5E83" w:rsidRDefault="001C7AFB" w:rsidP="0037582D">
            <w:pPr>
              <w:spacing w:after="200"/>
              <w:ind w:left="1067" w:hanging="347"/>
              <w:jc w:val="both"/>
              <w:rPr>
                <w:lang w:val="ru-RU"/>
              </w:rPr>
            </w:pPr>
            <w:r w:rsidRPr="005B5E83">
              <w:rPr>
                <w:lang w:val="ru-RU"/>
              </w:rPr>
              <w:t>•</w:t>
            </w:r>
            <w:r w:rsidRPr="005B5E83">
              <w:rPr>
                <w:lang w:val="ru-RU"/>
              </w:rPr>
              <w:tab/>
            </w:r>
            <w:r w:rsidR="006658E0" w:rsidRPr="005B5E83">
              <w:rPr>
                <w:lang w:val="ru-RU"/>
              </w:rPr>
              <w:t>Раздел</w:t>
            </w:r>
            <w:r w:rsidRPr="005B5E83">
              <w:rPr>
                <w:lang w:val="ru-RU"/>
              </w:rPr>
              <w:t xml:space="preserve"> II </w:t>
            </w:r>
            <w:r w:rsidR="0037582D" w:rsidRPr="005B5E83">
              <w:rPr>
                <w:lang w:val="ru-RU"/>
              </w:rPr>
              <w:t xml:space="preserve">- </w:t>
            </w:r>
            <w:r w:rsidR="00FD21F7" w:rsidRPr="005B5E83">
              <w:rPr>
                <w:lang w:val="ru-RU"/>
              </w:rPr>
              <w:t xml:space="preserve">Информационная карта конкурсного предложения </w:t>
            </w:r>
            <w:r w:rsidRPr="005B5E83">
              <w:rPr>
                <w:lang w:val="ru-RU"/>
              </w:rPr>
              <w:t>(BDS)</w:t>
            </w:r>
          </w:p>
          <w:p w14:paraId="078BDF63" w14:textId="30C112C4" w:rsidR="001C7AFB" w:rsidRPr="005B5E83" w:rsidRDefault="001C7AFB" w:rsidP="0037582D">
            <w:pPr>
              <w:spacing w:after="200"/>
              <w:ind w:left="1067" w:hanging="347"/>
              <w:jc w:val="both"/>
              <w:rPr>
                <w:lang w:val="ru-RU"/>
              </w:rPr>
            </w:pPr>
            <w:r w:rsidRPr="005B5E83">
              <w:rPr>
                <w:lang w:val="ru-RU"/>
              </w:rPr>
              <w:t>•</w:t>
            </w:r>
            <w:r w:rsidRPr="005B5E83">
              <w:rPr>
                <w:lang w:val="ru-RU"/>
              </w:rPr>
              <w:tab/>
            </w:r>
            <w:r w:rsidR="006658E0" w:rsidRPr="005B5E83">
              <w:rPr>
                <w:lang w:val="ru-RU"/>
              </w:rPr>
              <w:t>Раздел</w:t>
            </w:r>
            <w:r w:rsidRPr="005B5E83">
              <w:rPr>
                <w:lang w:val="ru-RU"/>
              </w:rPr>
              <w:t xml:space="preserve"> III </w:t>
            </w:r>
            <w:r w:rsidR="00876AAA" w:rsidRPr="005B5E83">
              <w:rPr>
                <w:lang w:val="ru-RU"/>
              </w:rPr>
              <w:t>–</w:t>
            </w:r>
            <w:r w:rsidRPr="005B5E83">
              <w:rPr>
                <w:lang w:val="ru-RU"/>
              </w:rPr>
              <w:t xml:space="preserve"> </w:t>
            </w:r>
            <w:r w:rsidR="00876AAA" w:rsidRPr="005B5E83">
              <w:rPr>
                <w:lang w:val="ru-RU"/>
              </w:rPr>
              <w:t>Критерии Оценки и квалификации</w:t>
            </w:r>
          </w:p>
          <w:p w14:paraId="1C0596A2" w14:textId="6386104D" w:rsidR="001C7AFB" w:rsidRPr="005B5E83" w:rsidRDefault="001C7AFB" w:rsidP="0037582D">
            <w:pPr>
              <w:spacing w:after="200"/>
              <w:ind w:left="1067" w:hanging="347"/>
              <w:jc w:val="both"/>
              <w:rPr>
                <w:lang w:val="ru-RU"/>
              </w:rPr>
            </w:pPr>
            <w:r w:rsidRPr="005B5E83">
              <w:rPr>
                <w:lang w:val="ru-RU"/>
              </w:rPr>
              <w:lastRenderedPageBreak/>
              <w:t>•</w:t>
            </w:r>
            <w:r w:rsidRPr="005B5E83">
              <w:rPr>
                <w:lang w:val="ru-RU"/>
              </w:rPr>
              <w:tab/>
            </w:r>
            <w:r w:rsidR="006658E0" w:rsidRPr="005B5E83">
              <w:rPr>
                <w:lang w:val="ru-RU"/>
              </w:rPr>
              <w:t>Раздел</w:t>
            </w:r>
            <w:r w:rsidRPr="005B5E83">
              <w:rPr>
                <w:lang w:val="ru-RU"/>
              </w:rPr>
              <w:t xml:space="preserve"> IV </w:t>
            </w:r>
            <w:r w:rsidR="007974A1" w:rsidRPr="005B5E83">
              <w:rPr>
                <w:lang w:val="ru-RU"/>
              </w:rPr>
              <w:t>- Формы</w:t>
            </w:r>
            <w:r w:rsidR="00876AAA" w:rsidRPr="005B5E83">
              <w:rPr>
                <w:lang w:val="ru-RU"/>
              </w:rPr>
              <w:t xml:space="preserve"> конкурсного предложения</w:t>
            </w:r>
          </w:p>
          <w:p w14:paraId="1D708B23" w14:textId="6046AFB9" w:rsidR="001C7AFB" w:rsidRPr="005B5E83" w:rsidRDefault="001C7AFB" w:rsidP="0037582D">
            <w:pPr>
              <w:spacing w:after="200"/>
              <w:ind w:left="1067" w:hanging="347"/>
              <w:jc w:val="both"/>
              <w:rPr>
                <w:lang w:val="ru-RU"/>
              </w:rPr>
            </w:pPr>
            <w:r w:rsidRPr="005B5E83">
              <w:rPr>
                <w:lang w:val="ru-RU"/>
              </w:rPr>
              <w:t>•</w:t>
            </w:r>
            <w:r w:rsidRPr="005B5E83">
              <w:rPr>
                <w:lang w:val="ru-RU"/>
              </w:rPr>
              <w:tab/>
            </w:r>
            <w:r w:rsidR="006658E0" w:rsidRPr="005B5E83">
              <w:rPr>
                <w:lang w:val="ru-RU"/>
              </w:rPr>
              <w:t>Раздел</w:t>
            </w:r>
            <w:r w:rsidRPr="005B5E83">
              <w:rPr>
                <w:lang w:val="ru-RU"/>
              </w:rPr>
              <w:t xml:space="preserve"> V - </w:t>
            </w:r>
            <w:r w:rsidR="00EC2F01" w:rsidRPr="005B5E83">
              <w:rPr>
                <w:lang w:val="ru-RU"/>
              </w:rPr>
              <w:t>Правомочные страны</w:t>
            </w:r>
          </w:p>
          <w:p w14:paraId="01967FBB" w14:textId="6FC261CD" w:rsidR="001C7AFB" w:rsidRPr="005B5E83" w:rsidRDefault="001C7AFB" w:rsidP="0037582D">
            <w:pPr>
              <w:spacing w:after="200"/>
              <w:ind w:left="1067" w:hanging="347"/>
              <w:jc w:val="both"/>
              <w:rPr>
                <w:lang w:val="ru-RU"/>
              </w:rPr>
            </w:pPr>
            <w:r w:rsidRPr="005B5E83">
              <w:rPr>
                <w:lang w:val="ru-RU"/>
              </w:rPr>
              <w:t>•</w:t>
            </w:r>
            <w:r w:rsidRPr="005B5E83">
              <w:rPr>
                <w:lang w:val="ru-RU"/>
              </w:rPr>
              <w:tab/>
            </w:r>
            <w:r w:rsidR="006658E0" w:rsidRPr="005B5E83">
              <w:rPr>
                <w:lang w:val="ru-RU"/>
              </w:rPr>
              <w:t>Раздел</w:t>
            </w:r>
            <w:r w:rsidRPr="005B5E83">
              <w:rPr>
                <w:lang w:val="ru-RU"/>
              </w:rPr>
              <w:t xml:space="preserve"> VI - </w:t>
            </w:r>
            <w:r w:rsidR="00EC2F01" w:rsidRPr="005B5E83">
              <w:rPr>
                <w:lang w:val="ru-RU"/>
              </w:rPr>
              <w:t>Мошенничество и коррупция</w:t>
            </w:r>
          </w:p>
          <w:p w14:paraId="05AEDD63" w14:textId="77660F40" w:rsidR="001C7AFB" w:rsidRPr="005B5E83" w:rsidRDefault="00CB5FD6" w:rsidP="009407C2">
            <w:pPr>
              <w:spacing w:after="200"/>
              <w:ind w:left="1296" w:hanging="576"/>
              <w:jc w:val="both"/>
              <w:rPr>
                <w:b/>
                <w:lang w:val="ru-RU"/>
              </w:rPr>
            </w:pPr>
            <w:r w:rsidRPr="005B5E83">
              <w:rPr>
                <w:b/>
                <w:lang w:val="ru-RU"/>
              </w:rPr>
              <w:t>ЧАСТЬ</w:t>
            </w:r>
            <w:r w:rsidR="001C7AFB" w:rsidRPr="005B5E83">
              <w:rPr>
                <w:b/>
                <w:lang w:val="ru-RU"/>
              </w:rPr>
              <w:t xml:space="preserve"> 2</w:t>
            </w:r>
            <w:r w:rsidR="0037582D" w:rsidRPr="005B5E83">
              <w:rPr>
                <w:b/>
                <w:lang w:val="ru-RU"/>
              </w:rPr>
              <w:t>:</w:t>
            </w:r>
            <w:r w:rsidR="001C7AFB" w:rsidRPr="005B5E83">
              <w:rPr>
                <w:b/>
                <w:lang w:val="ru-RU"/>
              </w:rPr>
              <w:t xml:space="preserve"> </w:t>
            </w:r>
            <w:r w:rsidR="00A7360B" w:rsidRPr="005B5E83">
              <w:rPr>
                <w:b/>
                <w:lang w:val="ru-RU"/>
              </w:rPr>
              <w:t>Требования Работодателя</w:t>
            </w:r>
          </w:p>
          <w:p w14:paraId="206FD823" w14:textId="4BFF277A" w:rsidR="001C7AFB" w:rsidRPr="005B5E83" w:rsidRDefault="0037582D" w:rsidP="0037582D">
            <w:pPr>
              <w:spacing w:after="200"/>
              <w:ind w:left="1067" w:hanging="347"/>
              <w:jc w:val="both"/>
              <w:rPr>
                <w:lang w:val="ru-RU"/>
              </w:rPr>
            </w:pPr>
            <w:r w:rsidRPr="005B5E83">
              <w:rPr>
                <w:lang w:val="ru-RU"/>
              </w:rPr>
              <w:t>•</w:t>
            </w:r>
            <w:r w:rsidRPr="005B5E83">
              <w:rPr>
                <w:lang w:val="ru-RU"/>
              </w:rPr>
              <w:tab/>
            </w:r>
            <w:r w:rsidR="006658E0" w:rsidRPr="005B5E83">
              <w:rPr>
                <w:lang w:val="ru-RU"/>
              </w:rPr>
              <w:t>Раздел</w:t>
            </w:r>
            <w:r w:rsidRPr="005B5E83">
              <w:rPr>
                <w:lang w:val="ru-RU"/>
              </w:rPr>
              <w:t xml:space="preserve"> VII </w:t>
            </w:r>
            <w:r w:rsidR="00A7360B" w:rsidRPr="005B5E83">
              <w:rPr>
                <w:lang w:val="ru-RU"/>
              </w:rPr>
              <w:t>–</w:t>
            </w:r>
            <w:r w:rsidR="001C7AFB" w:rsidRPr="005B5E83">
              <w:rPr>
                <w:lang w:val="ru-RU"/>
              </w:rPr>
              <w:t xml:space="preserve"> </w:t>
            </w:r>
            <w:r w:rsidR="00A7360B" w:rsidRPr="005B5E83">
              <w:rPr>
                <w:lang w:val="ru-RU"/>
              </w:rPr>
              <w:t>Требования работодателя</w:t>
            </w:r>
          </w:p>
          <w:p w14:paraId="7DC38C63" w14:textId="5838FC5A" w:rsidR="001C7AFB" w:rsidRPr="005B5E83" w:rsidRDefault="00CB5FD6" w:rsidP="009407C2">
            <w:pPr>
              <w:spacing w:after="200"/>
              <w:ind w:left="1296" w:hanging="576"/>
              <w:jc w:val="both"/>
              <w:rPr>
                <w:b/>
                <w:lang w:val="ru-RU"/>
              </w:rPr>
            </w:pPr>
            <w:r w:rsidRPr="005B5E83">
              <w:rPr>
                <w:b/>
                <w:lang w:val="ru-RU"/>
              </w:rPr>
              <w:t>ЧАСТЬ</w:t>
            </w:r>
            <w:r w:rsidR="001C7AFB" w:rsidRPr="005B5E83">
              <w:rPr>
                <w:b/>
                <w:lang w:val="ru-RU"/>
              </w:rPr>
              <w:t xml:space="preserve"> 3</w:t>
            </w:r>
            <w:r w:rsidR="0037582D" w:rsidRPr="005B5E83">
              <w:rPr>
                <w:b/>
                <w:lang w:val="ru-RU"/>
              </w:rPr>
              <w:t xml:space="preserve">: </w:t>
            </w:r>
            <w:r w:rsidR="00B20D29" w:rsidRPr="005B5E83">
              <w:rPr>
                <w:b/>
                <w:lang w:val="ru-RU"/>
              </w:rPr>
              <w:t xml:space="preserve">контракт </w:t>
            </w:r>
          </w:p>
          <w:p w14:paraId="51EDB26E" w14:textId="53A77650" w:rsidR="001C7AFB" w:rsidRPr="005B5E83" w:rsidRDefault="001C7AFB" w:rsidP="0037582D">
            <w:pPr>
              <w:spacing w:after="200"/>
              <w:ind w:left="1067" w:hanging="347"/>
              <w:jc w:val="both"/>
              <w:rPr>
                <w:lang w:val="ru-RU"/>
              </w:rPr>
            </w:pPr>
            <w:r w:rsidRPr="005B5E83">
              <w:rPr>
                <w:lang w:val="ru-RU"/>
              </w:rPr>
              <w:t>•</w:t>
            </w:r>
            <w:r w:rsidRPr="005B5E83">
              <w:rPr>
                <w:lang w:val="ru-RU"/>
              </w:rPr>
              <w:tab/>
            </w:r>
            <w:r w:rsidR="006658E0" w:rsidRPr="005B5E83">
              <w:rPr>
                <w:lang w:val="ru-RU"/>
              </w:rPr>
              <w:t>Раздел</w:t>
            </w:r>
            <w:r w:rsidRPr="005B5E83">
              <w:rPr>
                <w:lang w:val="ru-RU"/>
              </w:rPr>
              <w:t xml:space="preserve"> VIII </w:t>
            </w:r>
            <w:r w:rsidR="00B20D29" w:rsidRPr="005B5E83">
              <w:rPr>
                <w:lang w:val="ru-RU"/>
              </w:rPr>
              <w:t>–</w:t>
            </w:r>
            <w:r w:rsidRPr="005B5E83">
              <w:rPr>
                <w:lang w:val="ru-RU"/>
              </w:rPr>
              <w:t xml:space="preserve"> </w:t>
            </w:r>
            <w:r w:rsidR="00B20D29" w:rsidRPr="005B5E83">
              <w:rPr>
                <w:lang w:val="ru-RU"/>
              </w:rPr>
              <w:t>Общие условия контракта</w:t>
            </w:r>
            <w:r w:rsidRPr="005B5E83">
              <w:rPr>
                <w:lang w:val="ru-RU"/>
              </w:rPr>
              <w:t xml:space="preserve"> (GCC)</w:t>
            </w:r>
          </w:p>
          <w:p w14:paraId="26E2FCF4" w14:textId="165F45CC" w:rsidR="001C7AFB" w:rsidRPr="005B5E83" w:rsidRDefault="001C7AFB" w:rsidP="0037582D">
            <w:pPr>
              <w:spacing w:after="200"/>
              <w:ind w:left="1067" w:hanging="347"/>
              <w:jc w:val="both"/>
              <w:rPr>
                <w:lang w:val="ru-RU"/>
              </w:rPr>
            </w:pPr>
            <w:r w:rsidRPr="005B5E83">
              <w:rPr>
                <w:lang w:val="ru-RU"/>
              </w:rPr>
              <w:t>•</w:t>
            </w:r>
            <w:r w:rsidRPr="005B5E83">
              <w:rPr>
                <w:lang w:val="ru-RU"/>
              </w:rPr>
              <w:tab/>
            </w:r>
            <w:r w:rsidR="006658E0" w:rsidRPr="005B5E83">
              <w:rPr>
                <w:lang w:val="ru-RU"/>
              </w:rPr>
              <w:t>Раздел</w:t>
            </w:r>
            <w:r w:rsidRPr="005B5E83">
              <w:rPr>
                <w:lang w:val="ru-RU"/>
              </w:rPr>
              <w:t xml:space="preserve"> IX </w:t>
            </w:r>
            <w:r w:rsidR="00B20D29" w:rsidRPr="005B5E83">
              <w:rPr>
                <w:lang w:val="ru-RU"/>
              </w:rPr>
              <w:t>–</w:t>
            </w:r>
            <w:r w:rsidRPr="005B5E83">
              <w:rPr>
                <w:lang w:val="ru-RU"/>
              </w:rPr>
              <w:t xml:space="preserve"> </w:t>
            </w:r>
            <w:r w:rsidR="00B20D29" w:rsidRPr="005B5E83">
              <w:rPr>
                <w:lang w:val="ru-RU"/>
              </w:rPr>
              <w:t>Спец.</w:t>
            </w:r>
            <w:r w:rsidR="00FF1115" w:rsidRPr="005B5E83">
              <w:rPr>
                <w:lang w:val="ru-RU"/>
              </w:rPr>
              <w:t xml:space="preserve"> </w:t>
            </w:r>
            <w:r w:rsidR="00B20D29" w:rsidRPr="005B5E83">
              <w:rPr>
                <w:lang w:val="ru-RU"/>
              </w:rPr>
              <w:t>условия контракта</w:t>
            </w:r>
            <w:r w:rsidRPr="005B5E83">
              <w:rPr>
                <w:lang w:val="ru-RU"/>
              </w:rPr>
              <w:t xml:space="preserve"> (SCC)</w:t>
            </w:r>
          </w:p>
          <w:p w14:paraId="6D0EF20E" w14:textId="53187FEB" w:rsidR="001C7AFB" w:rsidRPr="005B5E83" w:rsidRDefault="001C7AFB" w:rsidP="00B20D29">
            <w:pPr>
              <w:spacing w:after="200"/>
              <w:ind w:left="1067" w:hanging="347"/>
              <w:jc w:val="both"/>
              <w:rPr>
                <w:lang w:val="ru-RU"/>
              </w:rPr>
            </w:pPr>
            <w:r w:rsidRPr="005B5E83">
              <w:rPr>
                <w:lang w:val="ru-RU"/>
              </w:rPr>
              <w:t>•</w:t>
            </w:r>
            <w:r w:rsidRPr="005B5E83">
              <w:rPr>
                <w:lang w:val="ru-RU"/>
              </w:rPr>
              <w:tab/>
            </w:r>
            <w:r w:rsidR="006658E0" w:rsidRPr="005B5E83">
              <w:rPr>
                <w:lang w:val="ru-RU"/>
              </w:rPr>
              <w:t>Раздел</w:t>
            </w:r>
            <w:r w:rsidRPr="005B5E83">
              <w:rPr>
                <w:lang w:val="ru-RU"/>
              </w:rPr>
              <w:t xml:space="preserve"> X </w:t>
            </w:r>
            <w:r w:rsidR="00B20D29" w:rsidRPr="005B5E83">
              <w:rPr>
                <w:lang w:val="ru-RU"/>
              </w:rPr>
              <w:t>–</w:t>
            </w:r>
            <w:r w:rsidRPr="005B5E83">
              <w:rPr>
                <w:lang w:val="ru-RU"/>
              </w:rPr>
              <w:t xml:space="preserve"> </w:t>
            </w:r>
            <w:r w:rsidR="00B20D29" w:rsidRPr="005B5E83">
              <w:rPr>
                <w:lang w:val="ru-RU"/>
              </w:rPr>
              <w:t>Формы контракта</w:t>
            </w:r>
          </w:p>
        </w:tc>
      </w:tr>
      <w:tr w:rsidR="00323BD4" w:rsidRPr="00FD7AC0" w14:paraId="2ACEAD1C" w14:textId="77777777" w:rsidTr="00926475">
        <w:trPr>
          <w:gridBefore w:val="1"/>
          <w:gridAfter w:val="2"/>
          <w:wBefore w:w="35" w:type="dxa"/>
          <w:wAfter w:w="33" w:type="dxa"/>
          <w:trHeight w:val="618"/>
        </w:trPr>
        <w:tc>
          <w:tcPr>
            <w:tcW w:w="2075" w:type="dxa"/>
          </w:tcPr>
          <w:p w14:paraId="65177AF9" w14:textId="77777777" w:rsidR="001C7AFB" w:rsidRPr="005B5E83" w:rsidRDefault="001C7AFB" w:rsidP="00D00FEB">
            <w:pPr>
              <w:pStyle w:val="Head22"/>
              <w:numPr>
                <w:ilvl w:val="0"/>
                <w:numId w:val="0"/>
              </w:numPr>
              <w:ind w:left="990"/>
              <w:rPr>
                <w:lang w:val="ru-RU"/>
              </w:rPr>
            </w:pPr>
          </w:p>
        </w:tc>
        <w:tc>
          <w:tcPr>
            <w:tcW w:w="7460" w:type="dxa"/>
            <w:gridSpan w:val="3"/>
          </w:tcPr>
          <w:p w14:paraId="50D587FC" w14:textId="7D6956EC" w:rsidR="001C7AFB" w:rsidRPr="005B5E83" w:rsidRDefault="00B0438C" w:rsidP="00FF1115">
            <w:pPr>
              <w:pStyle w:val="aff1"/>
              <w:numPr>
                <w:ilvl w:val="1"/>
                <w:numId w:val="9"/>
              </w:numPr>
              <w:spacing w:after="200"/>
              <w:jc w:val="both"/>
              <w:rPr>
                <w:lang w:val="ru-RU"/>
              </w:rPr>
            </w:pPr>
            <w:r w:rsidRPr="005B5E83">
              <w:rPr>
                <w:lang w:val="ru-RU"/>
              </w:rPr>
              <w:t>Специальное уведомление о закупках - Запрос предложений (RFB) или уведомление для прошедших предварительную квалификацию Участников торгов, в зависимости от обстоятельств, может быть выпущено Заказчиком, не является частью данного тендерного документа</w:t>
            </w:r>
            <w:r w:rsidR="00FF1115" w:rsidRPr="005B5E83">
              <w:rPr>
                <w:lang w:val="ru-RU"/>
              </w:rPr>
              <w:t>.</w:t>
            </w:r>
          </w:p>
        </w:tc>
      </w:tr>
      <w:tr w:rsidR="00323BD4" w:rsidRPr="00FD7AC0" w14:paraId="29CB03C4" w14:textId="77777777" w:rsidTr="00926475">
        <w:trPr>
          <w:gridBefore w:val="1"/>
          <w:gridAfter w:val="2"/>
          <w:wBefore w:w="35" w:type="dxa"/>
          <w:wAfter w:w="33" w:type="dxa"/>
        </w:trPr>
        <w:tc>
          <w:tcPr>
            <w:tcW w:w="2075" w:type="dxa"/>
          </w:tcPr>
          <w:p w14:paraId="55D3C77D" w14:textId="77777777" w:rsidR="001C7AFB" w:rsidRPr="005B5E83" w:rsidRDefault="001C7AFB" w:rsidP="00D00FEB">
            <w:pPr>
              <w:pStyle w:val="Head22"/>
              <w:numPr>
                <w:ilvl w:val="0"/>
                <w:numId w:val="0"/>
              </w:numPr>
              <w:ind w:left="990"/>
              <w:rPr>
                <w:lang w:val="ru-RU"/>
              </w:rPr>
            </w:pPr>
          </w:p>
        </w:tc>
        <w:tc>
          <w:tcPr>
            <w:tcW w:w="7460" w:type="dxa"/>
            <w:gridSpan w:val="3"/>
          </w:tcPr>
          <w:p w14:paraId="3898E8B8" w14:textId="7082B281" w:rsidR="001C7AFB" w:rsidRPr="005B5E83" w:rsidRDefault="00F6155E" w:rsidP="00530B04">
            <w:pPr>
              <w:pStyle w:val="aff1"/>
              <w:numPr>
                <w:ilvl w:val="1"/>
                <w:numId w:val="9"/>
              </w:numPr>
              <w:spacing w:after="200"/>
              <w:jc w:val="both"/>
              <w:rPr>
                <w:lang w:val="ru-RU"/>
              </w:rPr>
            </w:pPr>
            <w:r w:rsidRPr="005B5E83">
              <w:rPr>
                <w:lang w:val="ru-RU"/>
              </w:rPr>
              <w:t xml:space="preserve">За исключением случаев, когда они получены напрямую от </w:t>
            </w:r>
            <w:r w:rsidR="009E33E9" w:rsidRPr="005B5E83">
              <w:rPr>
                <w:lang w:val="ru-RU"/>
              </w:rPr>
              <w:t>Работодатель</w:t>
            </w:r>
            <w:r w:rsidRPr="005B5E83">
              <w:rPr>
                <w:lang w:val="ru-RU"/>
              </w:rPr>
              <w:t xml:space="preserve">, </w:t>
            </w:r>
            <w:r w:rsidR="000F2B51" w:rsidRPr="005B5E83">
              <w:rPr>
                <w:lang w:val="ru-RU"/>
              </w:rPr>
              <w:t>Работодатель</w:t>
            </w:r>
            <w:r w:rsidRPr="005B5E83">
              <w:rPr>
                <w:lang w:val="ru-RU"/>
              </w:rPr>
              <w:t xml:space="preserve"> не несет ответственности за полноту документации, ответы на запросы о разъяснении, протоколы предварительного собрания (если таковые имеются) или дополнения к тендерному документу в соответствии с </w:t>
            </w:r>
            <w:r w:rsidR="00FD3594" w:rsidRPr="005B5E83">
              <w:rPr>
                <w:lang w:val="ru-RU"/>
              </w:rPr>
              <w:t>ИУТ</w:t>
            </w:r>
            <w:r w:rsidRPr="005B5E83">
              <w:rPr>
                <w:lang w:val="ru-RU"/>
              </w:rPr>
              <w:t xml:space="preserve"> 8. В случае каких-либо противоречий документы, полученные непосредственно от </w:t>
            </w:r>
            <w:r w:rsidR="009E33E9" w:rsidRPr="005B5E83">
              <w:rPr>
                <w:lang w:val="ru-RU"/>
              </w:rPr>
              <w:t>Работодатель</w:t>
            </w:r>
            <w:r w:rsidRPr="005B5E83">
              <w:rPr>
                <w:lang w:val="ru-RU"/>
              </w:rPr>
              <w:t>, имеют преимущественную силу</w:t>
            </w:r>
            <w:r w:rsidR="001C7AFB" w:rsidRPr="005B5E83">
              <w:rPr>
                <w:lang w:val="ru-RU"/>
              </w:rPr>
              <w:t>.</w:t>
            </w:r>
          </w:p>
          <w:p w14:paraId="5D249A4E" w14:textId="77777777" w:rsidR="001C7AFB" w:rsidRPr="005B5E83" w:rsidRDefault="001C7AFB" w:rsidP="009407C2">
            <w:pPr>
              <w:pStyle w:val="aff1"/>
              <w:spacing w:after="200"/>
              <w:ind w:left="360" w:hanging="443"/>
              <w:jc w:val="both"/>
              <w:rPr>
                <w:lang w:val="ru-RU"/>
              </w:rPr>
            </w:pPr>
          </w:p>
          <w:p w14:paraId="60409CC4" w14:textId="190419E2" w:rsidR="001C7AFB" w:rsidRPr="005B5E83" w:rsidRDefault="00D17BB0" w:rsidP="00530B04">
            <w:pPr>
              <w:pStyle w:val="aff1"/>
              <w:numPr>
                <w:ilvl w:val="1"/>
                <w:numId w:val="9"/>
              </w:numPr>
              <w:spacing w:after="200"/>
              <w:jc w:val="both"/>
              <w:rPr>
                <w:lang w:val="ru-RU"/>
              </w:rPr>
            </w:pPr>
            <w:r w:rsidRPr="005B5E83">
              <w:rPr>
                <w:lang w:val="ru-RU"/>
              </w:rPr>
              <w:t>Участник торгов должен изучить все инструкции, формы, условия и спецификации в тендерной документации и предоставить вместе со своим тендерным предложением всю информацию или документацию, как того требует тендерный документ</w:t>
            </w:r>
            <w:r w:rsidR="001C7AFB" w:rsidRPr="005B5E83">
              <w:rPr>
                <w:lang w:val="ru-RU"/>
              </w:rPr>
              <w:t>.</w:t>
            </w:r>
          </w:p>
        </w:tc>
      </w:tr>
      <w:tr w:rsidR="00323BD4" w:rsidRPr="00FD7AC0" w14:paraId="3E5DC006" w14:textId="77777777" w:rsidTr="00926475">
        <w:trPr>
          <w:gridBefore w:val="1"/>
          <w:gridAfter w:val="2"/>
          <w:wBefore w:w="35" w:type="dxa"/>
          <w:wAfter w:w="33" w:type="dxa"/>
        </w:trPr>
        <w:tc>
          <w:tcPr>
            <w:tcW w:w="2075" w:type="dxa"/>
          </w:tcPr>
          <w:p w14:paraId="6C5C33A4" w14:textId="2BB965B7" w:rsidR="001C7AFB" w:rsidRPr="005B5E83" w:rsidRDefault="0052236C" w:rsidP="00D00FEB">
            <w:pPr>
              <w:pStyle w:val="Head22"/>
              <w:rPr>
                <w:lang w:val="ru-RU"/>
              </w:rPr>
            </w:pPr>
            <w:r w:rsidRPr="005B5E83">
              <w:rPr>
                <w:lang w:val="ru-RU"/>
              </w:rPr>
              <w:t>Посещение объекта</w:t>
            </w:r>
          </w:p>
        </w:tc>
        <w:tc>
          <w:tcPr>
            <w:tcW w:w="7460" w:type="dxa"/>
            <w:gridSpan w:val="3"/>
          </w:tcPr>
          <w:p w14:paraId="283618AF" w14:textId="0A90E30D" w:rsidR="001C7AFB" w:rsidRPr="005B5E83" w:rsidRDefault="0052236C" w:rsidP="00530B04">
            <w:pPr>
              <w:pStyle w:val="aff1"/>
              <w:numPr>
                <w:ilvl w:val="1"/>
                <w:numId w:val="9"/>
              </w:numPr>
              <w:spacing w:after="200"/>
              <w:jc w:val="both"/>
              <w:rPr>
                <w:lang w:val="ru-RU"/>
              </w:rPr>
            </w:pPr>
            <w:r w:rsidRPr="005B5E83">
              <w:rPr>
                <w:lang w:val="ru-RU"/>
              </w:rPr>
              <w:t>Участнику торгов, под свою ответственность и риск, предлагается посетить и изучить места оказания необходимых Услуг и их окрестности, и получить всю информацию, которая может быть необходима для подготовки Предложения, и заключения контракта на оказание Услуг. Затраты на посещение мест оказания необходимых Услуг и их окрестностей оплачиваются Участником торгов.</w:t>
            </w:r>
          </w:p>
        </w:tc>
      </w:tr>
      <w:tr w:rsidR="000F018E" w:rsidRPr="00FD7AC0" w14:paraId="7FFB65D9" w14:textId="77777777" w:rsidTr="00926475">
        <w:trPr>
          <w:gridBefore w:val="1"/>
          <w:gridAfter w:val="2"/>
          <w:wBefore w:w="35" w:type="dxa"/>
          <w:wAfter w:w="33" w:type="dxa"/>
        </w:trPr>
        <w:tc>
          <w:tcPr>
            <w:tcW w:w="2188" w:type="dxa"/>
            <w:gridSpan w:val="3"/>
          </w:tcPr>
          <w:p w14:paraId="2D9C86D7" w14:textId="634A4C52" w:rsidR="001C7AFB" w:rsidRPr="005B5E83" w:rsidRDefault="005E4FFB" w:rsidP="00D00FEB">
            <w:pPr>
              <w:pStyle w:val="Head22"/>
              <w:rPr>
                <w:lang w:val="ru-RU"/>
              </w:rPr>
            </w:pPr>
            <w:bookmarkStart w:id="36" w:name="_Toc438438827"/>
            <w:bookmarkStart w:id="37" w:name="_Toc438532575"/>
            <w:bookmarkStart w:id="38" w:name="_Toc438733971"/>
            <w:bookmarkStart w:id="39" w:name="_Toc438907011"/>
            <w:bookmarkStart w:id="40" w:name="_Toc438907210"/>
            <w:bookmarkStart w:id="41" w:name="_Toc348000789"/>
            <w:bookmarkStart w:id="42" w:name="_Toc46417113"/>
            <w:bookmarkStart w:id="43" w:name="_Toc46417053"/>
            <w:r w:rsidRPr="005B5E83">
              <w:rPr>
                <w:lang w:val="ru-RU"/>
              </w:rPr>
              <w:t>Пояснения к Тендерной документации</w:t>
            </w:r>
            <w:bookmarkEnd w:id="36"/>
            <w:bookmarkEnd w:id="37"/>
            <w:bookmarkEnd w:id="38"/>
            <w:bookmarkEnd w:id="39"/>
            <w:bookmarkEnd w:id="40"/>
            <w:bookmarkEnd w:id="41"/>
            <w:bookmarkEnd w:id="42"/>
            <w:bookmarkEnd w:id="43"/>
          </w:p>
        </w:tc>
        <w:tc>
          <w:tcPr>
            <w:tcW w:w="7347" w:type="dxa"/>
          </w:tcPr>
          <w:p w14:paraId="68EDA5B8" w14:textId="6784E816" w:rsidR="001C7AFB" w:rsidRPr="005B5E83" w:rsidRDefault="006F586B" w:rsidP="00530B04">
            <w:pPr>
              <w:pStyle w:val="aff1"/>
              <w:numPr>
                <w:ilvl w:val="1"/>
                <w:numId w:val="9"/>
              </w:numPr>
              <w:spacing w:after="200"/>
              <w:jc w:val="both"/>
              <w:rPr>
                <w:lang w:val="ru-RU"/>
              </w:rPr>
            </w:pPr>
            <w:r w:rsidRPr="005B5E83">
              <w:rPr>
                <w:lang w:val="ru-RU"/>
              </w:rPr>
              <w:t xml:space="preserve">Участник торгов, затребовавший разъяснения к тендерной документации, должен связаться с Покупателем в письменной форме по адресу </w:t>
            </w:r>
            <w:r w:rsidR="009E33E9" w:rsidRPr="005B5E83">
              <w:rPr>
                <w:lang w:val="ru-RU"/>
              </w:rPr>
              <w:t>Работодатель</w:t>
            </w:r>
            <w:r w:rsidRPr="005B5E83">
              <w:rPr>
                <w:lang w:val="ru-RU"/>
              </w:rPr>
              <w:t xml:space="preserve">, указанному </w:t>
            </w:r>
            <w:r w:rsidRPr="005B5E83">
              <w:rPr>
                <w:b/>
                <w:lang w:val="ru-RU"/>
              </w:rPr>
              <w:t>в ИКП</w:t>
            </w:r>
            <w:r w:rsidRPr="005B5E83">
              <w:rPr>
                <w:lang w:val="ru-RU"/>
              </w:rPr>
              <w:t xml:space="preserve">. </w:t>
            </w:r>
            <w:r w:rsidR="000F2B51" w:rsidRPr="005B5E83">
              <w:rPr>
                <w:lang w:val="ru-RU"/>
              </w:rPr>
              <w:lastRenderedPageBreak/>
              <w:t>Работодатель</w:t>
            </w:r>
            <w:r w:rsidRPr="005B5E83">
              <w:rPr>
                <w:lang w:val="ru-RU"/>
              </w:rPr>
              <w:t xml:space="preserve"> ответит в письменной форме на любой запрос о разъяснении при условии, что такой запрос будет получен до крайнего срока подачи заявок в течение периода, указанного </w:t>
            </w:r>
            <w:r w:rsidRPr="005B5E83">
              <w:rPr>
                <w:b/>
                <w:lang w:val="ru-RU"/>
              </w:rPr>
              <w:t>в ИКП</w:t>
            </w:r>
            <w:r w:rsidRPr="005B5E83">
              <w:rPr>
                <w:lang w:val="ru-RU"/>
              </w:rPr>
              <w:t xml:space="preserve">. </w:t>
            </w:r>
            <w:r w:rsidR="000F2B51" w:rsidRPr="005B5E83">
              <w:rPr>
                <w:lang w:val="ru-RU"/>
              </w:rPr>
              <w:t>Работодатель</w:t>
            </w:r>
            <w:r w:rsidRPr="005B5E83">
              <w:rPr>
                <w:lang w:val="ru-RU"/>
              </w:rPr>
              <w:t xml:space="preserve"> должен направить копии своего ответа всем участникам торгов, которые получили тендерную документацию в соответствии с </w:t>
            </w:r>
            <w:r w:rsidR="00FD3594" w:rsidRPr="005B5E83">
              <w:rPr>
                <w:lang w:val="ru-RU"/>
              </w:rPr>
              <w:t>ИУТ</w:t>
            </w:r>
            <w:r w:rsidRPr="005B5E83">
              <w:rPr>
                <w:lang w:val="ru-RU"/>
              </w:rPr>
              <w:t xml:space="preserve"> 6.3, включая описание запроса, но без указания его источника. Если это указано </w:t>
            </w:r>
            <w:r w:rsidRPr="005B5E83">
              <w:rPr>
                <w:b/>
                <w:lang w:val="ru-RU"/>
              </w:rPr>
              <w:t>в ИКП</w:t>
            </w:r>
            <w:r w:rsidRPr="005B5E83">
              <w:rPr>
                <w:lang w:val="ru-RU"/>
              </w:rPr>
              <w:t xml:space="preserve">, </w:t>
            </w:r>
            <w:r w:rsidR="000F2B51" w:rsidRPr="005B5E83">
              <w:rPr>
                <w:lang w:val="ru-RU"/>
              </w:rPr>
              <w:t>Работодатель</w:t>
            </w:r>
            <w:r w:rsidRPr="005B5E83">
              <w:rPr>
                <w:lang w:val="ru-RU"/>
              </w:rPr>
              <w:t xml:space="preserve"> также должен незамедлительно опубликовать свой ответ на веб-странице, указанной </w:t>
            </w:r>
            <w:r w:rsidRPr="005B5E83">
              <w:rPr>
                <w:b/>
                <w:lang w:val="ru-RU"/>
              </w:rPr>
              <w:t>в ИКП</w:t>
            </w:r>
            <w:r w:rsidRPr="005B5E83">
              <w:rPr>
                <w:lang w:val="ru-RU"/>
              </w:rPr>
              <w:t xml:space="preserve">. Если разъяснение приведет к изменениям существенных элементов тендерной документации, </w:t>
            </w:r>
            <w:r w:rsidR="000F2B51" w:rsidRPr="005B5E83">
              <w:rPr>
                <w:lang w:val="ru-RU"/>
              </w:rPr>
              <w:t>Работодатель</w:t>
            </w:r>
            <w:r w:rsidRPr="005B5E83">
              <w:rPr>
                <w:lang w:val="ru-RU"/>
              </w:rPr>
              <w:t xml:space="preserve"> должен внести поправки в тендерную документацию в соответствии с процедурой, предусмотренной в </w:t>
            </w:r>
            <w:r w:rsidR="00FD3594" w:rsidRPr="005B5E83">
              <w:rPr>
                <w:lang w:val="ru-RU"/>
              </w:rPr>
              <w:t>ИУТ</w:t>
            </w:r>
            <w:r w:rsidR="001C7AFB" w:rsidRPr="005B5E83">
              <w:rPr>
                <w:lang w:val="ru-RU"/>
              </w:rPr>
              <w:t xml:space="preserve"> </w:t>
            </w:r>
            <w:r w:rsidR="00CF7A57" w:rsidRPr="005B5E83">
              <w:rPr>
                <w:lang w:val="ru-RU"/>
              </w:rPr>
              <w:t xml:space="preserve">9 </w:t>
            </w:r>
            <w:r w:rsidR="001C7AFB" w:rsidRPr="005B5E83">
              <w:rPr>
                <w:lang w:val="ru-RU"/>
              </w:rPr>
              <w:t xml:space="preserve">and </w:t>
            </w:r>
            <w:r w:rsidR="00FD3594" w:rsidRPr="005B5E83">
              <w:rPr>
                <w:lang w:val="ru-RU"/>
              </w:rPr>
              <w:t>ИУТ</w:t>
            </w:r>
            <w:r w:rsidR="001C7AFB" w:rsidRPr="005B5E83">
              <w:rPr>
                <w:lang w:val="ru-RU"/>
              </w:rPr>
              <w:t xml:space="preserve"> 23.2.</w:t>
            </w:r>
          </w:p>
        </w:tc>
      </w:tr>
      <w:tr w:rsidR="000F018E" w:rsidRPr="00FD7AC0" w14:paraId="64A70105" w14:textId="77777777" w:rsidTr="00926475">
        <w:trPr>
          <w:gridBefore w:val="1"/>
          <w:gridAfter w:val="2"/>
          <w:wBefore w:w="35" w:type="dxa"/>
          <w:wAfter w:w="33" w:type="dxa"/>
        </w:trPr>
        <w:tc>
          <w:tcPr>
            <w:tcW w:w="2188" w:type="dxa"/>
            <w:gridSpan w:val="3"/>
          </w:tcPr>
          <w:p w14:paraId="6A7F2626" w14:textId="7B80F077" w:rsidR="001C7AFB" w:rsidRPr="005B5E83" w:rsidRDefault="00DD03FF" w:rsidP="00D00FEB">
            <w:pPr>
              <w:pStyle w:val="Head22"/>
              <w:rPr>
                <w:lang w:val="ru-RU"/>
              </w:rPr>
            </w:pPr>
            <w:bookmarkStart w:id="44" w:name="_Toc46417054"/>
            <w:r w:rsidRPr="005B5E83">
              <w:rPr>
                <w:lang w:val="ru-RU"/>
              </w:rPr>
              <w:lastRenderedPageBreak/>
              <w:t>Поправки к Тендерной документации</w:t>
            </w:r>
            <w:bookmarkEnd w:id="44"/>
          </w:p>
        </w:tc>
        <w:tc>
          <w:tcPr>
            <w:tcW w:w="7347" w:type="dxa"/>
          </w:tcPr>
          <w:p w14:paraId="2AE7646F" w14:textId="261AA761" w:rsidR="001C7AFB" w:rsidRPr="005B5E83" w:rsidRDefault="002D3AB8" w:rsidP="00530B04">
            <w:pPr>
              <w:pStyle w:val="aff1"/>
              <w:numPr>
                <w:ilvl w:val="1"/>
                <w:numId w:val="9"/>
              </w:numPr>
              <w:spacing w:after="200"/>
              <w:ind w:left="576" w:hanging="576"/>
              <w:contextualSpacing w:val="0"/>
              <w:jc w:val="both"/>
              <w:rPr>
                <w:lang w:val="ru-RU"/>
              </w:rPr>
            </w:pPr>
            <w:r w:rsidRPr="005B5E83">
              <w:rPr>
                <w:lang w:val="ru-RU"/>
              </w:rPr>
              <w:t xml:space="preserve">В любое время до истечения крайнего срока подачи предложений </w:t>
            </w:r>
            <w:r w:rsidR="000F2B51" w:rsidRPr="005B5E83">
              <w:rPr>
                <w:lang w:val="ru-RU"/>
              </w:rPr>
              <w:t>Работодатель</w:t>
            </w:r>
            <w:r w:rsidRPr="005B5E83">
              <w:rPr>
                <w:lang w:val="ru-RU"/>
              </w:rPr>
              <w:t xml:space="preserve"> может внести изменения в тендерную документацию посредством издания дополнений</w:t>
            </w:r>
            <w:r w:rsidR="001C7AFB" w:rsidRPr="005B5E83">
              <w:rPr>
                <w:lang w:val="ru-RU"/>
              </w:rPr>
              <w:t>.</w:t>
            </w:r>
          </w:p>
          <w:p w14:paraId="0A04CDFE" w14:textId="0306BD01" w:rsidR="001C7AFB" w:rsidRPr="005B5E83" w:rsidRDefault="00BD49E7" w:rsidP="00530B04">
            <w:pPr>
              <w:pStyle w:val="aff1"/>
              <w:numPr>
                <w:ilvl w:val="1"/>
                <w:numId w:val="9"/>
              </w:numPr>
              <w:spacing w:after="200"/>
              <w:ind w:left="576" w:hanging="576"/>
              <w:contextualSpacing w:val="0"/>
              <w:jc w:val="both"/>
              <w:rPr>
                <w:lang w:val="ru-RU"/>
              </w:rPr>
            </w:pPr>
            <w:r w:rsidRPr="005B5E83">
              <w:rPr>
                <w:lang w:val="ru-RU"/>
              </w:rPr>
              <w:t xml:space="preserve">Любое (пере)изданное дополнение должно быть частью тендерной документации и должно быть направлено в письменной форме всем, кто получил тендерную документацию от </w:t>
            </w:r>
            <w:r w:rsidR="009E33E9" w:rsidRPr="005B5E83">
              <w:rPr>
                <w:lang w:val="ru-RU"/>
              </w:rPr>
              <w:t>Работодатель</w:t>
            </w:r>
            <w:r w:rsidRPr="005B5E83">
              <w:rPr>
                <w:lang w:val="ru-RU"/>
              </w:rPr>
              <w:t xml:space="preserve"> в соответствии с </w:t>
            </w:r>
            <w:r w:rsidR="00FD3594" w:rsidRPr="005B5E83">
              <w:rPr>
                <w:lang w:val="ru-RU"/>
              </w:rPr>
              <w:t>ИУТ</w:t>
            </w:r>
            <w:r w:rsidRPr="005B5E83">
              <w:rPr>
                <w:lang w:val="ru-RU"/>
              </w:rPr>
              <w:t xml:space="preserve"> 6.3. </w:t>
            </w:r>
            <w:r w:rsidR="000F2B51" w:rsidRPr="005B5E83">
              <w:rPr>
                <w:lang w:val="ru-RU"/>
              </w:rPr>
              <w:t>Работодатель</w:t>
            </w:r>
            <w:r w:rsidRPr="005B5E83">
              <w:rPr>
                <w:lang w:val="ru-RU"/>
              </w:rPr>
              <w:t xml:space="preserve"> также должен незамедлительно опубликовать дополнение на веб-странице </w:t>
            </w:r>
            <w:r w:rsidR="009E33E9" w:rsidRPr="005B5E83">
              <w:rPr>
                <w:lang w:val="ru-RU"/>
              </w:rPr>
              <w:t>Работодатель</w:t>
            </w:r>
            <w:r w:rsidRPr="005B5E83">
              <w:rPr>
                <w:lang w:val="ru-RU"/>
              </w:rPr>
              <w:t xml:space="preserve"> в соответствии с </w:t>
            </w:r>
            <w:r w:rsidR="00FD3594" w:rsidRPr="005B5E83">
              <w:rPr>
                <w:lang w:val="ru-RU"/>
              </w:rPr>
              <w:t>ИУТ</w:t>
            </w:r>
            <w:r w:rsidR="001C7AFB" w:rsidRPr="005B5E83">
              <w:rPr>
                <w:lang w:val="ru-RU"/>
              </w:rPr>
              <w:t xml:space="preserve"> 8.1.</w:t>
            </w:r>
          </w:p>
          <w:p w14:paraId="755F50AD" w14:textId="10B22964" w:rsidR="001C7AFB" w:rsidRPr="005B5E83" w:rsidRDefault="000F2B51" w:rsidP="00116E18">
            <w:pPr>
              <w:pStyle w:val="aff1"/>
              <w:numPr>
                <w:ilvl w:val="1"/>
                <w:numId w:val="9"/>
              </w:numPr>
              <w:spacing w:after="200"/>
              <w:ind w:left="576" w:hanging="576"/>
              <w:contextualSpacing w:val="0"/>
              <w:jc w:val="both"/>
              <w:rPr>
                <w:lang w:val="ru-RU"/>
              </w:rPr>
            </w:pPr>
            <w:r w:rsidRPr="005B5E83">
              <w:rPr>
                <w:lang w:val="ru-RU"/>
              </w:rPr>
              <w:t xml:space="preserve">Чтобы дать потенциальным участникам торгов достаточно времени для учета дополнений при подготовке своих предложений, Работодатель может, по своему усмотрению, продлить крайний срок подачи предложений в соответствии с </w:t>
            </w:r>
            <w:r w:rsidR="001C7AFB" w:rsidRPr="005B5E83">
              <w:rPr>
                <w:lang w:val="ru-RU"/>
              </w:rPr>
              <w:t xml:space="preserve">23.2 </w:t>
            </w:r>
            <w:r w:rsidR="00116E18" w:rsidRPr="005B5E83">
              <w:rPr>
                <w:lang w:val="ru-RU"/>
              </w:rPr>
              <w:t>внизу</w:t>
            </w:r>
          </w:p>
        </w:tc>
      </w:tr>
    </w:tbl>
    <w:p w14:paraId="13736AEE" w14:textId="77777777" w:rsidR="002E04E0" w:rsidRPr="005B5E83" w:rsidRDefault="002E04E0" w:rsidP="009407C2">
      <w:pPr>
        <w:pStyle w:val="Head21"/>
        <w:rPr>
          <w:lang w:val="ru-RU"/>
        </w:rPr>
      </w:pPr>
      <w:bookmarkStart w:id="45" w:name="_Toc196122121"/>
      <w:bookmarkStart w:id="46" w:name="_Toc494363007"/>
    </w:p>
    <w:p w14:paraId="75DF068A" w14:textId="6B5C8FC1" w:rsidR="00BD0FF6" w:rsidRPr="005B5E83" w:rsidRDefault="00BD0FF6" w:rsidP="009407C2">
      <w:pPr>
        <w:pStyle w:val="Head21"/>
        <w:rPr>
          <w:lang w:val="ru-RU"/>
        </w:rPr>
      </w:pPr>
      <w:r w:rsidRPr="005B5E83">
        <w:rPr>
          <w:lang w:val="ru-RU"/>
        </w:rPr>
        <w:t xml:space="preserve">C. </w:t>
      </w:r>
      <w:bookmarkEnd w:id="45"/>
      <w:bookmarkEnd w:id="46"/>
      <w:r w:rsidR="002E04E0" w:rsidRPr="005B5E83">
        <w:rPr>
          <w:lang w:val="ru-RU"/>
        </w:rPr>
        <w:t>Подготовка Предложений</w:t>
      </w:r>
    </w:p>
    <w:p w14:paraId="080AC14A" w14:textId="77777777" w:rsidR="00BD0FF6" w:rsidRPr="005B5E83" w:rsidRDefault="00BD0FF6" w:rsidP="009407C2">
      <w:pPr>
        <w:rPr>
          <w:lang w:val="ru-RU"/>
        </w:rPr>
      </w:pPr>
    </w:p>
    <w:tbl>
      <w:tblPr>
        <w:tblW w:w="9630" w:type="dxa"/>
        <w:tblInd w:w="108" w:type="dxa"/>
        <w:tblLayout w:type="fixed"/>
        <w:tblLook w:val="0000" w:firstRow="0" w:lastRow="0" w:firstColumn="0" w:lastColumn="0" w:noHBand="0" w:noVBand="0"/>
      </w:tblPr>
      <w:tblGrid>
        <w:gridCol w:w="2070"/>
        <w:gridCol w:w="90"/>
        <w:gridCol w:w="7200"/>
        <w:gridCol w:w="270"/>
      </w:tblGrid>
      <w:tr w:rsidR="00323BD4" w:rsidRPr="00FD7AC0" w14:paraId="535873DD" w14:textId="77777777" w:rsidTr="003A2D21">
        <w:tc>
          <w:tcPr>
            <w:tcW w:w="2160" w:type="dxa"/>
            <w:gridSpan w:val="2"/>
          </w:tcPr>
          <w:p w14:paraId="1FA5EFC1" w14:textId="50054A2B" w:rsidR="0014567D" w:rsidRPr="005B5E83" w:rsidRDefault="0007731F" w:rsidP="00D00FEB">
            <w:pPr>
              <w:pStyle w:val="Head22"/>
              <w:rPr>
                <w:lang w:val="ru-RU"/>
              </w:rPr>
            </w:pPr>
            <w:r w:rsidRPr="005B5E83">
              <w:rPr>
                <w:lang w:val="ru-RU"/>
              </w:rPr>
              <w:t>Стоимость торгов</w:t>
            </w:r>
          </w:p>
        </w:tc>
        <w:tc>
          <w:tcPr>
            <w:tcW w:w="7470" w:type="dxa"/>
            <w:gridSpan w:val="2"/>
          </w:tcPr>
          <w:p w14:paraId="3BEB779C" w14:textId="5DFB693F" w:rsidR="0014567D" w:rsidRPr="005B5E83" w:rsidRDefault="000F2B51" w:rsidP="00530B04">
            <w:pPr>
              <w:pStyle w:val="aff1"/>
              <w:numPr>
                <w:ilvl w:val="1"/>
                <w:numId w:val="9"/>
              </w:numPr>
              <w:spacing w:after="200"/>
              <w:jc w:val="both"/>
              <w:rPr>
                <w:lang w:val="ru-RU"/>
              </w:rPr>
            </w:pPr>
            <w:r w:rsidRPr="005B5E83">
              <w:rPr>
                <w:lang w:val="ru-RU"/>
              </w:rPr>
              <w:t xml:space="preserve">Участник торгов несет все расходы, связанные с подготовкой и </w:t>
            </w:r>
            <w:r w:rsidR="00FF1115" w:rsidRPr="005B5E83">
              <w:rPr>
                <w:lang w:val="ru-RU"/>
              </w:rPr>
              <w:t>подачей своего предложения,</w:t>
            </w:r>
            <w:r w:rsidRPr="005B5E83">
              <w:rPr>
                <w:lang w:val="ru-RU"/>
              </w:rPr>
              <w:t xml:space="preserve"> и Работодатель не несет ответственности за эти расходы, независимо от проведения или результатов процесса торгов</w:t>
            </w:r>
            <w:r w:rsidR="0014567D" w:rsidRPr="005B5E83">
              <w:rPr>
                <w:lang w:val="ru-RU"/>
              </w:rPr>
              <w:t>.</w:t>
            </w:r>
          </w:p>
        </w:tc>
      </w:tr>
      <w:tr w:rsidR="00323BD4" w:rsidRPr="00FD7AC0" w14:paraId="491FFAB3" w14:textId="77777777" w:rsidTr="003A2D21">
        <w:tc>
          <w:tcPr>
            <w:tcW w:w="2160" w:type="dxa"/>
            <w:gridSpan w:val="2"/>
          </w:tcPr>
          <w:p w14:paraId="0361B71C" w14:textId="635A2130" w:rsidR="00BD0FF6" w:rsidRPr="005B5E83" w:rsidRDefault="0007731F" w:rsidP="00D00FEB">
            <w:pPr>
              <w:pStyle w:val="Head22"/>
              <w:rPr>
                <w:lang w:val="ru-RU"/>
              </w:rPr>
            </w:pPr>
            <w:r w:rsidRPr="005B5E83">
              <w:rPr>
                <w:lang w:val="ru-RU"/>
              </w:rPr>
              <w:t>Язык Предложения</w:t>
            </w:r>
          </w:p>
        </w:tc>
        <w:tc>
          <w:tcPr>
            <w:tcW w:w="7470" w:type="dxa"/>
            <w:gridSpan w:val="2"/>
          </w:tcPr>
          <w:p w14:paraId="56BA6E22" w14:textId="38651AE0" w:rsidR="00BD0FF6" w:rsidRPr="005B5E83" w:rsidRDefault="000F2B51" w:rsidP="00530B04">
            <w:pPr>
              <w:pStyle w:val="aff1"/>
              <w:numPr>
                <w:ilvl w:val="1"/>
                <w:numId w:val="9"/>
              </w:numPr>
              <w:spacing w:after="200"/>
              <w:jc w:val="both"/>
              <w:rPr>
                <w:lang w:val="ru-RU"/>
              </w:rPr>
            </w:pPr>
            <w:r w:rsidRPr="005B5E83">
              <w:rPr>
                <w:lang w:val="ru-RU"/>
              </w:rPr>
              <w:t xml:space="preserve">Тендерное предложение, а также вся корреспонденция и документы, относящиеся к Тендерному предложению, которыми обмениваются Участник торгов и </w:t>
            </w:r>
            <w:r w:rsidR="00F603C4" w:rsidRPr="005B5E83">
              <w:rPr>
                <w:lang w:val="ru-RU"/>
              </w:rPr>
              <w:t>Работодатель</w:t>
            </w:r>
            <w:r w:rsidRPr="005B5E83">
              <w:rPr>
                <w:lang w:val="ru-RU"/>
              </w:rPr>
              <w:t xml:space="preserve">, должны быть написаны на языке, указанном в </w:t>
            </w:r>
            <w:r w:rsidR="00A70F25" w:rsidRPr="005B5E83">
              <w:rPr>
                <w:b/>
                <w:lang w:val="ru-RU"/>
              </w:rPr>
              <w:t>ИКП</w:t>
            </w:r>
            <w:r w:rsidRPr="005B5E83">
              <w:rPr>
                <w:lang w:val="ru-RU"/>
              </w:rPr>
              <w:t xml:space="preserve">. Подтверждающие документы и печатная литература, которые являются частью Тендерного предложения, могут быть на другом языке при условии, что они сопровождаются точным переводом соответствующих отрывков на язык, указанный в </w:t>
            </w:r>
            <w:r w:rsidRPr="005B5E83">
              <w:rPr>
                <w:b/>
                <w:lang w:val="ru-RU"/>
              </w:rPr>
              <w:t>ИКП</w:t>
            </w:r>
            <w:r w:rsidRPr="005B5E83">
              <w:rPr>
                <w:lang w:val="ru-RU"/>
              </w:rPr>
              <w:t xml:space="preserve">, и </w:t>
            </w:r>
            <w:r w:rsidRPr="005B5E83">
              <w:rPr>
                <w:lang w:val="ru-RU"/>
              </w:rPr>
              <w:lastRenderedPageBreak/>
              <w:t>который, в этом случае является основным для целей толкования Тендерного предложения</w:t>
            </w:r>
            <w:r w:rsidR="00BD0FF6" w:rsidRPr="005B5E83">
              <w:rPr>
                <w:lang w:val="ru-RU"/>
              </w:rPr>
              <w:t>.</w:t>
            </w:r>
          </w:p>
        </w:tc>
      </w:tr>
      <w:tr w:rsidR="00323BD4" w:rsidRPr="00FD7AC0" w14:paraId="3096650C" w14:textId="77777777" w:rsidTr="003A2D21">
        <w:tc>
          <w:tcPr>
            <w:tcW w:w="2160" w:type="dxa"/>
            <w:gridSpan w:val="2"/>
          </w:tcPr>
          <w:p w14:paraId="6AE17187" w14:textId="34B5E5F7" w:rsidR="00C65A6C" w:rsidRPr="005B5E83" w:rsidDel="001E4D23" w:rsidRDefault="005D1C24" w:rsidP="00D00FEB">
            <w:pPr>
              <w:pStyle w:val="Head22"/>
              <w:rPr>
                <w:lang w:val="ru-RU"/>
              </w:rPr>
            </w:pPr>
            <w:bookmarkStart w:id="47" w:name="_Toc196122123"/>
            <w:bookmarkStart w:id="48" w:name="_Toc494363010"/>
            <w:r w:rsidRPr="005B5E83">
              <w:rPr>
                <w:lang w:val="ru-RU"/>
              </w:rPr>
              <w:lastRenderedPageBreak/>
              <w:t xml:space="preserve">Документация составляющая Тендерное Предложение </w:t>
            </w:r>
            <w:bookmarkEnd w:id="47"/>
            <w:bookmarkEnd w:id="48"/>
          </w:p>
        </w:tc>
        <w:tc>
          <w:tcPr>
            <w:tcW w:w="7470" w:type="dxa"/>
            <w:gridSpan w:val="2"/>
          </w:tcPr>
          <w:p w14:paraId="65CD3357" w14:textId="06832B9A" w:rsidR="00C65A6C" w:rsidRPr="005B5E83" w:rsidRDefault="00F637BD" w:rsidP="00530B04">
            <w:pPr>
              <w:pStyle w:val="aff1"/>
              <w:numPr>
                <w:ilvl w:val="1"/>
                <w:numId w:val="9"/>
              </w:numPr>
              <w:spacing w:after="200"/>
              <w:ind w:left="576" w:hanging="576"/>
              <w:contextualSpacing w:val="0"/>
              <w:jc w:val="both"/>
              <w:rPr>
                <w:lang w:val="ru-RU"/>
              </w:rPr>
            </w:pPr>
            <w:r w:rsidRPr="005B5E83">
              <w:rPr>
                <w:lang w:val="ru-RU"/>
              </w:rPr>
              <w:t>Предложение должно включать следующее</w:t>
            </w:r>
            <w:r w:rsidR="00C65A6C" w:rsidRPr="005B5E83">
              <w:rPr>
                <w:lang w:val="ru-RU"/>
              </w:rPr>
              <w:t>:</w:t>
            </w:r>
          </w:p>
          <w:p w14:paraId="0C376EA5" w14:textId="345FBE17" w:rsidR="00C65A6C" w:rsidRPr="005B5E83" w:rsidRDefault="00F637BD" w:rsidP="00530B04">
            <w:pPr>
              <w:pStyle w:val="aff1"/>
              <w:numPr>
                <w:ilvl w:val="0"/>
                <w:numId w:val="31"/>
              </w:numPr>
              <w:spacing w:after="200"/>
              <w:ind w:left="1062" w:hanging="443"/>
              <w:contextualSpacing w:val="0"/>
              <w:jc w:val="both"/>
              <w:rPr>
                <w:lang w:val="ru-RU"/>
              </w:rPr>
            </w:pPr>
            <w:r w:rsidRPr="005B5E83">
              <w:rPr>
                <w:b/>
                <w:lang w:val="ru-RU"/>
              </w:rPr>
              <w:t xml:space="preserve">Письменное тендерное предложение – </w:t>
            </w:r>
            <w:r w:rsidRPr="005B5E83">
              <w:rPr>
                <w:lang w:val="ru-RU"/>
              </w:rPr>
              <w:t xml:space="preserve">Техническая часть: в соответствии с </w:t>
            </w:r>
            <w:r w:rsidR="00FD3594" w:rsidRPr="005B5E83">
              <w:rPr>
                <w:lang w:val="ru-RU"/>
              </w:rPr>
              <w:t>ИУТ</w:t>
            </w:r>
            <w:r w:rsidR="00C65A6C" w:rsidRPr="005B5E83">
              <w:rPr>
                <w:lang w:val="ru-RU"/>
              </w:rPr>
              <w:t xml:space="preserve"> 1</w:t>
            </w:r>
            <w:r w:rsidR="003545D0" w:rsidRPr="005B5E83">
              <w:rPr>
                <w:lang w:val="ru-RU"/>
              </w:rPr>
              <w:t>3</w:t>
            </w:r>
            <w:r w:rsidR="00C65A6C" w:rsidRPr="005B5E83">
              <w:rPr>
                <w:lang w:val="ru-RU"/>
              </w:rPr>
              <w:t>;</w:t>
            </w:r>
          </w:p>
          <w:p w14:paraId="459C61D8" w14:textId="5BADA854" w:rsidR="00C65A6C" w:rsidRPr="005B5E83" w:rsidRDefault="002E0F20" w:rsidP="00530B04">
            <w:pPr>
              <w:pStyle w:val="aff1"/>
              <w:numPr>
                <w:ilvl w:val="0"/>
                <w:numId w:val="31"/>
              </w:numPr>
              <w:spacing w:after="200"/>
              <w:ind w:left="1062" w:hanging="443"/>
              <w:contextualSpacing w:val="0"/>
              <w:jc w:val="both"/>
              <w:rPr>
                <w:lang w:val="ru-RU"/>
              </w:rPr>
            </w:pPr>
            <w:r w:rsidRPr="005B5E83">
              <w:rPr>
                <w:b/>
                <w:lang w:val="ru-RU"/>
              </w:rPr>
              <w:t xml:space="preserve">Расписания: </w:t>
            </w:r>
            <w:r w:rsidRPr="005B5E83">
              <w:rPr>
                <w:lang w:val="ru-RU"/>
              </w:rPr>
              <w:t>расчетный график работ, выполненный в соответствии с</w:t>
            </w:r>
            <w:r w:rsidR="00C65A6C" w:rsidRPr="005B5E83">
              <w:rPr>
                <w:lang w:val="ru-RU"/>
              </w:rPr>
              <w:t xml:space="preserve"> </w:t>
            </w:r>
            <w:r w:rsidR="00FD3594" w:rsidRPr="005B5E83">
              <w:rPr>
                <w:lang w:val="ru-RU"/>
              </w:rPr>
              <w:t>ИУТ</w:t>
            </w:r>
            <w:r w:rsidR="00C65A6C" w:rsidRPr="005B5E83">
              <w:rPr>
                <w:lang w:val="ru-RU"/>
              </w:rPr>
              <w:t xml:space="preserve"> 1</w:t>
            </w:r>
            <w:r w:rsidR="003545D0" w:rsidRPr="005B5E83">
              <w:rPr>
                <w:lang w:val="ru-RU"/>
              </w:rPr>
              <w:t>3</w:t>
            </w:r>
            <w:r w:rsidR="00C65A6C" w:rsidRPr="005B5E83">
              <w:rPr>
                <w:lang w:val="ru-RU"/>
              </w:rPr>
              <w:t xml:space="preserve"> and </w:t>
            </w:r>
            <w:r w:rsidR="00FD3594" w:rsidRPr="005B5E83">
              <w:rPr>
                <w:lang w:val="ru-RU"/>
              </w:rPr>
              <w:t>ИУТ</w:t>
            </w:r>
            <w:r w:rsidR="007506C7" w:rsidRPr="005B5E83">
              <w:rPr>
                <w:lang w:val="ru-RU"/>
              </w:rPr>
              <w:t xml:space="preserve"> </w:t>
            </w:r>
            <w:r w:rsidR="00C65A6C" w:rsidRPr="005B5E83">
              <w:rPr>
                <w:lang w:val="ru-RU"/>
              </w:rPr>
              <w:t>1</w:t>
            </w:r>
            <w:r w:rsidR="003545D0" w:rsidRPr="005B5E83">
              <w:rPr>
                <w:lang w:val="ru-RU"/>
              </w:rPr>
              <w:t>5;</w:t>
            </w:r>
          </w:p>
          <w:p w14:paraId="1B627443" w14:textId="22DABB6C" w:rsidR="00C65A6C" w:rsidRPr="005B5E83" w:rsidRDefault="002D4402" w:rsidP="00530B04">
            <w:pPr>
              <w:pStyle w:val="aff1"/>
              <w:numPr>
                <w:ilvl w:val="0"/>
                <w:numId w:val="31"/>
              </w:numPr>
              <w:spacing w:after="200"/>
              <w:ind w:left="1062" w:hanging="443"/>
              <w:contextualSpacing w:val="0"/>
              <w:jc w:val="both"/>
              <w:rPr>
                <w:lang w:val="ru-RU"/>
              </w:rPr>
            </w:pPr>
            <w:r w:rsidRPr="005B5E83">
              <w:rPr>
                <w:b/>
                <w:bCs/>
                <w:iCs/>
                <w:szCs w:val="20"/>
                <w:lang w:val="ru-RU"/>
              </w:rPr>
              <w:t xml:space="preserve">Обеспечение заявки или Заявление об обеспечении заявки, </w:t>
            </w:r>
            <w:r w:rsidRPr="005B5E83">
              <w:rPr>
                <w:szCs w:val="20"/>
                <w:lang w:val="ru-RU"/>
              </w:rPr>
              <w:t xml:space="preserve">в соответствии с </w:t>
            </w:r>
            <w:r w:rsidR="003545D0" w:rsidRPr="005B5E83">
              <w:rPr>
                <w:lang w:val="ru-RU"/>
              </w:rPr>
              <w:t>20</w:t>
            </w:r>
            <w:r w:rsidR="00C65A6C" w:rsidRPr="005B5E83">
              <w:rPr>
                <w:lang w:val="ru-RU"/>
              </w:rPr>
              <w:t>.1;</w:t>
            </w:r>
          </w:p>
          <w:p w14:paraId="2B12EB2F" w14:textId="454D0AB8" w:rsidR="00C65A6C" w:rsidRPr="005B5E83" w:rsidRDefault="002D2AF8" w:rsidP="00530B04">
            <w:pPr>
              <w:pStyle w:val="aff1"/>
              <w:numPr>
                <w:ilvl w:val="0"/>
                <w:numId w:val="31"/>
              </w:numPr>
              <w:spacing w:after="200"/>
              <w:ind w:left="1062" w:hanging="443"/>
              <w:contextualSpacing w:val="0"/>
              <w:jc w:val="both"/>
              <w:rPr>
                <w:lang w:val="ru-RU"/>
              </w:rPr>
            </w:pPr>
            <w:r w:rsidRPr="005B5E83">
              <w:rPr>
                <w:b/>
                <w:lang w:val="ru-RU"/>
              </w:rPr>
              <w:t xml:space="preserve">Альтернативное предложение – Техническая часть: </w:t>
            </w:r>
            <w:r w:rsidRPr="005B5E83">
              <w:rPr>
                <w:lang w:val="ru-RU"/>
              </w:rPr>
              <w:t>если допустимо, в соответствии с</w:t>
            </w:r>
            <w:r w:rsidRPr="005B5E83">
              <w:rPr>
                <w:b/>
                <w:lang w:val="ru-RU"/>
              </w:rPr>
              <w:t xml:space="preserve"> </w:t>
            </w:r>
            <w:r w:rsidR="00FD3594" w:rsidRPr="005B5E83">
              <w:rPr>
                <w:lang w:val="ru-RU"/>
              </w:rPr>
              <w:t>ИУТ</w:t>
            </w:r>
            <w:r w:rsidR="00C65A6C" w:rsidRPr="005B5E83">
              <w:rPr>
                <w:lang w:val="ru-RU"/>
              </w:rPr>
              <w:t xml:space="preserve"> 1</w:t>
            </w:r>
            <w:r w:rsidR="003545D0" w:rsidRPr="005B5E83">
              <w:rPr>
                <w:lang w:val="ru-RU"/>
              </w:rPr>
              <w:t>4</w:t>
            </w:r>
            <w:r w:rsidR="00C65A6C" w:rsidRPr="005B5E83">
              <w:rPr>
                <w:lang w:val="ru-RU"/>
              </w:rPr>
              <w:t>;</w:t>
            </w:r>
          </w:p>
          <w:p w14:paraId="0FD5306F" w14:textId="373912B5" w:rsidR="00C65A6C" w:rsidRPr="005B5E83" w:rsidRDefault="008B702E" w:rsidP="00530B04">
            <w:pPr>
              <w:pStyle w:val="aff1"/>
              <w:numPr>
                <w:ilvl w:val="0"/>
                <w:numId w:val="31"/>
              </w:numPr>
              <w:spacing w:after="200"/>
              <w:ind w:left="1062" w:hanging="443"/>
              <w:contextualSpacing w:val="0"/>
              <w:jc w:val="both"/>
              <w:rPr>
                <w:lang w:val="ru-RU"/>
              </w:rPr>
            </w:pPr>
            <w:r w:rsidRPr="005B5E83">
              <w:rPr>
                <w:b/>
                <w:lang w:val="ru-RU"/>
              </w:rPr>
              <w:t xml:space="preserve">Авторизация: </w:t>
            </w:r>
            <w:r w:rsidRPr="005B5E83">
              <w:rPr>
                <w:lang w:val="ru-RU"/>
              </w:rPr>
              <w:t>письменное подтверждение, разрешающее лицу, подписавшему Тендерное предложение, принять участие в тендере в соответствии</w:t>
            </w:r>
            <w:r w:rsidRPr="005B5E83">
              <w:rPr>
                <w:b/>
                <w:lang w:val="ru-RU"/>
              </w:rPr>
              <w:t xml:space="preserve"> с</w:t>
            </w:r>
            <w:r w:rsidRPr="005B5E83">
              <w:rPr>
                <w:lang w:val="ru-RU"/>
              </w:rPr>
              <w:t xml:space="preserve"> </w:t>
            </w:r>
            <w:r w:rsidR="00FD3594" w:rsidRPr="005B5E83">
              <w:rPr>
                <w:lang w:val="ru-RU"/>
              </w:rPr>
              <w:t>ИУТ</w:t>
            </w:r>
            <w:r w:rsidR="00C65A6C" w:rsidRPr="005B5E83">
              <w:rPr>
                <w:lang w:val="ru-RU"/>
              </w:rPr>
              <w:t xml:space="preserve"> 2</w:t>
            </w:r>
            <w:r w:rsidR="007506C7" w:rsidRPr="005B5E83">
              <w:rPr>
                <w:lang w:val="ru-RU"/>
              </w:rPr>
              <w:t>1</w:t>
            </w:r>
            <w:r w:rsidR="00C65A6C" w:rsidRPr="005B5E83">
              <w:rPr>
                <w:lang w:val="ru-RU"/>
              </w:rPr>
              <w:t>.</w:t>
            </w:r>
            <w:r w:rsidR="003545D0" w:rsidRPr="005B5E83">
              <w:rPr>
                <w:lang w:val="ru-RU"/>
              </w:rPr>
              <w:t>3</w:t>
            </w:r>
            <w:r w:rsidR="00C65A6C" w:rsidRPr="005B5E83">
              <w:rPr>
                <w:lang w:val="ru-RU"/>
              </w:rPr>
              <w:t>;</w:t>
            </w:r>
          </w:p>
          <w:p w14:paraId="00AFDB4F" w14:textId="50C9F1A5" w:rsidR="00C65A6C" w:rsidRPr="005B5E83" w:rsidRDefault="00346492" w:rsidP="00530B04">
            <w:pPr>
              <w:pStyle w:val="aff1"/>
              <w:numPr>
                <w:ilvl w:val="0"/>
                <w:numId w:val="31"/>
              </w:numPr>
              <w:spacing w:after="200"/>
              <w:ind w:left="1062" w:hanging="443"/>
              <w:contextualSpacing w:val="0"/>
              <w:jc w:val="both"/>
              <w:rPr>
                <w:lang w:val="ru-RU"/>
              </w:rPr>
            </w:pPr>
            <w:r w:rsidRPr="005B5E83">
              <w:rPr>
                <w:b/>
                <w:lang w:val="ru-RU"/>
              </w:rPr>
              <w:t xml:space="preserve">Квалификация: </w:t>
            </w:r>
            <w:r w:rsidRPr="005B5E83">
              <w:rPr>
                <w:lang w:val="ru-RU"/>
              </w:rPr>
              <w:t xml:space="preserve">документальное свидетельство в соответствии с </w:t>
            </w:r>
            <w:r w:rsidR="00FD3594" w:rsidRPr="005B5E83">
              <w:rPr>
                <w:lang w:val="ru-RU"/>
              </w:rPr>
              <w:t>ИУТ</w:t>
            </w:r>
            <w:r w:rsidRPr="005B5E83">
              <w:rPr>
                <w:lang w:val="ru-RU"/>
              </w:rPr>
              <w:t xml:space="preserve"> 17, устанавливающее квалификацию Участника для выполнения Контракта, если его Тендерное предложение принято</w:t>
            </w:r>
            <w:r w:rsidR="00C65A6C" w:rsidRPr="005B5E83">
              <w:rPr>
                <w:lang w:val="ru-RU"/>
              </w:rPr>
              <w:t xml:space="preserve">; </w:t>
            </w:r>
          </w:p>
          <w:p w14:paraId="757D1606" w14:textId="6043C8A5" w:rsidR="00321667" w:rsidRPr="005B5E83" w:rsidRDefault="00385C5B" w:rsidP="00530B04">
            <w:pPr>
              <w:pStyle w:val="aff1"/>
              <w:numPr>
                <w:ilvl w:val="0"/>
                <w:numId w:val="31"/>
              </w:numPr>
              <w:spacing w:after="200"/>
              <w:ind w:left="1062" w:hanging="443"/>
              <w:contextualSpacing w:val="0"/>
              <w:jc w:val="both"/>
              <w:rPr>
                <w:lang w:val="ru-RU"/>
              </w:rPr>
            </w:pPr>
            <w:r w:rsidRPr="005B5E83">
              <w:rPr>
                <w:b/>
                <w:lang w:val="ru-RU"/>
              </w:rPr>
              <w:t xml:space="preserve">Право участника торгов: </w:t>
            </w:r>
            <w:r w:rsidRPr="005B5E83">
              <w:rPr>
                <w:lang w:val="ru-RU"/>
              </w:rPr>
              <w:t xml:space="preserve">документальное свидетельство о соответствии с </w:t>
            </w:r>
            <w:r w:rsidR="00FD3594" w:rsidRPr="005B5E83">
              <w:rPr>
                <w:lang w:val="ru-RU"/>
              </w:rPr>
              <w:t>ИУТ</w:t>
            </w:r>
            <w:r w:rsidRPr="005B5E83">
              <w:rPr>
                <w:lang w:val="ru-RU"/>
              </w:rPr>
              <w:t xml:space="preserve"> 18, подтверждающее право Участника торгов на участие в торгах</w:t>
            </w:r>
            <w:r w:rsidRPr="005B5E83">
              <w:rPr>
                <w:b/>
                <w:lang w:val="ru-RU"/>
              </w:rPr>
              <w:t>.</w:t>
            </w:r>
            <w:r w:rsidR="00582B39" w:rsidRPr="005B5E83">
              <w:rPr>
                <w:lang w:val="ru-RU"/>
              </w:rPr>
              <w:t>;</w:t>
            </w:r>
            <w:r w:rsidR="001A31B6" w:rsidRPr="005B5E83" w:rsidDel="001A31B6">
              <w:rPr>
                <w:lang w:val="ru-RU"/>
              </w:rPr>
              <w:t xml:space="preserve"> </w:t>
            </w:r>
          </w:p>
          <w:p w14:paraId="5AC2EA73" w14:textId="66ED1203" w:rsidR="00C65A6C" w:rsidRPr="005B5E83" w:rsidRDefault="00385C5B" w:rsidP="00530B04">
            <w:pPr>
              <w:pStyle w:val="aff1"/>
              <w:numPr>
                <w:ilvl w:val="0"/>
                <w:numId w:val="31"/>
              </w:numPr>
              <w:spacing w:after="200"/>
              <w:ind w:left="1062" w:hanging="443"/>
              <w:contextualSpacing w:val="0"/>
              <w:jc w:val="both"/>
              <w:rPr>
                <w:lang w:val="ru-RU"/>
              </w:rPr>
            </w:pPr>
            <w:r w:rsidRPr="005B5E83">
              <w:rPr>
                <w:b/>
                <w:lang w:val="ru-RU"/>
              </w:rPr>
              <w:t xml:space="preserve">Соответствие: </w:t>
            </w:r>
            <w:r w:rsidRPr="005B5E83">
              <w:rPr>
                <w:lang w:val="ru-RU"/>
              </w:rPr>
              <w:t xml:space="preserve">документальное свидетельство в соответствии с </w:t>
            </w:r>
            <w:r w:rsidR="00FD3594" w:rsidRPr="005B5E83">
              <w:rPr>
                <w:lang w:val="ru-RU"/>
              </w:rPr>
              <w:t>ИУТ</w:t>
            </w:r>
            <w:r w:rsidRPr="005B5E83">
              <w:rPr>
                <w:lang w:val="ru-RU"/>
              </w:rPr>
              <w:t xml:space="preserve"> 17, что услуги соответствуют тендерной документации</w:t>
            </w:r>
            <w:r w:rsidR="00C65A6C" w:rsidRPr="005B5E83">
              <w:rPr>
                <w:lang w:val="ru-RU"/>
              </w:rPr>
              <w:t>;</w:t>
            </w:r>
            <w:r w:rsidR="00FF05C9" w:rsidRPr="005B5E83">
              <w:rPr>
                <w:lang w:val="ru-RU"/>
              </w:rPr>
              <w:t xml:space="preserve"> and</w:t>
            </w:r>
          </w:p>
          <w:p w14:paraId="02A93657" w14:textId="2DA0EC56" w:rsidR="00C65A6C" w:rsidRPr="005B5E83" w:rsidDel="001E4D23" w:rsidRDefault="00385C5B" w:rsidP="00530B04">
            <w:pPr>
              <w:pStyle w:val="aff1"/>
              <w:numPr>
                <w:ilvl w:val="0"/>
                <w:numId w:val="31"/>
              </w:numPr>
              <w:spacing w:after="200"/>
              <w:ind w:left="1062" w:hanging="443"/>
              <w:contextualSpacing w:val="0"/>
              <w:jc w:val="both"/>
              <w:rPr>
                <w:lang w:val="ru-RU"/>
              </w:rPr>
            </w:pPr>
            <w:r w:rsidRPr="005B5E83">
              <w:rPr>
                <w:lang w:val="ru-RU"/>
              </w:rPr>
              <w:t xml:space="preserve">любой другой документ, требуемый </w:t>
            </w:r>
            <w:r w:rsidRPr="005B5E83">
              <w:rPr>
                <w:b/>
                <w:lang w:val="ru-RU"/>
              </w:rPr>
              <w:t>в ИКП</w:t>
            </w:r>
            <w:r w:rsidR="0037582D" w:rsidRPr="005B5E83">
              <w:rPr>
                <w:b/>
                <w:lang w:val="ru-RU"/>
              </w:rPr>
              <w:t>.</w:t>
            </w:r>
            <w:r w:rsidR="0037582D" w:rsidRPr="005B5E83">
              <w:rPr>
                <w:lang w:val="ru-RU"/>
              </w:rPr>
              <w:t xml:space="preserve">   </w:t>
            </w:r>
          </w:p>
        </w:tc>
      </w:tr>
      <w:tr w:rsidR="00323BD4" w:rsidRPr="00FD7AC0" w14:paraId="5EDAFE5A" w14:textId="77777777" w:rsidTr="003A2D21">
        <w:tc>
          <w:tcPr>
            <w:tcW w:w="2160" w:type="dxa"/>
            <w:gridSpan w:val="2"/>
          </w:tcPr>
          <w:p w14:paraId="14AF551B" w14:textId="77777777" w:rsidR="00C65A6C" w:rsidRPr="005B5E83" w:rsidDel="001E4D23" w:rsidRDefault="00C65A6C" w:rsidP="00D00FEB">
            <w:pPr>
              <w:pStyle w:val="Head22"/>
              <w:numPr>
                <w:ilvl w:val="0"/>
                <w:numId w:val="0"/>
              </w:numPr>
              <w:ind w:left="990"/>
              <w:rPr>
                <w:lang w:val="ru-RU"/>
              </w:rPr>
            </w:pPr>
          </w:p>
        </w:tc>
        <w:tc>
          <w:tcPr>
            <w:tcW w:w="7470" w:type="dxa"/>
            <w:gridSpan w:val="2"/>
          </w:tcPr>
          <w:p w14:paraId="2560ABD3" w14:textId="2EA2E426" w:rsidR="00C65A6C" w:rsidRPr="005B5E83" w:rsidRDefault="004F458E" w:rsidP="00530B04">
            <w:pPr>
              <w:pStyle w:val="aff1"/>
              <w:numPr>
                <w:ilvl w:val="1"/>
                <w:numId w:val="9"/>
              </w:numPr>
              <w:spacing w:after="200"/>
              <w:ind w:left="576" w:hanging="576"/>
              <w:contextualSpacing w:val="0"/>
              <w:jc w:val="both"/>
              <w:rPr>
                <w:lang w:val="ru-RU"/>
              </w:rPr>
            </w:pPr>
            <w:r w:rsidRPr="005B5E83">
              <w:rPr>
                <w:lang w:val="ru-RU"/>
              </w:rPr>
              <w:t xml:space="preserve">В дополнение к требованиям </w:t>
            </w:r>
            <w:r w:rsidR="00FD3594" w:rsidRPr="005B5E83">
              <w:rPr>
                <w:lang w:val="ru-RU"/>
              </w:rPr>
              <w:t>ИУТ</w:t>
            </w:r>
            <w:r w:rsidRPr="005B5E83">
              <w:rPr>
                <w:lang w:val="ru-RU"/>
              </w:rPr>
              <w:t xml:space="preserve"> 12.1, Заявки, представленные совместным предприятием, должны включать копию соглашения о совместном предприятии, заключенного всеми участниками. В качестве альтернативы, письмо о намерении заключить Соглашение о совместном предприятии в случае выигравшего Тендерного предложения должно быть подписано всеми участниками и представлено вместе с Тендерным предложением вместе с копией предлагаемого Соглашения</w:t>
            </w:r>
            <w:r w:rsidR="00C65A6C" w:rsidRPr="005B5E83">
              <w:rPr>
                <w:lang w:val="ru-RU"/>
              </w:rPr>
              <w:t>.</w:t>
            </w:r>
          </w:p>
          <w:p w14:paraId="08AC8E47" w14:textId="1B8D9028" w:rsidR="00744D0B" w:rsidRPr="005B5E83" w:rsidDel="001E4D23" w:rsidRDefault="00A642F1" w:rsidP="00530B04">
            <w:pPr>
              <w:pStyle w:val="aff1"/>
              <w:numPr>
                <w:ilvl w:val="1"/>
                <w:numId w:val="9"/>
              </w:numPr>
              <w:spacing w:after="200"/>
              <w:ind w:left="576" w:hanging="576"/>
              <w:contextualSpacing w:val="0"/>
              <w:jc w:val="both"/>
              <w:rPr>
                <w:lang w:val="ru-RU"/>
              </w:rPr>
            </w:pPr>
            <w:r w:rsidRPr="005B5E83">
              <w:rPr>
                <w:lang w:val="ru-RU"/>
              </w:rPr>
              <w:t xml:space="preserve">Участник торгов должен предоставить в Письме на участие в торгах информацию о комиссионных и денежном вознаграждении, если таковые имеются, выплаченных или </w:t>
            </w:r>
            <w:r w:rsidRPr="005B5E83">
              <w:rPr>
                <w:lang w:val="ru-RU"/>
              </w:rPr>
              <w:lastRenderedPageBreak/>
              <w:t xml:space="preserve">подлежащих выплате агентам, или </w:t>
            </w:r>
            <w:r w:rsidR="002243A2" w:rsidRPr="005B5E83">
              <w:rPr>
                <w:lang w:val="ru-RU"/>
              </w:rPr>
              <w:t>о любого другого участника</w:t>
            </w:r>
            <w:r w:rsidRPr="005B5E83">
              <w:rPr>
                <w:lang w:val="ru-RU"/>
              </w:rPr>
              <w:t>, относящейся к данной Тендерной заявке.</w:t>
            </w:r>
          </w:p>
        </w:tc>
      </w:tr>
      <w:tr w:rsidR="00323BD4" w:rsidRPr="005B5E83" w14:paraId="75A8342D" w14:textId="77777777" w:rsidTr="003A2D21">
        <w:trPr>
          <w:trHeight w:val="540"/>
        </w:trPr>
        <w:tc>
          <w:tcPr>
            <w:tcW w:w="2160" w:type="dxa"/>
            <w:gridSpan w:val="2"/>
          </w:tcPr>
          <w:p w14:paraId="125CA441" w14:textId="2B5C4A8C" w:rsidR="0063147D" w:rsidRPr="005B5E83" w:rsidDel="001E4D23" w:rsidRDefault="00694B64" w:rsidP="00D00FEB">
            <w:pPr>
              <w:pStyle w:val="Head22"/>
              <w:rPr>
                <w:lang w:val="ru-RU"/>
              </w:rPr>
            </w:pPr>
            <w:bookmarkStart w:id="49" w:name="_Toc434243038"/>
            <w:bookmarkStart w:id="50" w:name="_Toc348000795"/>
            <w:bookmarkStart w:id="51" w:name="_Toc494363011"/>
            <w:bookmarkStart w:id="52" w:name="_Toc46417119"/>
            <w:r w:rsidRPr="005B5E83">
              <w:rPr>
                <w:lang w:val="ru-RU"/>
              </w:rPr>
              <w:lastRenderedPageBreak/>
              <w:t>Письмо с предложениями и графиком выполнения работ</w:t>
            </w:r>
            <w:bookmarkEnd w:id="49"/>
            <w:bookmarkEnd w:id="50"/>
            <w:bookmarkEnd w:id="51"/>
            <w:bookmarkEnd w:id="52"/>
          </w:p>
        </w:tc>
        <w:tc>
          <w:tcPr>
            <w:tcW w:w="7470" w:type="dxa"/>
            <w:gridSpan w:val="2"/>
          </w:tcPr>
          <w:p w14:paraId="07161820" w14:textId="2C2AA0B8" w:rsidR="0063147D" w:rsidRPr="005B5E83" w:rsidRDefault="007C72BF" w:rsidP="00530B04">
            <w:pPr>
              <w:pStyle w:val="aff1"/>
              <w:numPr>
                <w:ilvl w:val="1"/>
                <w:numId w:val="9"/>
              </w:numPr>
              <w:spacing w:after="200"/>
              <w:jc w:val="both"/>
              <w:rPr>
                <w:lang w:val="ru-RU"/>
              </w:rPr>
            </w:pPr>
            <w:r w:rsidRPr="005B5E83">
              <w:rPr>
                <w:lang w:val="ru-RU"/>
              </w:rPr>
              <w:t xml:space="preserve">Письмо с предложениями и ценами </w:t>
            </w:r>
            <w:r w:rsidR="00381074" w:rsidRPr="005B5E83">
              <w:rPr>
                <w:lang w:val="ru-RU"/>
              </w:rPr>
              <w:t xml:space="preserve">на выполнение работ </w:t>
            </w:r>
            <w:r w:rsidRPr="005B5E83">
              <w:rPr>
                <w:lang w:val="ru-RU"/>
              </w:rPr>
              <w:t xml:space="preserve">должны быть подготовлены с использованием соответствующих форм, представленных в Разделе IV, Формы торгов. Формы должны быть заполнены без каких-либо изменений в тексте, и никаких замен не допускается, кроме случаев, предусмотренных в </w:t>
            </w:r>
            <w:r w:rsidR="00FD3594" w:rsidRPr="005B5E83">
              <w:rPr>
                <w:lang w:val="ru-RU"/>
              </w:rPr>
              <w:t>ИУТ</w:t>
            </w:r>
            <w:r w:rsidRPr="005B5E83">
              <w:rPr>
                <w:lang w:val="ru-RU"/>
              </w:rPr>
              <w:t xml:space="preserve"> 21.3. Все пустые поля должны быть заполнены запрашиваемой информацией</w:t>
            </w:r>
            <w:r w:rsidR="0063147D" w:rsidRPr="005B5E83">
              <w:rPr>
                <w:lang w:val="ru-RU"/>
              </w:rPr>
              <w:t>.</w:t>
            </w:r>
          </w:p>
        </w:tc>
      </w:tr>
      <w:tr w:rsidR="00583350" w:rsidRPr="00FD7AC0" w14:paraId="2F534712" w14:textId="77777777" w:rsidTr="003A2D21">
        <w:trPr>
          <w:trHeight w:val="1322"/>
        </w:trPr>
        <w:tc>
          <w:tcPr>
            <w:tcW w:w="2160" w:type="dxa"/>
            <w:gridSpan w:val="2"/>
          </w:tcPr>
          <w:p w14:paraId="50E69729" w14:textId="5FED0C37" w:rsidR="0063147D" w:rsidRPr="005B5E83" w:rsidRDefault="0032195A" w:rsidP="00D00FEB">
            <w:pPr>
              <w:pStyle w:val="Head22"/>
              <w:rPr>
                <w:lang w:val="ru-RU"/>
              </w:rPr>
            </w:pPr>
            <w:r w:rsidRPr="005B5E83">
              <w:rPr>
                <w:lang w:val="ru-RU"/>
              </w:rPr>
              <w:t>Альтернативные предложения</w:t>
            </w:r>
          </w:p>
        </w:tc>
        <w:tc>
          <w:tcPr>
            <w:tcW w:w="7470" w:type="dxa"/>
            <w:gridSpan w:val="2"/>
          </w:tcPr>
          <w:p w14:paraId="3941E0A1" w14:textId="4C6B2A10" w:rsidR="009D1C8C" w:rsidRPr="005B5E83" w:rsidRDefault="00EB0221" w:rsidP="00530B04">
            <w:pPr>
              <w:pStyle w:val="aff1"/>
              <w:numPr>
                <w:ilvl w:val="1"/>
                <w:numId w:val="9"/>
              </w:numPr>
              <w:spacing w:after="200"/>
              <w:jc w:val="both"/>
              <w:rPr>
                <w:lang w:val="ru-RU"/>
              </w:rPr>
            </w:pPr>
            <w:r w:rsidRPr="005B5E83">
              <w:rPr>
                <w:lang w:val="ru-RU"/>
              </w:rPr>
              <w:t xml:space="preserve">Если иное не указано </w:t>
            </w:r>
            <w:r w:rsidRPr="005B5E83">
              <w:rPr>
                <w:b/>
                <w:lang w:val="ru-RU"/>
              </w:rPr>
              <w:t>в ИКП</w:t>
            </w:r>
            <w:r w:rsidRPr="005B5E83">
              <w:rPr>
                <w:lang w:val="ru-RU"/>
              </w:rPr>
              <w:t>, альтернативные предложения не рассматриваются. Если альтернативы разрешены, Заказчик должен рассматривать только технические альтернативы, если таковые имеются, предложения самого выгодного Участника торгов.</w:t>
            </w:r>
          </w:p>
        </w:tc>
      </w:tr>
      <w:tr w:rsidR="00583350" w:rsidRPr="00FD7AC0" w14:paraId="74FF1B20" w14:textId="77777777" w:rsidTr="003A2D21">
        <w:trPr>
          <w:trHeight w:val="1304"/>
        </w:trPr>
        <w:tc>
          <w:tcPr>
            <w:tcW w:w="2160" w:type="dxa"/>
            <w:gridSpan w:val="2"/>
          </w:tcPr>
          <w:p w14:paraId="28DA5B6D" w14:textId="77777777" w:rsidR="00AF564D" w:rsidRPr="005B5E83" w:rsidRDefault="00AF564D" w:rsidP="00D00FEB">
            <w:pPr>
              <w:pStyle w:val="Head22"/>
              <w:numPr>
                <w:ilvl w:val="0"/>
                <w:numId w:val="0"/>
              </w:numPr>
              <w:ind w:left="990"/>
              <w:rPr>
                <w:lang w:val="ru-RU"/>
              </w:rPr>
            </w:pPr>
          </w:p>
        </w:tc>
        <w:tc>
          <w:tcPr>
            <w:tcW w:w="7470" w:type="dxa"/>
            <w:gridSpan w:val="2"/>
          </w:tcPr>
          <w:p w14:paraId="5BF22EED" w14:textId="0DDDB90E" w:rsidR="00AF564D" w:rsidRPr="005B5E83" w:rsidRDefault="0032195A" w:rsidP="00530B04">
            <w:pPr>
              <w:pStyle w:val="aff1"/>
              <w:numPr>
                <w:ilvl w:val="1"/>
                <w:numId w:val="9"/>
              </w:numPr>
              <w:spacing w:after="200"/>
              <w:jc w:val="both"/>
              <w:rPr>
                <w:lang w:val="ru-RU"/>
              </w:rPr>
            </w:pPr>
            <w:r w:rsidRPr="005B5E83">
              <w:rPr>
                <w:lang w:val="ru-RU"/>
              </w:rPr>
              <w:t xml:space="preserve">Когда явно предлагается альтернативное время для завершения, заявление об этом будет включено </w:t>
            </w:r>
            <w:r w:rsidRPr="005B5E83">
              <w:rPr>
                <w:b/>
                <w:lang w:val="ru-RU"/>
              </w:rPr>
              <w:t>в ИКП</w:t>
            </w:r>
            <w:r w:rsidRPr="005B5E83">
              <w:rPr>
                <w:lang w:val="ru-RU"/>
              </w:rPr>
              <w:t>, а метод оценки различных графиков будет описан в Разделе III, Критерии оценки и квалификации.</w:t>
            </w:r>
          </w:p>
        </w:tc>
      </w:tr>
      <w:tr w:rsidR="00323BD4" w:rsidRPr="00FD7AC0" w14:paraId="522FF292" w14:textId="77777777" w:rsidTr="003A2D21">
        <w:trPr>
          <w:trHeight w:val="1340"/>
        </w:trPr>
        <w:tc>
          <w:tcPr>
            <w:tcW w:w="2160" w:type="dxa"/>
            <w:gridSpan w:val="2"/>
          </w:tcPr>
          <w:p w14:paraId="79C0A371" w14:textId="77777777" w:rsidR="00AF564D" w:rsidRPr="005B5E83" w:rsidRDefault="00AF564D" w:rsidP="00D00FEB">
            <w:pPr>
              <w:pStyle w:val="Head22"/>
              <w:numPr>
                <w:ilvl w:val="0"/>
                <w:numId w:val="0"/>
              </w:numPr>
              <w:ind w:left="990"/>
              <w:rPr>
                <w:lang w:val="ru-RU"/>
              </w:rPr>
            </w:pPr>
          </w:p>
        </w:tc>
        <w:tc>
          <w:tcPr>
            <w:tcW w:w="7470" w:type="dxa"/>
            <w:gridSpan w:val="2"/>
          </w:tcPr>
          <w:p w14:paraId="7C2F1D83" w14:textId="2C37C05A" w:rsidR="006637F5" w:rsidRPr="005B5E83" w:rsidRDefault="00AF564D" w:rsidP="009407C2">
            <w:pPr>
              <w:ind w:left="537" w:hanging="537"/>
              <w:jc w:val="both"/>
              <w:rPr>
                <w:lang w:val="ru-RU"/>
              </w:rPr>
            </w:pPr>
            <w:r w:rsidRPr="005B5E83">
              <w:rPr>
                <w:lang w:val="ru-RU"/>
              </w:rPr>
              <w:t xml:space="preserve">14.3 </w:t>
            </w:r>
            <w:r w:rsidR="006637F5" w:rsidRPr="005B5E83">
              <w:rPr>
                <w:lang w:val="ru-RU"/>
              </w:rPr>
              <w:t xml:space="preserve">Если </w:t>
            </w:r>
            <w:r w:rsidR="006637F5" w:rsidRPr="005B5E83">
              <w:rPr>
                <w:b/>
                <w:lang w:val="ru-RU"/>
              </w:rPr>
              <w:t>указано в ИКП</w:t>
            </w:r>
            <w:r w:rsidR="006637F5" w:rsidRPr="005B5E83">
              <w:rPr>
                <w:lang w:val="ru-RU"/>
              </w:rPr>
              <w:t xml:space="preserve">, участникам торгов разрешается представлять альтернативные технические решения для указанных </w:t>
            </w:r>
            <w:r w:rsidR="001D63CE" w:rsidRPr="005B5E83">
              <w:rPr>
                <w:lang w:val="ru-RU"/>
              </w:rPr>
              <w:t xml:space="preserve">частичных </w:t>
            </w:r>
            <w:r w:rsidR="006637F5" w:rsidRPr="005B5E83">
              <w:rPr>
                <w:lang w:val="ru-RU"/>
              </w:rPr>
              <w:t>Услуг</w:t>
            </w:r>
            <w:r w:rsidR="001D63CE" w:rsidRPr="005B5E83">
              <w:rPr>
                <w:lang w:val="ru-RU"/>
              </w:rPr>
              <w:t>ах</w:t>
            </w:r>
            <w:r w:rsidR="006637F5" w:rsidRPr="005B5E83">
              <w:rPr>
                <w:lang w:val="ru-RU"/>
              </w:rPr>
              <w:t xml:space="preserve">, и такие </w:t>
            </w:r>
            <w:r w:rsidR="001D63CE" w:rsidRPr="005B5E83">
              <w:rPr>
                <w:lang w:val="ru-RU"/>
              </w:rPr>
              <w:t xml:space="preserve">Услуги </w:t>
            </w:r>
            <w:r w:rsidR="006637F5" w:rsidRPr="005B5E83">
              <w:rPr>
                <w:lang w:val="ru-RU"/>
              </w:rPr>
              <w:t xml:space="preserve">будут указаны в </w:t>
            </w:r>
            <w:r w:rsidR="001D63CE" w:rsidRPr="005B5E83">
              <w:rPr>
                <w:b/>
                <w:lang w:val="ru-RU"/>
              </w:rPr>
              <w:t>ИКП</w:t>
            </w:r>
            <w:r w:rsidR="006637F5" w:rsidRPr="005B5E83">
              <w:rPr>
                <w:lang w:val="ru-RU"/>
              </w:rPr>
              <w:t>, как и метод их оценки, и описаны в Разделе VII, Требования работодателя.</w:t>
            </w:r>
          </w:p>
          <w:p w14:paraId="6E4B19F6" w14:textId="7170ABCA" w:rsidR="00AF564D" w:rsidRPr="005B5E83" w:rsidRDefault="00AF564D" w:rsidP="009407C2">
            <w:pPr>
              <w:ind w:left="537" w:hanging="537"/>
              <w:jc w:val="both"/>
              <w:rPr>
                <w:lang w:val="ru-RU"/>
              </w:rPr>
            </w:pPr>
          </w:p>
        </w:tc>
      </w:tr>
      <w:tr w:rsidR="00583350" w:rsidRPr="00FD7AC0" w14:paraId="1B3B7258" w14:textId="77777777" w:rsidTr="003A2D21">
        <w:trPr>
          <w:trHeight w:val="1007"/>
        </w:trPr>
        <w:tc>
          <w:tcPr>
            <w:tcW w:w="2160" w:type="dxa"/>
            <w:gridSpan w:val="2"/>
          </w:tcPr>
          <w:p w14:paraId="14799CCA" w14:textId="2DDB8CF2" w:rsidR="00BD0FF6" w:rsidRPr="005B5E83" w:rsidRDefault="00420208" w:rsidP="00D00FEB">
            <w:pPr>
              <w:pStyle w:val="Head22"/>
              <w:rPr>
                <w:lang w:val="ru-RU"/>
              </w:rPr>
            </w:pPr>
            <w:r w:rsidRPr="005B5E83">
              <w:rPr>
                <w:lang w:val="ru-RU"/>
              </w:rPr>
              <w:t>Цена предложения и скидки</w:t>
            </w:r>
          </w:p>
        </w:tc>
        <w:tc>
          <w:tcPr>
            <w:tcW w:w="7470" w:type="dxa"/>
            <w:gridSpan w:val="2"/>
          </w:tcPr>
          <w:p w14:paraId="1880AB61" w14:textId="59B7A8B1" w:rsidR="00BD0FF6" w:rsidRPr="005B5E83" w:rsidRDefault="00A42F06" w:rsidP="00530B04">
            <w:pPr>
              <w:pStyle w:val="aff1"/>
              <w:numPr>
                <w:ilvl w:val="1"/>
                <w:numId w:val="9"/>
              </w:numPr>
              <w:spacing w:after="200"/>
              <w:jc w:val="both"/>
              <w:rPr>
                <w:lang w:val="ru-RU"/>
              </w:rPr>
            </w:pPr>
            <w:r w:rsidRPr="005B5E83">
              <w:rPr>
                <w:lang w:val="ru-RU"/>
              </w:rPr>
              <w:t>Цены и скидки (включая любое снижение цен), указанные Участником торгов в Письме-заявке и в Графике(ах) выполнения работ, должны соответствовать требованиям, указанным ниже.</w:t>
            </w:r>
          </w:p>
        </w:tc>
      </w:tr>
      <w:tr w:rsidR="00583350" w:rsidRPr="00FD7AC0" w14:paraId="4DD89B69" w14:textId="77777777" w:rsidTr="003A2D21">
        <w:tc>
          <w:tcPr>
            <w:tcW w:w="2160" w:type="dxa"/>
            <w:gridSpan w:val="2"/>
          </w:tcPr>
          <w:p w14:paraId="529E6618" w14:textId="77777777" w:rsidR="00AF564D" w:rsidRPr="005B5E83" w:rsidRDefault="00AF564D" w:rsidP="00D00FEB">
            <w:pPr>
              <w:pStyle w:val="Head22"/>
              <w:numPr>
                <w:ilvl w:val="0"/>
                <w:numId w:val="0"/>
              </w:numPr>
              <w:ind w:left="990"/>
              <w:rPr>
                <w:lang w:val="ru-RU"/>
              </w:rPr>
            </w:pPr>
          </w:p>
        </w:tc>
        <w:tc>
          <w:tcPr>
            <w:tcW w:w="7470" w:type="dxa"/>
            <w:gridSpan w:val="2"/>
          </w:tcPr>
          <w:p w14:paraId="21BF958A" w14:textId="5353E7D7" w:rsidR="00AF564D" w:rsidRPr="005B5E83" w:rsidRDefault="00A42F06" w:rsidP="00530B04">
            <w:pPr>
              <w:pStyle w:val="aff1"/>
              <w:numPr>
                <w:ilvl w:val="1"/>
                <w:numId w:val="9"/>
              </w:numPr>
              <w:spacing w:after="200"/>
              <w:jc w:val="both"/>
              <w:rPr>
                <w:lang w:val="ru-RU"/>
              </w:rPr>
            </w:pPr>
            <w:r w:rsidRPr="005B5E83">
              <w:rPr>
                <w:lang w:val="ru-RU"/>
              </w:rPr>
              <w:t>Все лоты (контракты) и предметы должны быть указаны и оценены отдельно в Графике(ах) выполнения работ.</w:t>
            </w:r>
          </w:p>
        </w:tc>
      </w:tr>
      <w:tr w:rsidR="00583350" w:rsidRPr="00FD7AC0" w14:paraId="3BB15BC3" w14:textId="77777777" w:rsidTr="003A2D21">
        <w:tc>
          <w:tcPr>
            <w:tcW w:w="2160" w:type="dxa"/>
            <w:gridSpan w:val="2"/>
          </w:tcPr>
          <w:p w14:paraId="09CEE18A" w14:textId="77777777" w:rsidR="00AF564D" w:rsidRPr="005B5E83" w:rsidRDefault="00AF564D" w:rsidP="00D00FEB">
            <w:pPr>
              <w:pStyle w:val="Head22"/>
              <w:numPr>
                <w:ilvl w:val="0"/>
                <w:numId w:val="0"/>
              </w:numPr>
              <w:ind w:left="990"/>
              <w:rPr>
                <w:lang w:val="ru-RU"/>
              </w:rPr>
            </w:pPr>
          </w:p>
        </w:tc>
        <w:tc>
          <w:tcPr>
            <w:tcW w:w="7470" w:type="dxa"/>
            <w:gridSpan w:val="2"/>
          </w:tcPr>
          <w:p w14:paraId="60AF2F2B" w14:textId="053959DF" w:rsidR="00AF564D" w:rsidRPr="005B5E83" w:rsidRDefault="0079772E" w:rsidP="00530B04">
            <w:pPr>
              <w:pStyle w:val="aff1"/>
              <w:numPr>
                <w:ilvl w:val="1"/>
                <w:numId w:val="9"/>
              </w:numPr>
              <w:spacing w:after="200"/>
              <w:jc w:val="both"/>
              <w:rPr>
                <w:lang w:val="ru-RU"/>
              </w:rPr>
            </w:pPr>
            <w:r w:rsidRPr="005B5E83">
              <w:rPr>
                <w:lang w:val="ru-RU"/>
              </w:rPr>
              <w:t xml:space="preserve">Контракт заключается в предоставлении Услуг, как описано в Приложении А к Контракту и в Спецификациях (или Техническом задании), на основе установленного графика </w:t>
            </w:r>
            <w:r w:rsidR="0086047F" w:rsidRPr="005B5E83">
              <w:rPr>
                <w:lang w:val="ru-RU"/>
              </w:rPr>
              <w:t xml:space="preserve">выполнения </w:t>
            </w:r>
            <w:r w:rsidRPr="005B5E83">
              <w:rPr>
                <w:lang w:val="ru-RU"/>
              </w:rPr>
              <w:t>работ, представленного Участником торгов.</w:t>
            </w:r>
          </w:p>
        </w:tc>
      </w:tr>
      <w:tr w:rsidR="00583350" w:rsidRPr="00FD7AC0" w14:paraId="7EF6FC9A" w14:textId="77777777" w:rsidTr="003A2D21">
        <w:tc>
          <w:tcPr>
            <w:tcW w:w="2160" w:type="dxa"/>
            <w:gridSpan w:val="2"/>
          </w:tcPr>
          <w:p w14:paraId="1E1A2B32" w14:textId="77777777" w:rsidR="00AF564D" w:rsidRPr="005B5E83" w:rsidRDefault="00AF564D" w:rsidP="00D00FEB">
            <w:pPr>
              <w:pStyle w:val="Head22"/>
              <w:numPr>
                <w:ilvl w:val="0"/>
                <w:numId w:val="0"/>
              </w:numPr>
              <w:ind w:left="990"/>
              <w:rPr>
                <w:lang w:val="ru-RU"/>
              </w:rPr>
            </w:pPr>
          </w:p>
        </w:tc>
        <w:tc>
          <w:tcPr>
            <w:tcW w:w="7470" w:type="dxa"/>
            <w:gridSpan w:val="2"/>
          </w:tcPr>
          <w:p w14:paraId="6CF7F175" w14:textId="7E9E256F" w:rsidR="00AF564D" w:rsidRPr="005B5E83" w:rsidRDefault="0086047F" w:rsidP="00530B04">
            <w:pPr>
              <w:pStyle w:val="aff1"/>
              <w:numPr>
                <w:ilvl w:val="1"/>
                <w:numId w:val="9"/>
              </w:numPr>
              <w:spacing w:after="200"/>
              <w:jc w:val="both"/>
              <w:rPr>
                <w:lang w:val="ru-RU"/>
              </w:rPr>
            </w:pPr>
            <w:r w:rsidRPr="005B5E83">
              <w:rPr>
                <w:lang w:val="ru-RU"/>
              </w:rPr>
              <w:t xml:space="preserve">Участник торгов должен указать любые скидки и указать методологию их применения в письме-заявке в соответствии с </w:t>
            </w:r>
            <w:r w:rsidR="00FD3594" w:rsidRPr="005B5E83">
              <w:rPr>
                <w:lang w:val="ru-RU"/>
              </w:rPr>
              <w:t>ИУТ</w:t>
            </w:r>
            <w:r w:rsidRPr="005B5E83">
              <w:rPr>
                <w:lang w:val="ru-RU"/>
              </w:rPr>
              <w:t xml:space="preserve"> </w:t>
            </w:r>
            <w:r w:rsidR="00AF564D" w:rsidRPr="005B5E83">
              <w:rPr>
                <w:lang w:val="ru-RU"/>
              </w:rPr>
              <w:t xml:space="preserve">13.1. </w:t>
            </w:r>
          </w:p>
        </w:tc>
      </w:tr>
      <w:tr w:rsidR="00583350" w:rsidRPr="00FD7AC0" w14:paraId="694AFC14" w14:textId="77777777" w:rsidTr="003A2D21">
        <w:tc>
          <w:tcPr>
            <w:tcW w:w="2160" w:type="dxa"/>
            <w:gridSpan w:val="2"/>
          </w:tcPr>
          <w:p w14:paraId="64459DBF" w14:textId="77777777" w:rsidR="00AF564D" w:rsidRPr="005B5E83" w:rsidRDefault="00AF564D" w:rsidP="00D00FEB">
            <w:pPr>
              <w:pStyle w:val="Head22"/>
              <w:numPr>
                <w:ilvl w:val="0"/>
                <w:numId w:val="0"/>
              </w:numPr>
              <w:ind w:left="990"/>
              <w:rPr>
                <w:lang w:val="ru-RU"/>
              </w:rPr>
            </w:pPr>
          </w:p>
        </w:tc>
        <w:tc>
          <w:tcPr>
            <w:tcW w:w="7470" w:type="dxa"/>
            <w:gridSpan w:val="2"/>
          </w:tcPr>
          <w:p w14:paraId="5DC1A7B0" w14:textId="48E0539C" w:rsidR="00AF564D" w:rsidRPr="005B5E83" w:rsidRDefault="00462025" w:rsidP="00530B04">
            <w:pPr>
              <w:pStyle w:val="aff1"/>
              <w:numPr>
                <w:ilvl w:val="1"/>
                <w:numId w:val="9"/>
              </w:numPr>
              <w:spacing w:after="200"/>
              <w:jc w:val="both"/>
              <w:rPr>
                <w:lang w:val="ru-RU"/>
              </w:rPr>
            </w:pPr>
            <w:r w:rsidRPr="005B5E83">
              <w:rPr>
                <w:lang w:val="ru-RU"/>
              </w:rPr>
              <w:t xml:space="preserve">Участник торгов должен указать расценки и цены на все виды Услуг, описанных в Спецификациях (или Техническом задании) и перечисленных в Графике </w:t>
            </w:r>
            <w:r w:rsidR="00FD4B6D" w:rsidRPr="005B5E83">
              <w:rPr>
                <w:lang w:val="ru-RU"/>
              </w:rPr>
              <w:t>выполнения работ</w:t>
            </w:r>
            <w:r w:rsidRPr="005B5E83">
              <w:rPr>
                <w:lang w:val="ru-RU"/>
              </w:rPr>
              <w:t xml:space="preserve"> в Разделе VII «Требования работодателя». П</w:t>
            </w:r>
            <w:r w:rsidR="00FD4B6D" w:rsidRPr="005B5E83">
              <w:rPr>
                <w:lang w:val="ru-RU"/>
              </w:rPr>
              <w:t>редметы,</w:t>
            </w:r>
            <w:r w:rsidRPr="005B5E83">
              <w:rPr>
                <w:lang w:val="ru-RU"/>
              </w:rPr>
              <w:t xml:space="preserve"> для которых Участник торгов не указывает ставку или цену, не будут оплачиваться </w:t>
            </w:r>
            <w:r w:rsidRPr="005B5E83">
              <w:rPr>
                <w:lang w:val="ru-RU"/>
              </w:rPr>
              <w:lastRenderedPageBreak/>
              <w:t xml:space="preserve">Работодателем при исполнении и будут считаться покрытыми другими ставками и ценами, указанными в Графике </w:t>
            </w:r>
            <w:r w:rsidR="00FD4B6D" w:rsidRPr="005B5E83">
              <w:rPr>
                <w:lang w:val="ru-RU"/>
              </w:rPr>
              <w:t>выполнения работ</w:t>
            </w:r>
            <w:r w:rsidRPr="005B5E83">
              <w:rPr>
                <w:lang w:val="ru-RU"/>
              </w:rPr>
              <w:t>.</w:t>
            </w:r>
            <w:r w:rsidR="00AF564D" w:rsidRPr="005B5E83" w:rsidDel="001A31B6">
              <w:rPr>
                <w:lang w:val="ru-RU"/>
              </w:rPr>
              <w:t xml:space="preserve"> </w:t>
            </w:r>
          </w:p>
        </w:tc>
      </w:tr>
      <w:tr w:rsidR="00583350" w:rsidRPr="00FD7AC0" w14:paraId="4D199A8C" w14:textId="77777777" w:rsidTr="003A2D21">
        <w:tc>
          <w:tcPr>
            <w:tcW w:w="2160" w:type="dxa"/>
            <w:gridSpan w:val="2"/>
          </w:tcPr>
          <w:p w14:paraId="7CB56FBE" w14:textId="77777777" w:rsidR="00AF564D" w:rsidRPr="005B5E83" w:rsidRDefault="00AF564D" w:rsidP="00D00FEB">
            <w:pPr>
              <w:pStyle w:val="Head22"/>
              <w:numPr>
                <w:ilvl w:val="0"/>
                <w:numId w:val="0"/>
              </w:numPr>
              <w:ind w:left="990"/>
              <w:rPr>
                <w:lang w:val="ru-RU"/>
              </w:rPr>
            </w:pPr>
          </w:p>
        </w:tc>
        <w:tc>
          <w:tcPr>
            <w:tcW w:w="7470" w:type="dxa"/>
            <w:gridSpan w:val="2"/>
          </w:tcPr>
          <w:p w14:paraId="578CBC1D" w14:textId="6EFCFC27" w:rsidR="00AF564D" w:rsidRPr="005B5E83" w:rsidRDefault="009C5264" w:rsidP="00530B04">
            <w:pPr>
              <w:pStyle w:val="aff1"/>
              <w:numPr>
                <w:ilvl w:val="1"/>
                <w:numId w:val="9"/>
              </w:numPr>
              <w:spacing w:after="200"/>
              <w:jc w:val="both"/>
              <w:rPr>
                <w:lang w:val="ru-RU"/>
              </w:rPr>
            </w:pPr>
            <w:r w:rsidRPr="005B5E83">
              <w:rPr>
                <w:lang w:val="ru-RU"/>
              </w:rPr>
              <w:t>Все пошлины, налоги и другие сборы, подлежащие уплате Поставщиком услуг по Контракту или по любой другой причине, по состоянию на 28 дней до крайнего срока подачи предложений, должны быть включены в общую цену Предложения, представленного Участником торгов.</w:t>
            </w:r>
          </w:p>
        </w:tc>
      </w:tr>
      <w:tr w:rsidR="00583350" w:rsidRPr="00FD7AC0" w14:paraId="439D7FB7" w14:textId="77777777" w:rsidTr="003A2D21">
        <w:tc>
          <w:tcPr>
            <w:tcW w:w="2160" w:type="dxa"/>
            <w:gridSpan w:val="2"/>
          </w:tcPr>
          <w:p w14:paraId="6A4AC9EB" w14:textId="77777777" w:rsidR="00AF564D" w:rsidRPr="005B5E83" w:rsidRDefault="00AF564D" w:rsidP="00D00FEB">
            <w:pPr>
              <w:pStyle w:val="Head22"/>
              <w:numPr>
                <w:ilvl w:val="0"/>
                <w:numId w:val="0"/>
              </w:numPr>
              <w:ind w:left="990"/>
              <w:rPr>
                <w:lang w:val="ru-RU"/>
              </w:rPr>
            </w:pPr>
          </w:p>
        </w:tc>
        <w:tc>
          <w:tcPr>
            <w:tcW w:w="7470" w:type="dxa"/>
            <w:gridSpan w:val="2"/>
          </w:tcPr>
          <w:p w14:paraId="52312D23" w14:textId="7401D02B" w:rsidR="00AF564D" w:rsidRPr="005B5E83" w:rsidRDefault="00072879" w:rsidP="00530B04">
            <w:pPr>
              <w:pStyle w:val="aff1"/>
              <w:numPr>
                <w:ilvl w:val="1"/>
                <w:numId w:val="9"/>
              </w:numPr>
              <w:spacing w:after="200"/>
              <w:jc w:val="both"/>
              <w:rPr>
                <w:lang w:val="ru-RU"/>
              </w:rPr>
            </w:pPr>
            <w:r w:rsidRPr="005B5E83">
              <w:rPr>
                <w:lang w:val="ru-RU"/>
              </w:rPr>
              <w:t xml:space="preserve">Если это </w:t>
            </w:r>
            <w:r w:rsidRPr="005B5E83">
              <w:rPr>
                <w:b/>
                <w:lang w:val="ru-RU"/>
              </w:rPr>
              <w:t>предусмотрено в ИКП</w:t>
            </w:r>
            <w:r w:rsidRPr="005B5E83">
              <w:rPr>
                <w:lang w:val="ru-RU"/>
              </w:rPr>
              <w:t xml:space="preserve">, ставки и цены, указанные Участником торгов, подлежат корректировке в ходе выполнения Контракта в соответствии с положениями пункта 6.6 Общих условий контракта и/или Особых условий контракта. </w:t>
            </w:r>
            <w:r w:rsidR="00D415E8" w:rsidRPr="005B5E83">
              <w:rPr>
                <w:lang w:val="ru-RU"/>
              </w:rPr>
              <w:t>Участник</w:t>
            </w:r>
            <w:r w:rsidRPr="005B5E83">
              <w:rPr>
                <w:lang w:val="ru-RU"/>
              </w:rPr>
              <w:t xml:space="preserve"> должен предостав</w:t>
            </w:r>
            <w:r w:rsidR="00D415E8" w:rsidRPr="005B5E83">
              <w:rPr>
                <w:lang w:val="ru-RU"/>
              </w:rPr>
              <w:t>ить вместе с тендерным П</w:t>
            </w:r>
            <w:r w:rsidRPr="005B5E83">
              <w:rPr>
                <w:lang w:val="ru-RU"/>
              </w:rPr>
              <w:t>редложением всю информацию, требуемую в соответствии с Особыми условиями контракта и Общими условиями контракта.</w:t>
            </w:r>
          </w:p>
        </w:tc>
      </w:tr>
      <w:tr w:rsidR="00583350" w:rsidRPr="00FD7AC0" w14:paraId="585899B2" w14:textId="77777777" w:rsidTr="003A2D21">
        <w:tc>
          <w:tcPr>
            <w:tcW w:w="2160" w:type="dxa"/>
            <w:gridSpan w:val="2"/>
          </w:tcPr>
          <w:p w14:paraId="0C396DD2" w14:textId="77777777" w:rsidR="00AF564D" w:rsidRPr="005B5E83" w:rsidRDefault="00AF564D" w:rsidP="00D00FEB">
            <w:pPr>
              <w:pStyle w:val="Head22"/>
              <w:numPr>
                <w:ilvl w:val="0"/>
                <w:numId w:val="0"/>
              </w:numPr>
              <w:ind w:left="990"/>
              <w:rPr>
                <w:lang w:val="ru-RU"/>
              </w:rPr>
            </w:pPr>
          </w:p>
        </w:tc>
        <w:tc>
          <w:tcPr>
            <w:tcW w:w="7470" w:type="dxa"/>
            <w:gridSpan w:val="2"/>
          </w:tcPr>
          <w:p w14:paraId="1236B8B4" w14:textId="24DB99D9" w:rsidR="00AF564D" w:rsidRPr="005B5E83" w:rsidRDefault="00D415E8" w:rsidP="00530B04">
            <w:pPr>
              <w:pStyle w:val="aff1"/>
              <w:numPr>
                <w:ilvl w:val="1"/>
                <w:numId w:val="9"/>
              </w:numPr>
              <w:spacing w:after="200"/>
              <w:jc w:val="both"/>
              <w:rPr>
                <w:lang w:val="ru-RU"/>
              </w:rPr>
            </w:pPr>
            <w:r w:rsidRPr="005B5E83">
              <w:rPr>
                <w:lang w:val="ru-RU"/>
              </w:rPr>
              <w:t>Для определения размера вознаграждения за дополнительные услуги, Участник торгов предоставляет разбивку фиксированной цены в виде Приложений D и E к Контракту.</w:t>
            </w:r>
          </w:p>
        </w:tc>
      </w:tr>
      <w:tr w:rsidR="00323BD4" w:rsidRPr="00FD7AC0" w14:paraId="74D2A684" w14:textId="77777777" w:rsidTr="003A2D21">
        <w:tc>
          <w:tcPr>
            <w:tcW w:w="2160" w:type="dxa"/>
            <w:gridSpan w:val="2"/>
          </w:tcPr>
          <w:p w14:paraId="5A0D265E" w14:textId="17ECF415" w:rsidR="00BD0FF6" w:rsidRPr="005B5E83" w:rsidRDefault="00453157" w:rsidP="00D00FEB">
            <w:pPr>
              <w:pStyle w:val="Head22"/>
              <w:rPr>
                <w:lang w:val="ru-RU"/>
              </w:rPr>
            </w:pPr>
            <w:bookmarkStart w:id="53" w:name="_Toc46417122"/>
            <w:r w:rsidRPr="005B5E83">
              <w:rPr>
                <w:lang w:val="ru-RU"/>
              </w:rPr>
              <w:t>Валюта Предложения и Оплата</w:t>
            </w:r>
            <w:bookmarkEnd w:id="53"/>
          </w:p>
        </w:tc>
        <w:tc>
          <w:tcPr>
            <w:tcW w:w="7470" w:type="dxa"/>
            <w:gridSpan w:val="2"/>
          </w:tcPr>
          <w:p w14:paraId="4585C2C8" w14:textId="61807C7B" w:rsidR="00BD0FF6" w:rsidRPr="005B5E83" w:rsidRDefault="00453157" w:rsidP="00530B04">
            <w:pPr>
              <w:pStyle w:val="aff1"/>
              <w:numPr>
                <w:ilvl w:val="1"/>
                <w:numId w:val="9"/>
              </w:numPr>
              <w:spacing w:after="200"/>
              <w:jc w:val="both"/>
              <w:rPr>
                <w:lang w:val="ru-RU"/>
              </w:rPr>
            </w:pPr>
            <w:r w:rsidRPr="005B5E83">
              <w:rPr>
                <w:lang w:val="ru-RU"/>
              </w:rPr>
              <w:t xml:space="preserve">Валюта Предложения и валюта платежей должны быть одинаковыми. Участник торгов указывает валюту страны </w:t>
            </w:r>
            <w:r w:rsidR="00AE721E" w:rsidRPr="005B5E83">
              <w:rPr>
                <w:lang w:val="ru-RU"/>
              </w:rPr>
              <w:t>Работодателя</w:t>
            </w:r>
            <w:r w:rsidRPr="005B5E83">
              <w:rPr>
                <w:lang w:val="ru-RU"/>
              </w:rPr>
              <w:t xml:space="preserve"> в той части цены заявки, которая соответствует расходам, понесенным в валюте страны </w:t>
            </w:r>
            <w:r w:rsidR="00AE721E" w:rsidRPr="005B5E83">
              <w:rPr>
                <w:lang w:val="ru-RU"/>
              </w:rPr>
              <w:t>работодателя</w:t>
            </w:r>
            <w:r w:rsidRPr="005B5E83">
              <w:rPr>
                <w:lang w:val="ru-RU"/>
              </w:rPr>
              <w:t xml:space="preserve">, если иное не указано </w:t>
            </w:r>
            <w:r w:rsidRPr="005B5E83">
              <w:rPr>
                <w:b/>
                <w:lang w:val="ru-RU"/>
              </w:rPr>
              <w:t>в ИКП</w:t>
            </w:r>
            <w:r w:rsidR="00CF1B07" w:rsidRPr="005B5E83">
              <w:rPr>
                <w:lang w:val="ru-RU"/>
              </w:rPr>
              <w:t>.</w:t>
            </w:r>
          </w:p>
          <w:p w14:paraId="378E5C4E" w14:textId="66BC89D7" w:rsidR="00BD0FF6" w:rsidRPr="005B5E83" w:rsidRDefault="007027E5" w:rsidP="00530B04">
            <w:pPr>
              <w:pStyle w:val="aff1"/>
              <w:numPr>
                <w:ilvl w:val="1"/>
                <w:numId w:val="9"/>
              </w:numPr>
              <w:spacing w:after="200"/>
              <w:jc w:val="both"/>
              <w:rPr>
                <w:lang w:val="ru-RU"/>
              </w:rPr>
            </w:pPr>
            <w:r w:rsidRPr="005B5E83">
              <w:rPr>
                <w:lang w:val="ru-RU"/>
              </w:rPr>
              <w:t>Участник торгов может указать цену заявки в любой валюте. Если Участник торгов желает получить оплату в виде комбинации сумм в разных валютах, он может соответственно указать свою цену, в дополнение к валюте страны Работодателя.</w:t>
            </w:r>
          </w:p>
          <w:p w14:paraId="72B34514" w14:textId="1E7615EF" w:rsidR="007027E5" w:rsidRPr="005B5E83" w:rsidRDefault="007027E5" w:rsidP="00530B04">
            <w:pPr>
              <w:pStyle w:val="aff1"/>
              <w:numPr>
                <w:ilvl w:val="1"/>
                <w:numId w:val="9"/>
              </w:numPr>
              <w:spacing w:after="200"/>
              <w:jc w:val="both"/>
              <w:rPr>
                <w:lang w:val="ru-RU"/>
              </w:rPr>
            </w:pPr>
            <w:r w:rsidRPr="005B5E83">
              <w:rPr>
                <w:lang w:val="ru-RU"/>
              </w:rPr>
              <w:t xml:space="preserve">Заказчик может потребовать от Участников торгов обосновать свои требования в иностранной валюте и обосновать, что суммы, включенные в единовременную выплату, являются разумными и соответствуют требованиям </w:t>
            </w:r>
            <w:r w:rsidR="00FD3594" w:rsidRPr="005B5E83">
              <w:rPr>
                <w:lang w:val="ru-RU"/>
              </w:rPr>
              <w:t>ИУТ</w:t>
            </w:r>
            <w:r w:rsidRPr="005B5E83">
              <w:rPr>
                <w:lang w:val="ru-RU"/>
              </w:rPr>
              <w:t xml:space="preserve"> 16.1 and 16.2.</w:t>
            </w:r>
          </w:p>
          <w:p w14:paraId="6B77FA85" w14:textId="71FF9A8A" w:rsidR="00BD0FF6" w:rsidRPr="005B5E83" w:rsidRDefault="00BD0FF6" w:rsidP="007027E5">
            <w:pPr>
              <w:spacing w:after="200"/>
              <w:jc w:val="both"/>
              <w:rPr>
                <w:lang w:val="ru-RU"/>
              </w:rPr>
            </w:pPr>
          </w:p>
        </w:tc>
      </w:tr>
      <w:tr w:rsidR="00323BD4" w:rsidRPr="00FD7AC0" w14:paraId="49EF7BCD" w14:textId="77777777" w:rsidTr="003A2D21">
        <w:tc>
          <w:tcPr>
            <w:tcW w:w="2160" w:type="dxa"/>
            <w:gridSpan w:val="2"/>
          </w:tcPr>
          <w:p w14:paraId="504B0CDD" w14:textId="64983A09" w:rsidR="00CF1B07" w:rsidRPr="005B5E83" w:rsidRDefault="007027E5" w:rsidP="00D00FEB">
            <w:pPr>
              <w:pStyle w:val="Head22"/>
              <w:rPr>
                <w:lang w:val="ru-RU"/>
              </w:rPr>
            </w:pPr>
            <w:bookmarkStart w:id="54" w:name="_Toc494363015"/>
            <w:r w:rsidRPr="005B5E83">
              <w:rPr>
                <w:lang w:val="ru-RU"/>
              </w:rPr>
              <w:t xml:space="preserve">Документы, подтверждающие соответствие услуг </w:t>
            </w:r>
            <w:bookmarkEnd w:id="54"/>
          </w:p>
        </w:tc>
        <w:tc>
          <w:tcPr>
            <w:tcW w:w="7470" w:type="dxa"/>
            <w:gridSpan w:val="2"/>
          </w:tcPr>
          <w:p w14:paraId="6A395E50" w14:textId="2E09B5B1" w:rsidR="00CF1B07" w:rsidRPr="005B5E83" w:rsidRDefault="007027E5" w:rsidP="00530B04">
            <w:pPr>
              <w:pStyle w:val="aff1"/>
              <w:numPr>
                <w:ilvl w:val="1"/>
                <w:numId w:val="9"/>
              </w:numPr>
              <w:spacing w:after="200"/>
              <w:jc w:val="both"/>
              <w:rPr>
                <w:lang w:val="ru-RU"/>
              </w:rPr>
            </w:pPr>
            <w:r w:rsidRPr="005B5E83">
              <w:rPr>
                <w:lang w:val="ru-RU"/>
              </w:rPr>
              <w:t>Чтобы установить соответствие Неконсультационных услуг к тендерно</w:t>
            </w:r>
            <w:r w:rsidR="00606E70" w:rsidRPr="005B5E83">
              <w:rPr>
                <w:lang w:val="ru-RU"/>
              </w:rPr>
              <w:t xml:space="preserve">й </w:t>
            </w:r>
            <w:r w:rsidRPr="005B5E83">
              <w:rPr>
                <w:lang w:val="ru-RU"/>
              </w:rPr>
              <w:t>документ</w:t>
            </w:r>
            <w:r w:rsidR="00606E70" w:rsidRPr="005B5E83">
              <w:rPr>
                <w:lang w:val="ru-RU"/>
              </w:rPr>
              <w:t>ации</w:t>
            </w:r>
            <w:r w:rsidRPr="005B5E83">
              <w:rPr>
                <w:lang w:val="ru-RU"/>
              </w:rPr>
              <w:t xml:space="preserve">, Участник торгов должен предоставить как часть своего тендерного Предложения документальное свидетельство того, что </w:t>
            </w:r>
            <w:r w:rsidR="009E6009" w:rsidRPr="005B5E83">
              <w:rPr>
                <w:lang w:val="ru-RU"/>
              </w:rPr>
              <w:t>Услуги</w:t>
            </w:r>
            <w:r w:rsidRPr="005B5E83">
              <w:rPr>
                <w:lang w:val="ru-RU"/>
              </w:rPr>
              <w:t xml:space="preserve"> соответствуют техническим спецификациям и стандартам, указанным в Разделе VII, </w:t>
            </w:r>
            <w:r w:rsidR="009E6009" w:rsidRPr="005B5E83">
              <w:rPr>
                <w:lang w:val="ru-RU"/>
              </w:rPr>
              <w:t xml:space="preserve">Требования работодателя. </w:t>
            </w:r>
          </w:p>
          <w:p w14:paraId="093B7B22" w14:textId="4005F080" w:rsidR="009B2AE3" w:rsidRPr="005B5E83" w:rsidRDefault="003037FE" w:rsidP="00530B04">
            <w:pPr>
              <w:pStyle w:val="aff1"/>
              <w:numPr>
                <w:ilvl w:val="1"/>
                <w:numId w:val="9"/>
              </w:numPr>
              <w:spacing w:after="200"/>
              <w:jc w:val="both"/>
              <w:rPr>
                <w:lang w:val="ru-RU"/>
              </w:rPr>
            </w:pPr>
            <w:r w:rsidRPr="005B5E83">
              <w:rPr>
                <w:lang w:val="ru-RU"/>
              </w:rPr>
              <w:t>Стандарты предоставления Неконсультационных услуг предназначены только для описания, а не для ограничения. Участник торгов может предложить другие стандарты качества при условии, что он продемонстрирует, к удовлетворе</w:t>
            </w:r>
            <w:r w:rsidR="00BB4016" w:rsidRPr="005B5E83">
              <w:rPr>
                <w:lang w:val="ru-RU"/>
              </w:rPr>
              <w:t xml:space="preserve">нию </w:t>
            </w:r>
            <w:r w:rsidR="00BB4016" w:rsidRPr="005B5E83">
              <w:rPr>
                <w:lang w:val="ru-RU"/>
              </w:rPr>
              <w:lastRenderedPageBreak/>
              <w:t>Р</w:t>
            </w:r>
            <w:r w:rsidRPr="005B5E83">
              <w:rPr>
                <w:lang w:val="ru-RU"/>
              </w:rPr>
              <w:t>аботодателя, что замены обеспечивают существенную эквивалентность или превосходят те, которые указаны в Разделе VII, Требования работодателя.</w:t>
            </w:r>
            <w:r w:rsidR="00BB4016" w:rsidRPr="005B5E83">
              <w:rPr>
                <w:lang w:val="ru-RU"/>
              </w:rPr>
              <w:t xml:space="preserve"> </w:t>
            </w:r>
          </w:p>
        </w:tc>
      </w:tr>
      <w:tr w:rsidR="00323BD4" w:rsidRPr="00FD7AC0" w14:paraId="7F4874CB" w14:textId="77777777" w:rsidTr="003A2D21">
        <w:trPr>
          <w:trHeight w:val="48"/>
        </w:trPr>
        <w:tc>
          <w:tcPr>
            <w:tcW w:w="2160" w:type="dxa"/>
            <w:gridSpan w:val="2"/>
          </w:tcPr>
          <w:p w14:paraId="036D4703" w14:textId="3B532675" w:rsidR="00CF1B07" w:rsidRPr="005B5E83" w:rsidRDefault="00D825B2" w:rsidP="00D00FEB">
            <w:pPr>
              <w:pStyle w:val="Head22"/>
              <w:rPr>
                <w:lang w:val="ru-RU"/>
              </w:rPr>
            </w:pPr>
            <w:r w:rsidRPr="005B5E83">
              <w:rPr>
                <w:lang w:val="ru-RU"/>
              </w:rPr>
              <w:lastRenderedPageBreak/>
              <w:t>Документы, подтверждающие правомочность и квалификацию участника торгов</w:t>
            </w:r>
          </w:p>
        </w:tc>
        <w:tc>
          <w:tcPr>
            <w:tcW w:w="7470" w:type="dxa"/>
            <w:gridSpan w:val="2"/>
          </w:tcPr>
          <w:p w14:paraId="1249E1E9" w14:textId="7592C998" w:rsidR="00CF1B07" w:rsidRPr="005B5E83" w:rsidRDefault="00213A88" w:rsidP="00530B04">
            <w:pPr>
              <w:pStyle w:val="aff1"/>
              <w:numPr>
                <w:ilvl w:val="1"/>
                <w:numId w:val="9"/>
              </w:numPr>
              <w:spacing w:after="200"/>
              <w:jc w:val="both"/>
              <w:rPr>
                <w:lang w:val="ru-RU"/>
              </w:rPr>
            </w:pPr>
            <w:r w:rsidRPr="005B5E83">
              <w:rPr>
                <w:lang w:val="ru-RU"/>
              </w:rPr>
              <w:t xml:space="preserve">Чтобы установить правомочность участника торгов в соответствии с </w:t>
            </w:r>
            <w:r w:rsidR="00FD3594" w:rsidRPr="005B5E83">
              <w:rPr>
                <w:lang w:val="ru-RU"/>
              </w:rPr>
              <w:t>ИУТ</w:t>
            </w:r>
            <w:r w:rsidRPr="005B5E83">
              <w:rPr>
                <w:lang w:val="ru-RU"/>
              </w:rPr>
              <w:t xml:space="preserve"> 4, Участники торгов должны заполнить Письмо с предложением, включенное в Раздел IV, Формы торгов</w:t>
            </w:r>
            <w:r w:rsidR="00CF1B07" w:rsidRPr="005B5E83">
              <w:rPr>
                <w:lang w:val="ru-RU"/>
              </w:rPr>
              <w:t>.</w:t>
            </w:r>
          </w:p>
          <w:p w14:paraId="376C5461" w14:textId="5ADA5BAF" w:rsidR="00CF1B07" w:rsidRPr="005B5E83" w:rsidRDefault="00D43621" w:rsidP="00530B04">
            <w:pPr>
              <w:pStyle w:val="aff1"/>
              <w:numPr>
                <w:ilvl w:val="1"/>
                <w:numId w:val="9"/>
              </w:numPr>
              <w:spacing w:after="200"/>
              <w:jc w:val="both"/>
              <w:rPr>
                <w:lang w:val="ru-RU"/>
              </w:rPr>
            </w:pPr>
            <w:r w:rsidRPr="005B5E83">
              <w:rPr>
                <w:lang w:val="ru-RU"/>
              </w:rPr>
              <w:t>Документальное подтверждение квалификации Участника для выполнения Контракта, если его тендерное предложение будет принято, должно удовлетворять Работодателя, что Участник соответствует каждому из квалификационных критериев, указанных в Разделе III, Критерии оценки и квалификации</w:t>
            </w:r>
            <w:r w:rsidR="00AF06F7" w:rsidRPr="005B5E83">
              <w:rPr>
                <w:lang w:val="ru-RU"/>
              </w:rPr>
              <w:t>.</w:t>
            </w:r>
          </w:p>
          <w:p w14:paraId="51EDD192" w14:textId="7487BCE2" w:rsidR="005D4C6E" w:rsidRPr="005B5E83" w:rsidRDefault="00386C2F" w:rsidP="00530B04">
            <w:pPr>
              <w:pStyle w:val="aff1"/>
              <w:numPr>
                <w:ilvl w:val="1"/>
                <w:numId w:val="9"/>
              </w:numPr>
              <w:spacing w:after="200"/>
              <w:jc w:val="both"/>
              <w:rPr>
                <w:lang w:val="ru-RU"/>
              </w:rPr>
            </w:pPr>
            <w:r w:rsidRPr="005B5E83">
              <w:rPr>
                <w:lang w:val="ru-RU"/>
              </w:rPr>
              <w:t>Все Участники торгов должны предоставить в Разделе IV «Формы торгов» предварительное описание предлагаемой методологии, рабочего плана и графика.</w:t>
            </w:r>
          </w:p>
          <w:p w14:paraId="2B8DC10E" w14:textId="1EE78FE5" w:rsidR="00585C5F" w:rsidRPr="005B5E83" w:rsidRDefault="005E7AFB" w:rsidP="00530B04">
            <w:pPr>
              <w:pStyle w:val="aff1"/>
              <w:numPr>
                <w:ilvl w:val="1"/>
                <w:numId w:val="9"/>
              </w:numPr>
              <w:spacing w:after="200"/>
              <w:jc w:val="both"/>
              <w:rPr>
                <w:lang w:val="ru-RU"/>
              </w:rPr>
            </w:pPr>
            <w:r w:rsidRPr="005B5E83">
              <w:rPr>
                <w:lang w:val="ru-RU"/>
              </w:rPr>
              <w:t xml:space="preserve">В случае, если предварительная квалификация участников торгов была проведена, как указано </w:t>
            </w:r>
            <w:r w:rsidRPr="005B5E83">
              <w:rPr>
                <w:b/>
                <w:lang w:val="ru-RU"/>
              </w:rPr>
              <w:t xml:space="preserve">в </w:t>
            </w:r>
            <w:r w:rsidR="005357F9" w:rsidRPr="005B5E83">
              <w:rPr>
                <w:b/>
                <w:lang w:val="ru-RU"/>
              </w:rPr>
              <w:t>ИКП</w:t>
            </w:r>
            <w:r w:rsidRPr="005B5E83">
              <w:rPr>
                <w:lang w:val="ru-RU"/>
              </w:rPr>
              <w:t xml:space="preserve">, только заявки от прошедших предварительную квалификацию участников торгов будут рассматриваться для присуждения контракта. Эти квалифицированные участники торгов должны представить вместе со своими конкурсными предложениями любую информацию, обновляющую их первоначальные заявки на предварительный квалификационный отбор, или, в качестве альтернативы, </w:t>
            </w:r>
            <w:r w:rsidR="008B5C71" w:rsidRPr="005B5E83">
              <w:rPr>
                <w:lang w:val="ru-RU"/>
              </w:rPr>
              <w:t>подтвердить в своих конкурсных П</w:t>
            </w:r>
            <w:r w:rsidRPr="005B5E83">
              <w:rPr>
                <w:lang w:val="ru-RU"/>
              </w:rPr>
              <w:t xml:space="preserve">редложениях, что первоначально представленная информация о предварительном квалификационном отборе остается в основном верной на дату подачи </w:t>
            </w:r>
            <w:r w:rsidR="008B5C71" w:rsidRPr="005B5E83">
              <w:rPr>
                <w:lang w:val="ru-RU"/>
              </w:rPr>
              <w:t>Предложения</w:t>
            </w:r>
            <w:r w:rsidRPr="005B5E83">
              <w:rPr>
                <w:lang w:val="ru-RU"/>
              </w:rPr>
              <w:t>.</w:t>
            </w:r>
          </w:p>
          <w:p w14:paraId="783408F4" w14:textId="0DA38E6A" w:rsidR="005D4C6E" w:rsidRPr="005B5E83" w:rsidRDefault="00F050D1" w:rsidP="00530B04">
            <w:pPr>
              <w:pStyle w:val="aff1"/>
              <w:numPr>
                <w:ilvl w:val="1"/>
                <w:numId w:val="9"/>
              </w:numPr>
              <w:spacing w:after="200"/>
              <w:jc w:val="both"/>
              <w:rPr>
                <w:lang w:val="ru-RU"/>
              </w:rPr>
            </w:pPr>
            <w:r w:rsidRPr="005B5E83">
              <w:rPr>
                <w:lang w:val="ru-RU"/>
              </w:rPr>
              <w:t>Если предварительный квалификационный отбор не проводился до проведения торгов, квалификационные критерии для участников торгов указаны в Разделе III, Критерии оценки и квалификации.</w:t>
            </w:r>
          </w:p>
        </w:tc>
      </w:tr>
      <w:tr w:rsidR="00323BD4" w:rsidRPr="00FD7AC0" w14:paraId="6E38F843" w14:textId="77777777" w:rsidTr="003A2D21">
        <w:tc>
          <w:tcPr>
            <w:tcW w:w="2160" w:type="dxa"/>
            <w:gridSpan w:val="2"/>
          </w:tcPr>
          <w:p w14:paraId="19B58F34" w14:textId="6F5BC11A" w:rsidR="00BD0FF6" w:rsidRPr="005B5E83" w:rsidRDefault="00195D07" w:rsidP="00D00FEB">
            <w:pPr>
              <w:pStyle w:val="Head22"/>
              <w:rPr>
                <w:lang w:val="ru-RU"/>
              </w:rPr>
            </w:pPr>
            <w:r w:rsidRPr="005B5E83">
              <w:rPr>
                <w:lang w:val="ru-RU"/>
              </w:rPr>
              <w:t>Срок Действия конкурсных предложений</w:t>
            </w:r>
          </w:p>
        </w:tc>
        <w:tc>
          <w:tcPr>
            <w:tcW w:w="7470" w:type="dxa"/>
            <w:gridSpan w:val="2"/>
          </w:tcPr>
          <w:p w14:paraId="65437051" w14:textId="29EF8B40" w:rsidR="00BD0FF6" w:rsidRPr="005B5E83" w:rsidRDefault="00095932" w:rsidP="00530B04">
            <w:pPr>
              <w:pStyle w:val="aff1"/>
              <w:numPr>
                <w:ilvl w:val="1"/>
                <w:numId w:val="9"/>
              </w:numPr>
              <w:spacing w:after="200"/>
              <w:contextualSpacing w:val="0"/>
              <w:jc w:val="both"/>
              <w:rPr>
                <w:lang w:val="ru-RU"/>
              </w:rPr>
            </w:pPr>
            <w:r w:rsidRPr="005B5E83">
              <w:rPr>
                <w:lang w:val="ru-RU"/>
              </w:rPr>
              <w:t xml:space="preserve">Конкурсные предложения должны оставаться в силе в течение срока, </w:t>
            </w:r>
            <w:r w:rsidRPr="005B5E83">
              <w:rPr>
                <w:b/>
                <w:lang w:val="ru-RU"/>
              </w:rPr>
              <w:t>оговоренного в</w:t>
            </w:r>
            <w:r w:rsidRPr="005B5E83">
              <w:rPr>
                <w:lang w:val="ru-RU"/>
              </w:rPr>
              <w:t xml:space="preserve"> </w:t>
            </w:r>
            <w:r w:rsidRPr="005B5E83">
              <w:rPr>
                <w:b/>
                <w:lang w:val="ru-RU"/>
              </w:rPr>
              <w:t>ИКП</w:t>
            </w:r>
            <w:r w:rsidRPr="005B5E83">
              <w:rPr>
                <w:lang w:val="ru-RU"/>
              </w:rPr>
              <w:t xml:space="preserve">, или любой продленной даты, если </w:t>
            </w:r>
            <w:r w:rsidR="004864B5" w:rsidRPr="005B5E83">
              <w:rPr>
                <w:lang w:val="ru-RU"/>
              </w:rPr>
              <w:t>Работодатель</w:t>
            </w:r>
            <w:r w:rsidRPr="005B5E83">
              <w:rPr>
                <w:lang w:val="ru-RU"/>
              </w:rPr>
              <w:t xml:space="preserve"> изменяет ее в соответствии с ITP 9. Тендерное предложение, которое не является действительным до даты, </w:t>
            </w:r>
            <w:r w:rsidRPr="005B5E83">
              <w:rPr>
                <w:b/>
                <w:lang w:val="ru-RU"/>
              </w:rPr>
              <w:t>указанной в ИКП</w:t>
            </w:r>
            <w:r w:rsidRPr="005B5E83">
              <w:rPr>
                <w:lang w:val="ru-RU"/>
              </w:rPr>
              <w:t xml:space="preserve">, или любой продленной даты, если </w:t>
            </w:r>
            <w:r w:rsidR="004864B5" w:rsidRPr="005B5E83">
              <w:rPr>
                <w:lang w:val="ru-RU"/>
              </w:rPr>
              <w:t>Работодатель</w:t>
            </w:r>
            <w:r w:rsidRPr="005B5E83">
              <w:rPr>
                <w:lang w:val="ru-RU"/>
              </w:rPr>
              <w:t xml:space="preserve"> изменяет ее в соответствии с ITP 9, будет отклонено </w:t>
            </w:r>
            <w:r w:rsidR="00AF469C" w:rsidRPr="005B5E83">
              <w:rPr>
                <w:lang w:val="ru-RU"/>
              </w:rPr>
              <w:t>Работодателем</w:t>
            </w:r>
            <w:r w:rsidRPr="005B5E83">
              <w:rPr>
                <w:lang w:val="ru-RU"/>
              </w:rPr>
              <w:t xml:space="preserve"> как не отвечающее требованиям</w:t>
            </w:r>
            <w:r w:rsidR="00AF06F7" w:rsidRPr="005B5E83">
              <w:rPr>
                <w:lang w:val="ru-RU"/>
              </w:rPr>
              <w:t>.</w:t>
            </w:r>
          </w:p>
          <w:p w14:paraId="6738B6A1" w14:textId="6B96050D" w:rsidR="00BD0FF6" w:rsidRPr="005B5E83" w:rsidRDefault="006651DA" w:rsidP="00530B04">
            <w:pPr>
              <w:pStyle w:val="aff1"/>
              <w:numPr>
                <w:ilvl w:val="1"/>
                <w:numId w:val="9"/>
              </w:numPr>
              <w:spacing w:after="200"/>
              <w:contextualSpacing w:val="0"/>
              <w:jc w:val="both"/>
              <w:rPr>
                <w:spacing w:val="-4"/>
                <w:lang w:val="ru-RU"/>
              </w:rPr>
            </w:pPr>
            <w:r w:rsidRPr="005B5E83">
              <w:rPr>
                <w:lang w:val="ru-RU"/>
              </w:rPr>
              <w:t xml:space="preserve">В исключительных случаях, до истечения срока действия заявки, </w:t>
            </w:r>
            <w:r w:rsidR="004864B5" w:rsidRPr="005B5E83">
              <w:rPr>
                <w:lang w:val="ru-RU"/>
              </w:rPr>
              <w:t>Работодатель</w:t>
            </w:r>
            <w:r w:rsidRPr="005B5E83">
              <w:rPr>
                <w:lang w:val="ru-RU"/>
              </w:rPr>
              <w:t xml:space="preserve"> может запросить у Участников торгов продлить срок действия своих заявок. Запрос и ответы должны быть сделаны в письменной форме. Если Обеспечение заявки запрошено, в соответствии с </w:t>
            </w:r>
            <w:r w:rsidR="00FD3594" w:rsidRPr="005B5E83">
              <w:rPr>
                <w:lang w:val="ru-RU"/>
              </w:rPr>
              <w:t>ИУТ</w:t>
            </w:r>
            <w:r w:rsidRPr="005B5E83">
              <w:rPr>
                <w:lang w:val="ru-RU"/>
              </w:rPr>
              <w:t xml:space="preserve"> </w:t>
            </w:r>
            <w:r w:rsidR="00E274B3" w:rsidRPr="005B5E83">
              <w:rPr>
                <w:lang w:val="ru-RU"/>
              </w:rPr>
              <w:t>20</w:t>
            </w:r>
            <w:r w:rsidRPr="005B5E83">
              <w:rPr>
                <w:lang w:val="ru-RU"/>
              </w:rPr>
              <w:t xml:space="preserve">, оно также должно быть продлено на соответствующий период. Участник может отклонить запрос, не утрачивая гарантии своего тендерного </w:t>
            </w:r>
            <w:r w:rsidRPr="005B5E83">
              <w:rPr>
                <w:lang w:val="ru-RU"/>
              </w:rPr>
              <w:lastRenderedPageBreak/>
              <w:t>предложения. От Участника, удовлетворяющего запрос, не должно требоваться или разрешаться изменять его Тендерное предложение, за исключением с</w:t>
            </w:r>
            <w:r w:rsidR="00E274B3" w:rsidRPr="005B5E83">
              <w:rPr>
                <w:lang w:val="ru-RU"/>
              </w:rPr>
              <w:t>лучаев, предусмотренных в ИУТ 19</w:t>
            </w:r>
            <w:r w:rsidRPr="005B5E83">
              <w:rPr>
                <w:lang w:val="ru-RU"/>
              </w:rPr>
              <w:t>.3</w:t>
            </w:r>
            <w:r w:rsidR="00AF06F7" w:rsidRPr="005B5E83">
              <w:rPr>
                <w:spacing w:val="-4"/>
                <w:lang w:val="ru-RU"/>
              </w:rPr>
              <w:t>.</w:t>
            </w:r>
          </w:p>
          <w:p w14:paraId="05C32B37" w14:textId="728DEF1B" w:rsidR="00AF06F7" w:rsidRPr="005B5E83" w:rsidRDefault="00F50B21" w:rsidP="00530B04">
            <w:pPr>
              <w:pStyle w:val="aff1"/>
              <w:numPr>
                <w:ilvl w:val="1"/>
                <w:numId w:val="9"/>
              </w:numPr>
              <w:spacing w:after="200"/>
              <w:contextualSpacing w:val="0"/>
              <w:jc w:val="both"/>
              <w:rPr>
                <w:lang w:val="ru-RU"/>
              </w:rPr>
            </w:pPr>
            <w:r w:rsidRPr="005B5E83">
              <w:rPr>
                <w:lang w:val="ru-RU"/>
              </w:rPr>
              <w:t>Если присуждение контракта откладывается на период, превышающий пятьдесят шесть (56) дней после истечения срока действия первоначального Предложения, цена Контракта определяется следующим образом</w:t>
            </w:r>
            <w:r w:rsidR="00AF06F7" w:rsidRPr="005B5E83">
              <w:rPr>
                <w:lang w:val="ru-RU"/>
              </w:rPr>
              <w:t>:</w:t>
            </w:r>
          </w:p>
          <w:p w14:paraId="2B5D7F99" w14:textId="3AD2FA76" w:rsidR="00AF06F7" w:rsidRPr="005B5E83" w:rsidRDefault="00AF06F7" w:rsidP="0037582D">
            <w:pPr>
              <w:spacing w:after="200"/>
              <w:ind w:left="1062" w:hanging="450"/>
              <w:jc w:val="both"/>
              <w:rPr>
                <w:lang w:val="ru-RU"/>
              </w:rPr>
            </w:pPr>
            <w:r w:rsidRPr="005B5E83">
              <w:rPr>
                <w:lang w:val="ru-RU"/>
              </w:rPr>
              <w:t>(a)</w:t>
            </w:r>
            <w:r w:rsidRPr="005B5E83">
              <w:rPr>
                <w:lang w:val="ru-RU"/>
              </w:rPr>
              <w:tab/>
            </w:r>
            <w:r w:rsidR="00F50B21" w:rsidRPr="005B5E83">
              <w:rPr>
                <w:bCs/>
                <w:lang w:val="ru-RU"/>
              </w:rPr>
              <w:t xml:space="preserve">в случае контрактов с фиксированной ценой цена контракта должна быть ценой Предложения, скорректированной с учетом фактора, указанного в </w:t>
            </w:r>
            <w:r w:rsidR="00F50B21" w:rsidRPr="005B5E83">
              <w:rPr>
                <w:b/>
                <w:bCs/>
                <w:lang w:val="ru-RU"/>
              </w:rPr>
              <w:t>ИКП</w:t>
            </w:r>
            <w:r w:rsidR="0037582D" w:rsidRPr="005B5E83">
              <w:rPr>
                <w:b/>
                <w:lang w:val="ru-RU"/>
              </w:rPr>
              <w:t>;</w:t>
            </w:r>
            <w:r w:rsidRPr="005B5E83">
              <w:rPr>
                <w:lang w:val="ru-RU"/>
              </w:rPr>
              <w:t xml:space="preserve"> </w:t>
            </w:r>
          </w:p>
          <w:p w14:paraId="3CF4E746" w14:textId="47142D64" w:rsidR="00AF06F7" w:rsidRPr="005B5E83" w:rsidRDefault="00AF06F7" w:rsidP="0037582D">
            <w:pPr>
              <w:spacing w:after="200"/>
              <w:ind w:left="1062" w:hanging="450"/>
              <w:jc w:val="both"/>
              <w:rPr>
                <w:lang w:val="ru-RU"/>
              </w:rPr>
            </w:pPr>
            <w:r w:rsidRPr="005B5E83">
              <w:rPr>
                <w:lang w:val="ru-RU"/>
              </w:rPr>
              <w:t>(b)</w:t>
            </w:r>
            <w:r w:rsidRPr="005B5E83">
              <w:rPr>
                <w:lang w:val="ru-RU"/>
              </w:rPr>
              <w:tab/>
            </w:r>
            <w:r w:rsidR="00C9355C" w:rsidRPr="005B5E83">
              <w:rPr>
                <w:bCs/>
                <w:lang w:val="ru-RU"/>
              </w:rPr>
              <w:t>в случае с контрактами с регулируемой ценой, корректировка не производится</w:t>
            </w:r>
            <w:r w:rsidR="0037582D" w:rsidRPr="005B5E83">
              <w:rPr>
                <w:lang w:val="ru-RU"/>
              </w:rPr>
              <w:t xml:space="preserve">; </w:t>
            </w:r>
            <w:r w:rsidR="00963078" w:rsidRPr="005B5E83">
              <w:rPr>
                <w:lang w:val="ru-RU"/>
              </w:rPr>
              <w:t>или</w:t>
            </w:r>
          </w:p>
          <w:p w14:paraId="1A594857" w14:textId="0CE5426E" w:rsidR="00BD0FF6" w:rsidRPr="005B5E83" w:rsidRDefault="00AF06F7" w:rsidP="0037582D">
            <w:pPr>
              <w:spacing w:after="200"/>
              <w:ind w:left="1062" w:hanging="450"/>
              <w:jc w:val="both"/>
              <w:rPr>
                <w:lang w:val="ru-RU"/>
              </w:rPr>
            </w:pPr>
            <w:r w:rsidRPr="005B5E83">
              <w:rPr>
                <w:lang w:val="ru-RU"/>
              </w:rPr>
              <w:t>(c)</w:t>
            </w:r>
            <w:r w:rsidRPr="005B5E83">
              <w:rPr>
                <w:lang w:val="ru-RU"/>
              </w:rPr>
              <w:tab/>
            </w:r>
            <w:r w:rsidR="005C27AD" w:rsidRPr="005B5E83">
              <w:rPr>
                <w:lang w:val="ru-RU"/>
              </w:rPr>
              <w:t>в любом случае оценка Предложения должна основываться на цене предложения без учета применимых поправок из указанных выше</w:t>
            </w:r>
            <w:r w:rsidRPr="005B5E83">
              <w:rPr>
                <w:lang w:val="ru-RU"/>
              </w:rPr>
              <w:t>.</w:t>
            </w:r>
          </w:p>
        </w:tc>
      </w:tr>
      <w:tr w:rsidR="00323BD4" w:rsidRPr="00FD7AC0" w14:paraId="70652B01" w14:textId="77777777" w:rsidTr="003A2D21">
        <w:tc>
          <w:tcPr>
            <w:tcW w:w="2160" w:type="dxa"/>
            <w:gridSpan w:val="2"/>
          </w:tcPr>
          <w:p w14:paraId="1A990732" w14:textId="3EB8B0AE" w:rsidR="00BD0FF6" w:rsidRPr="005B5E83" w:rsidRDefault="0000108C" w:rsidP="00D00FEB">
            <w:pPr>
              <w:pStyle w:val="Head22"/>
              <w:rPr>
                <w:lang w:val="ru-RU"/>
              </w:rPr>
            </w:pPr>
            <w:r w:rsidRPr="005B5E83">
              <w:rPr>
                <w:lang w:val="ru-RU"/>
              </w:rPr>
              <w:lastRenderedPageBreak/>
              <w:t>Гарантия участия в торгах</w:t>
            </w:r>
          </w:p>
        </w:tc>
        <w:tc>
          <w:tcPr>
            <w:tcW w:w="7470" w:type="dxa"/>
            <w:gridSpan w:val="2"/>
          </w:tcPr>
          <w:p w14:paraId="7BB5CF85" w14:textId="0F92386C" w:rsidR="00BD0FF6" w:rsidRPr="005B5E83" w:rsidRDefault="00EB6FDD" w:rsidP="00530B04">
            <w:pPr>
              <w:pStyle w:val="aff1"/>
              <w:numPr>
                <w:ilvl w:val="1"/>
                <w:numId w:val="9"/>
              </w:numPr>
              <w:spacing w:after="200"/>
              <w:contextualSpacing w:val="0"/>
              <w:jc w:val="both"/>
              <w:rPr>
                <w:lang w:val="ru-RU"/>
              </w:rPr>
            </w:pPr>
            <w:r w:rsidRPr="005B5E83">
              <w:rPr>
                <w:lang w:val="ru-RU"/>
              </w:rPr>
              <w:t xml:space="preserve">Участник торгов должен предоставить в качестве своего Предложения Техническую заявку, либо Декларацию об обеспечении заявки, либо Обеспечение заявки, как указано </w:t>
            </w:r>
            <w:r w:rsidRPr="005B5E83">
              <w:rPr>
                <w:b/>
                <w:lang w:val="ru-RU"/>
              </w:rPr>
              <w:t>в ИКП</w:t>
            </w:r>
            <w:r w:rsidRPr="005B5E83">
              <w:rPr>
                <w:lang w:val="ru-RU"/>
              </w:rPr>
              <w:t xml:space="preserve">, в оригинальной форме и, в случае Обеспечения заявки, в сумме и валюте, указанных </w:t>
            </w:r>
            <w:r w:rsidRPr="005B5E83">
              <w:rPr>
                <w:b/>
                <w:lang w:val="ru-RU"/>
              </w:rPr>
              <w:t>в ИКП</w:t>
            </w:r>
            <w:r w:rsidR="00AF06F7" w:rsidRPr="005B5E83">
              <w:rPr>
                <w:lang w:val="ru-RU"/>
              </w:rPr>
              <w:t>.</w:t>
            </w:r>
          </w:p>
          <w:p w14:paraId="34D5EBAE" w14:textId="77777777" w:rsidR="001C74AA" w:rsidRPr="005B5E83" w:rsidRDefault="001C74AA" w:rsidP="00530B04">
            <w:pPr>
              <w:pStyle w:val="aff1"/>
              <w:numPr>
                <w:ilvl w:val="1"/>
                <w:numId w:val="9"/>
              </w:numPr>
              <w:rPr>
                <w:lang w:val="ru-RU"/>
              </w:rPr>
            </w:pPr>
            <w:r w:rsidRPr="005B5E83">
              <w:rPr>
                <w:lang w:val="ru-RU"/>
              </w:rPr>
              <w:t>Заявление о Гарантии заявки должно использовать форму, включенную в Раздел IV «Формы торгов».</w:t>
            </w:r>
          </w:p>
          <w:p w14:paraId="2376FA3D" w14:textId="5B30AB24" w:rsidR="00AF06F7" w:rsidRPr="005B5E83" w:rsidRDefault="00050A2B" w:rsidP="00530B04">
            <w:pPr>
              <w:pStyle w:val="aff1"/>
              <w:numPr>
                <w:ilvl w:val="1"/>
                <w:numId w:val="9"/>
              </w:numPr>
              <w:spacing w:after="200"/>
              <w:contextualSpacing w:val="0"/>
              <w:jc w:val="both"/>
              <w:rPr>
                <w:lang w:val="ru-RU"/>
              </w:rPr>
            </w:pPr>
            <w:r w:rsidRPr="005B5E83">
              <w:rPr>
                <w:lang w:val="ru-RU"/>
              </w:rPr>
              <w:t>Если Гарантия заявки указана в соответствии с ИУТ 20.1, Гарантия заявки должна быть гарантией требования в любой из следующих форм по выбору Участника торгов</w:t>
            </w:r>
            <w:r w:rsidR="00AF06F7" w:rsidRPr="005B5E83">
              <w:rPr>
                <w:lang w:val="ru-RU"/>
              </w:rPr>
              <w:t>:</w:t>
            </w:r>
          </w:p>
          <w:p w14:paraId="008A655A" w14:textId="77777777" w:rsidR="004A3EBF" w:rsidRPr="005B5E83" w:rsidRDefault="004A3EBF" w:rsidP="00530B04">
            <w:pPr>
              <w:pStyle w:val="Sub-ClauseText"/>
              <w:numPr>
                <w:ilvl w:val="2"/>
                <w:numId w:val="10"/>
              </w:numPr>
              <w:spacing w:after="200"/>
              <w:rPr>
                <w:spacing w:val="0"/>
                <w:lang w:val="ru-RU"/>
              </w:rPr>
            </w:pPr>
            <w:r w:rsidRPr="005B5E83">
              <w:rPr>
                <w:spacing w:val="0"/>
                <w:lang w:val="ru-RU"/>
              </w:rPr>
              <w:t>безусловная гарантия, выданная банком или небанковским финансовым учреждением (например, страховой, облигационной или поручительской компанией);</w:t>
            </w:r>
          </w:p>
          <w:p w14:paraId="585EEC8F" w14:textId="77777777" w:rsidR="004A3EBF" w:rsidRPr="005B5E83" w:rsidRDefault="004A3EBF" w:rsidP="00530B04">
            <w:pPr>
              <w:pStyle w:val="Sub-ClauseText"/>
              <w:numPr>
                <w:ilvl w:val="2"/>
                <w:numId w:val="10"/>
              </w:numPr>
              <w:spacing w:after="200"/>
              <w:rPr>
                <w:spacing w:val="0"/>
                <w:lang w:val="ru-RU"/>
              </w:rPr>
            </w:pPr>
            <w:r w:rsidRPr="005B5E83">
              <w:rPr>
                <w:spacing w:val="0"/>
                <w:lang w:val="ru-RU"/>
              </w:rPr>
              <w:t>безотзывный аккредитив;</w:t>
            </w:r>
          </w:p>
          <w:p w14:paraId="4CA61300" w14:textId="77777777" w:rsidR="004A3EBF" w:rsidRPr="005B5E83" w:rsidRDefault="004A3EBF" w:rsidP="00530B04">
            <w:pPr>
              <w:pStyle w:val="Sub-ClauseText"/>
              <w:numPr>
                <w:ilvl w:val="2"/>
                <w:numId w:val="10"/>
              </w:numPr>
              <w:spacing w:after="200"/>
              <w:rPr>
                <w:spacing w:val="0"/>
                <w:lang w:val="ru-RU"/>
              </w:rPr>
            </w:pPr>
            <w:r w:rsidRPr="005B5E83">
              <w:rPr>
                <w:spacing w:val="0"/>
                <w:lang w:val="ru-RU"/>
              </w:rPr>
              <w:t>кассовый или заверенный чек; or</w:t>
            </w:r>
          </w:p>
          <w:p w14:paraId="1A33BF45" w14:textId="77777777" w:rsidR="004A3EBF" w:rsidRPr="005B5E83" w:rsidRDefault="004A3EBF" w:rsidP="00530B04">
            <w:pPr>
              <w:pStyle w:val="Sub-ClauseText"/>
              <w:numPr>
                <w:ilvl w:val="2"/>
                <w:numId w:val="10"/>
              </w:numPr>
              <w:spacing w:after="200"/>
              <w:rPr>
                <w:spacing w:val="0"/>
                <w:lang w:val="ru-RU"/>
              </w:rPr>
            </w:pPr>
            <w:r w:rsidRPr="005B5E83">
              <w:rPr>
                <w:spacing w:val="0"/>
                <w:lang w:val="ru-RU"/>
              </w:rPr>
              <w:t>другая ценная бумага, указанная в ИКП,</w:t>
            </w:r>
          </w:p>
          <w:p w14:paraId="1F4A014C" w14:textId="1B9DDD16" w:rsidR="00A34B11" w:rsidRPr="005B5E83" w:rsidRDefault="009D40A1" w:rsidP="00681C8A">
            <w:pPr>
              <w:pStyle w:val="Sub-ClauseText"/>
              <w:spacing w:before="0" w:after="200"/>
              <w:ind w:left="522"/>
              <w:rPr>
                <w:spacing w:val="0"/>
                <w:lang w:val="ru-RU"/>
              </w:rPr>
            </w:pPr>
            <w:r w:rsidRPr="005B5E83">
              <w:rPr>
                <w:lang w:val="ru-RU"/>
              </w:rPr>
              <w:t xml:space="preserve">из авторитетного источника и правомочной страны. Если безусловная гарантия выдается небанковским финансовым учреждением, расположенным за пределами Страны </w:t>
            </w:r>
            <w:r w:rsidR="00AE721E" w:rsidRPr="005B5E83">
              <w:rPr>
                <w:lang w:val="ru-RU"/>
              </w:rPr>
              <w:t>Работодателя</w:t>
            </w:r>
            <w:r w:rsidRPr="005B5E83">
              <w:rPr>
                <w:lang w:val="ru-RU"/>
              </w:rPr>
              <w:t xml:space="preserve">, небанковское финансовое учреждение-эмитент должно владеть соответствующим финансовым учреждением, расположенного в Стране </w:t>
            </w:r>
            <w:r w:rsidR="00AE721E" w:rsidRPr="005B5E83">
              <w:rPr>
                <w:lang w:val="ru-RU"/>
              </w:rPr>
              <w:t>Работодателя</w:t>
            </w:r>
            <w:r w:rsidRPr="005B5E83">
              <w:rPr>
                <w:lang w:val="ru-RU"/>
              </w:rPr>
              <w:t xml:space="preserve">, чтобы обеспечить ее принудительное </w:t>
            </w:r>
            <w:r w:rsidRPr="005B5E83">
              <w:rPr>
                <w:lang w:val="ru-RU"/>
              </w:rPr>
              <w:lastRenderedPageBreak/>
              <w:t xml:space="preserve">исполнение, за исключением случаев, когда </w:t>
            </w:r>
            <w:r w:rsidR="004864B5" w:rsidRPr="005B5E83">
              <w:rPr>
                <w:lang w:val="ru-RU"/>
              </w:rPr>
              <w:t>Работодатель</w:t>
            </w:r>
            <w:r w:rsidRPr="005B5E83">
              <w:rPr>
                <w:lang w:val="ru-RU"/>
              </w:rPr>
              <w:t xml:space="preserve"> издал предварительное письменное согласие к подаче заявки, что финансовое учреждение-корреспондент не требуется. В случае банковской гарантии Обеспечение заявки должно быть представлено либо с использованием Формы обеспечения заявки, включенной в Раздел IV, Формы торгов, либо в другом соответствующем аналогичном формате, утвержденном </w:t>
            </w:r>
            <w:r w:rsidR="00AF469C" w:rsidRPr="005B5E83">
              <w:rPr>
                <w:lang w:val="ru-RU"/>
              </w:rPr>
              <w:t>Работодателем</w:t>
            </w:r>
            <w:r w:rsidRPr="005B5E83">
              <w:rPr>
                <w:lang w:val="ru-RU"/>
              </w:rPr>
              <w:t xml:space="preserve"> до подачи заявки. Гарантия исполнения действительна в течение двадцати восьми (28) дней после первоначальной даты истечения срока действия тендерного предложения или после любой продленной даты, если это требуется в соответствии с пунктом </w:t>
            </w:r>
            <w:r w:rsidR="00FD3594" w:rsidRPr="005B5E83">
              <w:rPr>
                <w:bCs/>
                <w:lang w:val="ru-RU"/>
              </w:rPr>
              <w:t>ИУТ</w:t>
            </w:r>
            <w:r w:rsidRPr="005B5E83">
              <w:rPr>
                <w:bCs/>
                <w:lang w:val="ru-RU"/>
              </w:rPr>
              <w:t xml:space="preserve"> </w:t>
            </w:r>
            <w:r w:rsidR="00681C8A" w:rsidRPr="005B5E83">
              <w:rPr>
                <w:lang w:val="ru-RU"/>
              </w:rPr>
              <w:t>19</w:t>
            </w:r>
            <w:r w:rsidRPr="005B5E83">
              <w:rPr>
                <w:lang w:val="ru-RU"/>
              </w:rPr>
              <w:t>.2</w:t>
            </w:r>
            <w:r w:rsidR="00CB6553" w:rsidRPr="005B5E83">
              <w:rPr>
                <w:lang w:val="ru-RU"/>
              </w:rPr>
              <w:t>.</w:t>
            </w:r>
          </w:p>
          <w:p w14:paraId="752093ED" w14:textId="7261C188" w:rsidR="00A34B11" w:rsidRPr="005B5E83" w:rsidRDefault="00A855DB" w:rsidP="00530B04">
            <w:pPr>
              <w:pStyle w:val="aff1"/>
              <w:numPr>
                <w:ilvl w:val="1"/>
                <w:numId w:val="9"/>
              </w:numPr>
              <w:spacing w:after="200"/>
              <w:contextualSpacing w:val="0"/>
              <w:jc w:val="both"/>
              <w:rPr>
                <w:lang w:val="ru-RU"/>
              </w:rPr>
            </w:pPr>
            <w:bookmarkStart w:id="55" w:name="_Hlt162246122"/>
            <w:bookmarkEnd w:id="55"/>
            <w:r w:rsidRPr="005B5E83">
              <w:rPr>
                <w:lang w:val="ru-RU"/>
              </w:rPr>
              <w:t xml:space="preserve">Если Гарантия заявки указана в соответствии с </w:t>
            </w:r>
            <w:r w:rsidR="00FD3594" w:rsidRPr="005B5E83">
              <w:rPr>
                <w:lang w:val="ru-RU"/>
              </w:rPr>
              <w:t>ИУТ</w:t>
            </w:r>
            <w:r w:rsidRPr="005B5E83">
              <w:rPr>
                <w:lang w:val="ru-RU"/>
              </w:rPr>
              <w:t xml:space="preserve"> 20.1, любая заявка, не сопровождаемая в значительной степени соответствующей Гаранти</w:t>
            </w:r>
            <w:r w:rsidR="00003BB1" w:rsidRPr="005B5E83">
              <w:rPr>
                <w:lang w:val="ru-RU"/>
              </w:rPr>
              <w:t>ей</w:t>
            </w:r>
            <w:r w:rsidRPr="005B5E83">
              <w:rPr>
                <w:lang w:val="ru-RU"/>
              </w:rPr>
              <w:t xml:space="preserve"> заявки, будет отклонена </w:t>
            </w:r>
            <w:r w:rsidR="00AF469C" w:rsidRPr="005B5E83">
              <w:rPr>
                <w:lang w:val="ru-RU"/>
              </w:rPr>
              <w:t>Работодателем</w:t>
            </w:r>
            <w:r w:rsidRPr="005B5E83">
              <w:rPr>
                <w:lang w:val="ru-RU"/>
              </w:rPr>
              <w:t xml:space="preserve"> как не соответствующая</w:t>
            </w:r>
            <w:r w:rsidR="00695C5E" w:rsidRPr="005B5E83">
              <w:rPr>
                <w:lang w:val="ru-RU"/>
              </w:rPr>
              <w:t>.</w:t>
            </w:r>
          </w:p>
          <w:p w14:paraId="7DD7EAB2" w14:textId="1B612091" w:rsidR="00A34B11" w:rsidRPr="005B5E83" w:rsidRDefault="00003BB1" w:rsidP="00530B04">
            <w:pPr>
              <w:pStyle w:val="aff1"/>
              <w:numPr>
                <w:ilvl w:val="1"/>
                <w:numId w:val="9"/>
              </w:numPr>
              <w:spacing w:after="200"/>
              <w:contextualSpacing w:val="0"/>
              <w:jc w:val="both"/>
              <w:rPr>
                <w:lang w:val="ru-RU"/>
              </w:rPr>
            </w:pPr>
            <w:r w:rsidRPr="005B5E83">
              <w:rPr>
                <w:lang w:val="ru-RU"/>
              </w:rPr>
              <w:t xml:space="preserve">Если Гарантия заявки указана в соответствии с </w:t>
            </w:r>
            <w:r w:rsidR="00FD3594" w:rsidRPr="005B5E83">
              <w:rPr>
                <w:lang w:val="ru-RU"/>
              </w:rPr>
              <w:t>ИУТ</w:t>
            </w:r>
            <w:r w:rsidRPr="005B5E83">
              <w:rPr>
                <w:lang w:val="ru-RU"/>
              </w:rPr>
              <w:t xml:space="preserve"> 20.1, Гарантия заявки проигравших Участников торгов должна быть возвращена как можно скорее после подписания контракта выигравшим Участником торгов и предоставления Гарантии исполнения в соответствии с </w:t>
            </w:r>
            <w:r w:rsidR="00FD3594" w:rsidRPr="005B5E83">
              <w:rPr>
                <w:lang w:val="ru-RU"/>
              </w:rPr>
              <w:t>ИУТ</w:t>
            </w:r>
            <w:r w:rsidRPr="005B5E83">
              <w:rPr>
                <w:lang w:val="ru-RU"/>
              </w:rPr>
              <w:t xml:space="preserve"> 46. </w:t>
            </w:r>
          </w:p>
          <w:p w14:paraId="5F53BBC1" w14:textId="3E9E571B" w:rsidR="00AD3846" w:rsidRPr="005B5E83" w:rsidRDefault="00AC5ED5" w:rsidP="00530B04">
            <w:pPr>
              <w:pStyle w:val="aff1"/>
              <w:numPr>
                <w:ilvl w:val="1"/>
                <w:numId w:val="9"/>
              </w:numPr>
              <w:spacing w:after="200"/>
              <w:contextualSpacing w:val="0"/>
              <w:jc w:val="both"/>
              <w:rPr>
                <w:lang w:val="ru-RU"/>
              </w:rPr>
            </w:pPr>
            <w:r w:rsidRPr="005B5E83">
              <w:rPr>
                <w:lang w:val="ru-RU"/>
              </w:rPr>
              <w:t>Гарантия заявки победителя торгов должна быть возвращена как можно скорее после того, как победивший участник торгов подписал Контракт и предоставил требуемую Гарантию исполнения.</w:t>
            </w:r>
          </w:p>
          <w:p w14:paraId="60624386" w14:textId="77777777" w:rsidR="00A13880" w:rsidRPr="005B5E83" w:rsidRDefault="00A13880" w:rsidP="00530B04">
            <w:pPr>
              <w:pStyle w:val="aff1"/>
              <w:numPr>
                <w:ilvl w:val="1"/>
                <w:numId w:val="9"/>
              </w:numPr>
              <w:spacing w:after="200"/>
              <w:jc w:val="both"/>
              <w:rPr>
                <w:lang w:val="ru-RU"/>
              </w:rPr>
            </w:pPr>
            <w:r w:rsidRPr="005B5E83">
              <w:rPr>
                <w:lang w:val="ru-RU"/>
              </w:rPr>
              <w:t>Гарантия заявки может быть аннулирована в случаях:</w:t>
            </w:r>
          </w:p>
          <w:p w14:paraId="25BC5D8D" w14:textId="4989FF9F" w:rsidR="00A13880" w:rsidRPr="005B5E83" w:rsidRDefault="00A13880" w:rsidP="00530B04">
            <w:pPr>
              <w:pStyle w:val="aff1"/>
              <w:numPr>
                <w:ilvl w:val="0"/>
                <w:numId w:val="39"/>
              </w:numPr>
              <w:spacing w:after="200"/>
              <w:ind w:left="1152" w:hanging="540"/>
              <w:contextualSpacing w:val="0"/>
              <w:rPr>
                <w:lang w:val="ru-RU"/>
              </w:rPr>
            </w:pPr>
            <w:r w:rsidRPr="005B5E83">
              <w:rPr>
                <w:lang w:val="ru-RU"/>
              </w:rPr>
              <w:t>если Участник торгов отзывает свое предложение до истечения срока действия предложения, указанного Участником торгов в письме с предложением, или до любой продленной даты, указанной Участником торгов;</w:t>
            </w:r>
          </w:p>
          <w:p w14:paraId="7300A337" w14:textId="6508B161" w:rsidR="009D5521" w:rsidRPr="005B5E83" w:rsidRDefault="009D5521" w:rsidP="009D5521">
            <w:pPr>
              <w:pStyle w:val="3"/>
              <w:keepNext w:val="0"/>
              <w:keepLines w:val="0"/>
              <w:spacing w:before="120" w:after="120"/>
              <w:ind w:left="605"/>
              <w:jc w:val="both"/>
              <w:rPr>
                <w:b w:val="0"/>
                <w:lang w:val="ru-RU"/>
              </w:rPr>
            </w:pPr>
            <w:r w:rsidRPr="005B5E83">
              <w:rPr>
                <w:b w:val="0"/>
                <w:lang w:val="ru-RU"/>
              </w:rPr>
              <w:t xml:space="preserve">(б) если победивший Участник торгов не в состоянии: </w:t>
            </w:r>
          </w:p>
          <w:p w14:paraId="7A827315" w14:textId="2AF52FDD" w:rsidR="009D5521" w:rsidRPr="005B5E83" w:rsidRDefault="009D5521" w:rsidP="00530B04">
            <w:pPr>
              <w:pStyle w:val="3"/>
              <w:keepNext w:val="0"/>
              <w:keepLines w:val="0"/>
              <w:numPr>
                <w:ilvl w:val="3"/>
                <w:numId w:val="52"/>
              </w:numPr>
              <w:tabs>
                <w:tab w:val="clear" w:pos="1901"/>
              </w:tabs>
              <w:spacing w:before="120" w:after="120"/>
              <w:ind w:left="562" w:hanging="425"/>
              <w:jc w:val="both"/>
              <w:rPr>
                <w:b w:val="0"/>
                <w:lang w:val="ru-RU"/>
              </w:rPr>
            </w:pPr>
            <w:r w:rsidRPr="005B5E83">
              <w:rPr>
                <w:b w:val="0"/>
                <w:lang w:val="ru-RU"/>
              </w:rPr>
              <w:t xml:space="preserve">подписать Контракт в соответствии с </w:t>
            </w:r>
            <w:r w:rsidR="00FD3594" w:rsidRPr="005B5E83">
              <w:rPr>
                <w:b w:val="0"/>
                <w:lang w:val="ru-RU"/>
              </w:rPr>
              <w:t>ИУТ</w:t>
            </w:r>
            <w:r w:rsidRPr="005B5E83">
              <w:rPr>
                <w:b w:val="0"/>
                <w:lang w:val="ru-RU"/>
              </w:rPr>
              <w:t xml:space="preserve"> 45; or </w:t>
            </w:r>
          </w:p>
          <w:p w14:paraId="4E204822" w14:textId="17D31576" w:rsidR="00A13880" w:rsidRPr="005B5E83" w:rsidRDefault="009D5521" w:rsidP="00530B04">
            <w:pPr>
              <w:pStyle w:val="aff1"/>
              <w:numPr>
                <w:ilvl w:val="0"/>
                <w:numId w:val="39"/>
              </w:numPr>
              <w:spacing w:after="200"/>
              <w:ind w:left="1152" w:hanging="540"/>
              <w:contextualSpacing w:val="0"/>
              <w:rPr>
                <w:lang w:val="ru-RU"/>
              </w:rPr>
            </w:pPr>
            <w:r w:rsidRPr="005B5E83">
              <w:rPr>
                <w:lang w:val="ru-RU"/>
              </w:rPr>
              <w:t xml:space="preserve">предоставить Гарантию исполнения в соответствии с </w:t>
            </w:r>
            <w:r w:rsidR="00FD3594" w:rsidRPr="005B5E83">
              <w:rPr>
                <w:lang w:val="ru-RU"/>
              </w:rPr>
              <w:t>ИУТ</w:t>
            </w:r>
            <w:r w:rsidRPr="005B5E83">
              <w:rPr>
                <w:lang w:val="ru-RU"/>
              </w:rPr>
              <w:t xml:space="preserve"> 46. </w:t>
            </w:r>
          </w:p>
          <w:p w14:paraId="34C0D966" w14:textId="61743CFB" w:rsidR="00AD3846" w:rsidRPr="005B5E83" w:rsidRDefault="004D574E" w:rsidP="00530B04">
            <w:pPr>
              <w:pStyle w:val="aff1"/>
              <w:numPr>
                <w:ilvl w:val="1"/>
                <w:numId w:val="9"/>
              </w:numPr>
              <w:spacing w:after="200"/>
              <w:contextualSpacing w:val="0"/>
              <w:jc w:val="both"/>
              <w:rPr>
                <w:lang w:val="ru-RU"/>
              </w:rPr>
            </w:pPr>
            <w:r w:rsidRPr="005B5E83">
              <w:rPr>
                <w:lang w:val="ru-RU"/>
              </w:rPr>
              <w:t xml:space="preserve">Гарантия участия в торгах или Гарантийная декларация конкурсного предложения СП должны быть выданы на имя СП, которое подает конкурсное предложение. Если СП не было юридически учреждено на момент проведения торгов, гарантия участия в торгах или гарантийная декларация конкурсного предложения должны быть выданы на имя всех будущих </w:t>
            </w:r>
            <w:r w:rsidRPr="005B5E83">
              <w:rPr>
                <w:lang w:val="ru-RU"/>
              </w:rPr>
              <w:lastRenderedPageBreak/>
              <w:t xml:space="preserve">партнеров, указанных в письме о намерении, упомянутом в </w:t>
            </w:r>
            <w:r w:rsidR="00FD3594" w:rsidRPr="005B5E83">
              <w:rPr>
                <w:lang w:val="ru-RU"/>
              </w:rPr>
              <w:t>ИУТ</w:t>
            </w:r>
            <w:r w:rsidRPr="005B5E83">
              <w:rPr>
                <w:lang w:val="ru-RU"/>
              </w:rPr>
              <w:t xml:space="preserve"> 4.1 and </w:t>
            </w:r>
            <w:r w:rsidR="00FD3594" w:rsidRPr="005B5E83">
              <w:rPr>
                <w:lang w:val="ru-RU"/>
              </w:rPr>
              <w:t>ИУТ</w:t>
            </w:r>
            <w:r w:rsidRPr="005B5E83">
              <w:rPr>
                <w:lang w:val="ru-RU"/>
              </w:rPr>
              <w:t xml:space="preserve"> 12.2</w:t>
            </w:r>
            <w:r w:rsidR="00AD3846" w:rsidRPr="005B5E83">
              <w:rPr>
                <w:lang w:val="ru-RU"/>
              </w:rPr>
              <w:t>.</w:t>
            </w:r>
          </w:p>
          <w:p w14:paraId="664C4B3C" w14:textId="7455C459" w:rsidR="00455836" w:rsidRPr="005B5E83" w:rsidRDefault="00E02A38" w:rsidP="00D00FEB">
            <w:pPr>
              <w:spacing w:before="120" w:after="120"/>
              <w:ind w:left="592" w:hanging="592"/>
              <w:rPr>
                <w:spacing w:val="-4"/>
                <w:kern w:val="28"/>
                <w:lang w:val="ru-RU"/>
              </w:rPr>
            </w:pPr>
            <w:r w:rsidRPr="005B5E83">
              <w:rPr>
                <w:spacing w:val="-4"/>
                <w:kern w:val="28"/>
                <w:lang w:val="ru-RU"/>
              </w:rPr>
              <w:t xml:space="preserve">20.9. </w:t>
            </w:r>
            <w:r w:rsidR="00D00FEB" w:rsidRPr="005B5E83">
              <w:rPr>
                <w:spacing w:val="-4"/>
                <w:kern w:val="28"/>
                <w:lang w:val="ru-RU"/>
              </w:rPr>
              <w:t xml:space="preserve"> </w:t>
            </w:r>
            <w:r w:rsidR="00455836" w:rsidRPr="005B5E83">
              <w:rPr>
                <w:spacing w:val="-4"/>
                <w:kern w:val="28"/>
                <w:lang w:val="ru-RU"/>
              </w:rPr>
              <w:t xml:space="preserve">Если Гарантия исполнения обязательства не </w:t>
            </w:r>
            <w:r w:rsidR="00455836" w:rsidRPr="005B5E83">
              <w:rPr>
                <w:b/>
                <w:spacing w:val="-4"/>
                <w:kern w:val="28"/>
                <w:lang w:val="ru-RU"/>
              </w:rPr>
              <w:t>затребована в соответствии с ИКП 20.1</w:t>
            </w:r>
            <w:r w:rsidR="00D41DDF" w:rsidRPr="005B5E83">
              <w:rPr>
                <w:b/>
                <w:spacing w:val="-4"/>
                <w:kern w:val="28"/>
                <w:lang w:val="ru-RU"/>
              </w:rPr>
              <w:t>.</w:t>
            </w:r>
            <w:r w:rsidR="00455836" w:rsidRPr="005B5E83">
              <w:rPr>
                <w:spacing w:val="-4"/>
                <w:kern w:val="28"/>
                <w:lang w:val="ru-RU"/>
              </w:rPr>
              <w:t xml:space="preserve"> </w:t>
            </w:r>
          </w:p>
          <w:p w14:paraId="64480564" w14:textId="77777777" w:rsidR="00931203" w:rsidRPr="005B5E83" w:rsidRDefault="00455836" w:rsidP="00530B04">
            <w:pPr>
              <w:numPr>
                <w:ilvl w:val="1"/>
                <w:numId w:val="11"/>
              </w:numPr>
              <w:spacing w:before="120" w:after="120"/>
              <w:ind w:left="704" w:hanging="425"/>
              <w:jc w:val="both"/>
              <w:rPr>
                <w:lang w:val="ru-RU"/>
              </w:rPr>
            </w:pPr>
            <w:r w:rsidRPr="005B5E83">
              <w:rPr>
                <w:lang w:val="ru-RU"/>
              </w:rPr>
              <w:t>если Участник торгов отзывает свое предложение в течение срока действия Предложения, указанного Участником торгов в Письме с предложением, или в любую продленную дату, указанную Участником торгов;</w:t>
            </w:r>
          </w:p>
          <w:p w14:paraId="6743AFB3" w14:textId="78F1B92B" w:rsidR="00455836" w:rsidRPr="005B5E83" w:rsidRDefault="00455836" w:rsidP="00530B04">
            <w:pPr>
              <w:numPr>
                <w:ilvl w:val="1"/>
                <w:numId w:val="11"/>
              </w:numPr>
              <w:spacing w:before="120" w:after="200"/>
              <w:ind w:left="704" w:hanging="425"/>
              <w:jc w:val="both"/>
              <w:rPr>
                <w:lang w:val="ru-RU"/>
              </w:rPr>
            </w:pPr>
            <w:r w:rsidRPr="005B5E83">
              <w:rPr>
                <w:lang w:val="ru-RU"/>
              </w:rPr>
              <w:t xml:space="preserve"> </w:t>
            </w:r>
            <w:r w:rsidRPr="005B5E83">
              <w:rPr>
                <w:iCs/>
                <w:lang w:val="ru-RU"/>
              </w:rPr>
              <w:t xml:space="preserve">если победивший Участник Торгов не подписывает Контракт в соответствии с условиями Статьи </w:t>
            </w:r>
            <w:r w:rsidR="00FD3594" w:rsidRPr="005B5E83">
              <w:rPr>
                <w:iCs/>
                <w:lang w:val="ru-RU"/>
              </w:rPr>
              <w:t>ИУТ</w:t>
            </w:r>
            <w:r w:rsidRPr="005B5E83">
              <w:rPr>
                <w:iCs/>
                <w:lang w:val="ru-RU"/>
              </w:rPr>
              <w:t xml:space="preserve"> 4</w:t>
            </w:r>
            <w:r w:rsidR="00931203" w:rsidRPr="005B5E83">
              <w:rPr>
                <w:iCs/>
                <w:lang w:val="ru-RU"/>
              </w:rPr>
              <w:t>5</w:t>
            </w:r>
            <w:r w:rsidRPr="005B5E83">
              <w:rPr>
                <w:iCs/>
                <w:lang w:val="ru-RU"/>
              </w:rPr>
              <w:t xml:space="preserve">; или не предоставляет Гарантию на выполнение контракта в соответствии с </w:t>
            </w:r>
            <w:r w:rsidR="00FD3594" w:rsidRPr="005B5E83">
              <w:rPr>
                <w:iCs/>
                <w:lang w:val="ru-RU"/>
              </w:rPr>
              <w:t>ИУТ</w:t>
            </w:r>
            <w:r w:rsidRPr="005B5E83">
              <w:rPr>
                <w:iCs/>
                <w:lang w:val="ru-RU"/>
              </w:rPr>
              <w:t xml:space="preserve"> 4</w:t>
            </w:r>
            <w:r w:rsidR="00931203" w:rsidRPr="005B5E83">
              <w:rPr>
                <w:iCs/>
                <w:lang w:val="ru-RU"/>
              </w:rPr>
              <w:t>6</w:t>
            </w:r>
            <w:r w:rsidRPr="005B5E83">
              <w:rPr>
                <w:iCs/>
                <w:lang w:val="ru-RU"/>
              </w:rPr>
              <w:t>.</w:t>
            </w:r>
          </w:p>
          <w:p w14:paraId="0A6F7196" w14:textId="0122CCDC" w:rsidR="00BD0FF6" w:rsidRPr="005B5E83" w:rsidRDefault="000249AB" w:rsidP="00E02A38">
            <w:pPr>
              <w:spacing w:after="200"/>
              <w:ind w:left="540"/>
              <w:jc w:val="both"/>
              <w:rPr>
                <w:lang w:val="ru-RU"/>
              </w:rPr>
            </w:pPr>
            <w:r w:rsidRPr="005B5E83">
              <w:rPr>
                <w:lang w:val="ru-RU"/>
              </w:rPr>
              <w:t xml:space="preserve">Заемщик вправе, если такое условие </w:t>
            </w:r>
            <w:r w:rsidRPr="005B5E83">
              <w:rPr>
                <w:b/>
                <w:lang w:val="ru-RU"/>
              </w:rPr>
              <w:t>включено в ИКП</w:t>
            </w:r>
            <w:r w:rsidRPr="005B5E83">
              <w:rPr>
                <w:lang w:val="ru-RU"/>
              </w:rPr>
              <w:t xml:space="preserve">, объявить Участника Торгов неправомочным для целей подписания контракта с Заказчиком на период времени, </w:t>
            </w:r>
            <w:r w:rsidRPr="005B5E83">
              <w:rPr>
                <w:b/>
                <w:lang w:val="ru-RU"/>
              </w:rPr>
              <w:t>указанный в ИКП</w:t>
            </w:r>
            <w:r w:rsidR="00AD3846" w:rsidRPr="005B5E83">
              <w:rPr>
                <w:lang w:val="ru-RU"/>
              </w:rPr>
              <w:t>.</w:t>
            </w:r>
          </w:p>
        </w:tc>
      </w:tr>
      <w:tr w:rsidR="00323BD4" w:rsidRPr="00FD7AC0" w14:paraId="5E6CC567" w14:textId="77777777" w:rsidTr="003A2D21">
        <w:tc>
          <w:tcPr>
            <w:tcW w:w="2160" w:type="dxa"/>
            <w:gridSpan w:val="2"/>
          </w:tcPr>
          <w:p w14:paraId="742FC94F" w14:textId="3753F96C" w:rsidR="00BD0FF6" w:rsidRPr="005B5E83" w:rsidRDefault="00C50BE5" w:rsidP="00D00FEB">
            <w:pPr>
              <w:pStyle w:val="Head22"/>
              <w:rPr>
                <w:lang w:val="ru-RU"/>
              </w:rPr>
            </w:pPr>
            <w:bookmarkStart w:id="56" w:name="_Toc444764252"/>
            <w:bookmarkStart w:id="57" w:name="_Toc444785533"/>
            <w:bookmarkStart w:id="58" w:name="_Toc438438843"/>
            <w:bookmarkStart w:id="59" w:name="_Toc438532612"/>
            <w:bookmarkStart w:id="60" w:name="_Toc438733987"/>
            <w:bookmarkStart w:id="61" w:name="_Toc438907026"/>
            <w:bookmarkStart w:id="62" w:name="_Toc438907225"/>
            <w:bookmarkStart w:id="63" w:name="_Toc431809076"/>
            <w:bookmarkStart w:id="64" w:name="_Toc348000803"/>
            <w:bookmarkStart w:id="65" w:name="_Toc436905725"/>
            <w:bookmarkStart w:id="66" w:name="_Toc46417067"/>
            <w:bookmarkEnd w:id="56"/>
            <w:bookmarkEnd w:id="57"/>
            <w:r w:rsidRPr="005B5E83">
              <w:rPr>
                <w:lang w:val="ru-RU"/>
              </w:rPr>
              <w:lastRenderedPageBreak/>
              <w:t xml:space="preserve">Оформление и подписание конкурсного предложения </w:t>
            </w:r>
            <w:bookmarkEnd w:id="58"/>
            <w:bookmarkEnd w:id="59"/>
            <w:bookmarkEnd w:id="60"/>
            <w:bookmarkEnd w:id="61"/>
            <w:bookmarkEnd w:id="62"/>
            <w:bookmarkEnd w:id="63"/>
            <w:bookmarkEnd w:id="64"/>
            <w:bookmarkEnd w:id="65"/>
            <w:bookmarkEnd w:id="66"/>
          </w:p>
        </w:tc>
        <w:tc>
          <w:tcPr>
            <w:tcW w:w="7470" w:type="dxa"/>
            <w:gridSpan w:val="2"/>
          </w:tcPr>
          <w:p w14:paraId="684AD6F4" w14:textId="4B44F87B" w:rsidR="00B73F21" w:rsidRPr="005B5E83" w:rsidRDefault="00B84C96" w:rsidP="00530B04">
            <w:pPr>
              <w:pStyle w:val="aff1"/>
              <w:numPr>
                <w:ilvl w:val="1"/>
                <w:numId w:val="9"/>
              </w:numPr>
              <w:spacing w:after="200"/>
              <w:contextualSpacing w:val="0"/>
              <w:jc w:val="both"/>
              <w:rPr>
                <w:lang w:val="ru-RU"/>
              </w:rPr>
            </w:pPr>
            <w:r w:rsidRPr="005B5E83">
              <w:rPr>
                <w:lang w:val="ru-RU"/>
              </w:rPr>
              <w:t xml:space="preserve">Участник должен подготовить один оригинал документов, составляющих тендерное Предложение, как описано в ИУТ 12 в переплете, содержащим форму тендерного предложения, и с четкой пометкой «Оригинал». Кроме того, Участник торгов должен предоставить копии Предложения в количестве, </w:t>
            </w:r>
            <w:r w:rsidRPr="005B5E83">
              <w:rPr>
                <w:b/>
                <w:lang w:val="ru-RU"/>
              </w:rPr>
              <w:t>указанном в ИКП</w:t>
            </w:r>
            <w:r w:rsidRPr="005B5E83">
              <w:rPr>
                <w:lang w:val="ru-RU"/>
              </w:rPr>
              <w:t>, с четкой пометкой «Копии». В случае расхождения между ними, оригинал имеет преимущественную силу.</w:t>
            </w:r>
          </w:p>
          <w:p w14:paraId="1A254734" w14:textId="2596B856" w:rsidR="00B73F21" w:rsidRPr="005B5E83" w:rsidRDefault="00A91E26" w:rsidP="00530B04">
            <w:pPr>
              <w:pStyle w:val="aff1"/>
              <w:numPr>
                <w:ilvl w:val="1"/>
                <w:numId w:val="9"/>
              </w:numPr>
              <w:spacing w:after="200"/>
              <w:contextualSpacing w:val="0"/>
              <w:jc w:val="both"/>
              <w:rPr>
                <w:lang w:val="ru-RU"/>
              </w:rPr>
            </w:pPr>
            <w:r w:rsidRPr="005B5E83">
              <w:rPr>
                <w:lang w:val="ru-RU"/>
              </w:rPr>
              <w:t>Участники торгов должны пометить в своих конкурсных Предложениях как «</w:t>
            </w:r>
            <w:r w:rsidRPr="005B5E83">
              <w:rPr>
                <w:b/>
                <w:lang w:val="ru-RU"/>
              </w:rPr>
              <w:t>Confidential/Конфиденциально</w:t>
            </w:r>
            <w:r w:rsidRPr="005B5E83">
              <w:rPr>
                <w:lang w:val="ru-RU"/>
              </w:rPr>
              <w:t>» информацию, которая является конфиденциальной для их бизнеса. Это может быть конфиденциальная информация, коммерческая тайна, коммерческая или финансовая конфиденциальная информация.</w:t>
            </w:r>
          </w:p>
          <w:p w14:paraId="23295355" w14:textId="14EF75CC" w:rsidR="00BD0FF6" w:rsidRPr="005B5E83" w:rsidRDefault="001305BA" w:rsidP="00530B04">
            <w:pPr>
              <w:pStyle w:val="aff1"/>
              <w:numPr>
                <w:ilvl w:val="1"/>
                <w:numId w:val="9"/>
              </w:numPr>
              <w:spacing w:after="200"/>
              <w:contextualSpacing w:val="0"/>
              <w:jc w:val="both"/>
              <w:rPr>
                <w:lang w:val="ru-RU"/>
              </w:rPr>
            </w:pPr>
            <w:r w:rsidRPr="005B5E83">
              <w:rPr>
                <w:lang w:val="ru-RU"/>
              </w:rPr>
              <w:t xml:space="preserve">Оригинал и копия или копии конкурсного предложения должны быть отпечатаны или написаны несмываемыми чернилами и подписаны лицом, должным образом уполномоченным подписываться от имени Участника торгов. Это разрешение должно состоять из письменного подтверждения, </w:t>
            </w:r>
            <w:r w:rsidRPr="005B5E83">
              <w:rPr>
                <w:b/>
                <w:lang w:val="ru-RU"/>
              </w:rPr>
              <w:t>указанного в ИКП</w:t>
            </w:r>
            <w:r w:rsidRPr="005B5E83">
              <w:rPr>
                <w:lang w:val="ru-RU"/>
              </w:rPr>
              <w:t>, и должно быть приложено к Заявке. Имя и должность, занимаемая каждым лицом, подписывающим разрешение, должны быть напечатаны или напечатаны под подписью. Все страницы Тендерного предложения, где были сделаны записи или изменения, должны быть подписаны или парафированы лицом, подписывающим Тендерное предложение.</w:t>
            </w:r>
          </w:p>
          <w:p w14:paraId="036EBBA0" w14:textId="3627C297" w:rsidR="00941A25" w:rsidRPr="005B5E83" w:rsidRDefault="0096031E" w:rsidP="00530B04">
            <w:pPr>
              <w:pStyle w:val="aff1"/>
              <w:numPr>
                <w:ilvl w:val="1"/>
                <w:numId w:val="9"/>
              </w:numPr>
              <w:spacing w:after="200"/>
              <w:contextualSpacing w:val="0"/>
              <w:jc w:val="both"/>
              <w:rPr>
                <w:lang w:val="ru-RU"/>
              </w:rPr>
            </w:pPr>
            <w:r w:rsidRPr="005B5E83">
              <w:rPr>
                <w:lang w:val="ru-RU"/>
              </w:rPr>
              <w:t xml:space="preserve">В случае, если участник торгов является совместным предприятием, тендерное предложение должно быть подписано </w:t>
            </w:r>
            <w:r w:rsidRPr="005B5E83">
              <w:rPr>
                <w:lang w:val="ru-RU"/>
              </w:rPr>
              <w:lastRenderedPageBreak/>
              <w:t>уполномоченным представителем совместного предприятия от имени совместного предприятия, чтобы оно было юридически обязательным для всех участников, что подтверждается доверенностью, подписанной их законными уполномоченными представителями.</w:t>
            </w:r>
          </w:p>
          <w:p w14:paraId="4A209123" w14:textId="12ACEFEC" w:rsidR="00427270" w:rsidRPr="005B5E83" w:rsidRDefault="00F77C80" w:rsidP="00530B04">
            <w:pPr>
              <w:pStyle w:val="aff1"/>
              <w:numPr>
                <w:ilvl w:val="1"/>
                <w:numId w:val="9"/>
              </w:numPr>
              <w:spacing w:after="200"/>
              <w:contextualSpacing w:val="0"/>
              <w:jc w:val="both"/>
              <w:rPr>
                <w:lang w:val="ru-RU"/>
              </w:rPr>
            </w:pPr>
            <w:r w:rsidRPr="005B5E83">
              <w:rPr>
                <w:lang w:val="ru-RU"/>
              </w:rPr>
              <w:t xml:space="preserve">Любые </w:t>
            </w:r>
            <w:r w:rsidR="00C635D8" w:rsidRPr="005B5E83">
              <w:rPr>
                <w:lang w:val="ru-RU"/>
              </w:rPr>
              <w:t>в</w:t>
            </w:r>
            <w:r w:rsidRPr="005B5E83">
              <w:rPr>
                <w:lang w:val="ru-RU"/>
              </w:rPr>
              <w:t>ставки между строчками, подтирки или приписки будут иметь силу, когда они подписаны или парафированы лицом, подписавшим или инициировавшим Конкурсное предложение</w:t>
            </w:r>
            <w:r w:rsidR="00941A25" w:rsidRPr="005B5E83">
              <w:rPr>
                <w:lang w:val="ru-RU"/>
              </w:rPr>
              <w:t>.</w:t>
            </w:r>
          </w:p>
        </w:tc>
      </w:tr>
      <w:tr w:rsidR="00323BD4" w:rsidRPr="005B5E83" w14:paraId="361C0AE4" w14:textId="77777777" w:rsidTr="003A2D21">
        <w:tc>
          <w:tcPr>
            <w:tcW w:w="2160" w:type="dxa"/>
            <w:gridSpan w:val="2"/>
          </w:tcPr>
          <w:p w14:paraId="0DDDEA85" w14:textId="77777777" w:rsidR="00047EE6" w:rsidRPr="005B5E83" w:rsidRDefault="00047EE6" w:rsidP="009407C2">
            <w:pPr>
              <w:pStyle w:val="Head21"/>
              <w:rPr>
                <w:lang w:val="ru-RU"/>
              </w:rPr>
            </w:pPr>
          </w:p>
        </w:tc>
        <w:tc>
          <w:tcPr>
            <w:tcW w:w="7470" w:type="dxa"/>
            <w:gridSpan w:val="2"/>
          </w:tcPr>
          <w:p w14:paraId="69CD5C31" w14:textId="77777777" w:rsidR="00422C0A" w:rsidRPr="005B5E83" w:rsidRDefault="00047EE6" w:rsidP="009407C2">
            <w:pPr>
              <w:pStyle w:val="Head21"/>
              <w:rPr>
                <w:lang w:val="ru-RU"/>
              </w:rPr>
            </w:pPr>
            <w:bookmarkStart w:id="67" w:name="_Toc438438844"/>
            <w:bookmarkStart w:id="68" w:name="_Toc438532613"/>
            <w:bookmarkStart w:id="69" w:name="_Toc438733988"/>
            <w:bookmarkStart w:id="70" w:name="_Toc438962070"/>
            <w:bookmarkStart w:id="71" w:name="_Toc461939619"/>
            <w:bookmarkStart w:id="72" w:name="_Toc97371024"/>
            <w:bookmarkStart w:id="73" w:name="_Toc325723939"/>
            <w:bookmarkStart w:id="74" w:name="_Toc440526032"/>
            <w:bookmarkStart w:id="75" w:name="_Toc435624833"/>
            <w:bookmarkStart w:id="76" w:name="_Toc494363020"/>
            <w:r w:rsidRPr="005B5E83">
              <w:rPr>
                <w:lang w:val="ru-RU"/>
              </w:rPr>
              <w:t xml:space="preserve">D. </w:t>
            </w:r>
            <w:r w:rsidR="00422C0A" w:rsidRPr="005B5E83">
              <w:rPr>
                <w:lang w:val="ru-RU"/>
              </w:rPr>
              <w:t>Подача и Вскрытие Предложений</w:t>
            </w:r>
          </w:p>
          <w:bookmarkEnd w:id="67"/>
          <w:bookmarkEnd w:id="68"/>
          <w:bookmarkEnd w:id="69"/>
          <w:bookmarkEnd w:id="70"/>
          <w:bookmarkEnd w:id="71"/>
          <w:bookmarkEnd w:id="72"/>
          <w:bookmarkEnd w:id="73"/>
          <w:bookmarkEnd w:id="74"/>
          <w:bookmarkEnd w:id="75"/>
          <w:bookmarkEnd w:id="76"/>
          <w:p w14:paraId="1E1566F8" w14:textId="77777777" w:rsidR="00047EE6" w:rsidRPr="005B5E83" w:rsidRDefault="00047EE6" w:rsidP="00422C0A">
            <w:pPr>
              <w:pStyle w:val="Head21"/>
              <w:rPr>
                <w:lang w:val="ru-RU"/>
              </w:rPr>
            </w:pPr>
          </w:p>
        </w:tc>
      </w:tr>
      <w:tr w:rsidR="00323BD4" w:rsidRPr="00FD7AC0" w14:paraId="55EE993A" w14:textId="77777777" w:rsidTr="003A2D21">
        <w:tc>
          <w:tcPr>
            <w:tcW w:w="2160" w:type="dxa"/>
            <w:gridSpan w:val="2"/>
          </w:tcPr>
          <w:p w14:paraId="6CDA9BA6" w14:textId="66EE12F5" w:rsidR="00BD0FF6" w:rsidRPr="005B5E83" w:rsidRDefault="00E2461A" w:rsidP="00D00FEB">
            <w:pPr>
              <w:pStyle w:val="Head22"/>
              <w:rPr>
                <w:lang w:val="ru-RU"/>
              </w:rPr>
            </w:pPr>
            <w:bookmarkStart w:id="77" w:name="_Toc438438845"/>
            <w:bookmarkStart w:id="78" w:name="_Toc438532614"/>
            <w:bookmarkStart w:id="79" w:name="_Toc438733989"/>
            <w:bookmarkStart w:id="80" w:name="_Toc438907027"/>
            <w:bookmarkStart w:id="81" w:name="_Toc438907226"/>
            <w:bookmarkStart w:id="82" w:name="_Toc431809078"/>
            <w:bookmarkStart w:id="83" w:name="_Toc348000805"/>
            <w:bookmarkStart w:id="84" w:name="_Toc436905727"/>
            <w:bookmarkStart w:id="85" w:name="_Toc46417069"/>
            <w:r w:rsidRPr="005B5E83">
              <w:rPr>
                <w:lang w:val="ru-RU"/>
              </w:rPr>
              <w:t>Опечатывание и маркировка конкурсных предложений</w:t>
            </w:r>
            <w:bookmarkEnd w:id="77"/>
            <w:bookmarkEnd w:id="78"/>
            <w:bookmarkEnd w:id="79"/>
            <w:bookmarkEnd w:id="80"/>
            <w:bookmarkEnd w:id="81"/>
            <w:bookmarkEnd w:id="82"/>
            <w:bookmarkEnd w:id="83"/>
            <w:bookmarkEnd w:id="84"/>
            <w:bookmarkEnd w:id="85"/>
            <w:r w:rsidRPr="005B5E83">
              <w:rPr>
                <w:lang w:val="ru-RU"/>
              </w:rPr>
              <w:t xml:space="preserve">  </w:t>
            </w:r>
          </w:p>
        </w:tc>
        <w:tc>
          <w:tcPr>
            <w:tcW w:w="7470" w:type="dxa"/>
            <w:gridSpan w:val="2"/>
          </w:tcPr>
          <w:p w14:paraId="199232CE" w14:textId="7BF4E488" w:rsidR="00084D6A" w:rsidRPr="005B5E83" w:rsidRDefault="00F272BD" w:rsidP="00530B04">
            <w:pPr>
              <w:pStyle w:val="aff1"/>
              <w:numPr>
                <w:ilvl w:val="1"/>
                <w:numId w:val="9"/>
              </w:numPr>
              <w:spacing w:after="200"/>
              <w:contextualSpacing w:val="0"/>
              <w:jc w:val="both"/>
              <w:rPr>
                <w:lang w:val="ru-RU"/>
              </w:rPr>
            </w:pPr>
            <w:r w:rsidRPr="005B5E83">
              <w:rPr>
                <w:lang w:val="ru-RU"/>
              </w:rPr>
              <w:t>Участник торгов должен доставить Тендерное предложение в одном запечатанном конверте (процесс торгов в одном конверте). В единый конверт Участник торгов помещает следующие отдельные запечатанные конверты</w:t>
            </w:r>
            <w:r w:rsidR="00084D6A" w:rsidRPr="005B5E83">
              <w:rPr>
                <w:lang w:val="ru-RU"/>
              </w:rPr>
              <w:t>:</w:t>
            </w:r>
          </w:p>
          <w:p w14:paraId="18B3DA49" w14:textId="46943154" w:rsidR="00084D6A" w:rsidRPr="005B5E83" w:rsidRDefault="00AA271E" w:rsidP="00530B04">
            <w:pPr>
              <w:pStyle w:val="P3Header1-Clauses"/>
              <w:numPr>
                <w:ilvl w:val="2"/>
                <w:numId w:val="16"/>
              </w:numPr>
              <w:tabs>
                <w:tab w:val="clear" w:pos="864"/>
                <w:tab w:val="clear" w:pos="972"/>
              </w:tabs>
              <w:ind w:left="1062" w:hanging="450"/>
              <w:rPr>
                <w:lang w:val="ru-RU"/>
              </w:rPr>
            </w:pPr>
            <w:r w:rsidRPr="005B5E83">
              <w:rPr>
                <w:lang w:val="ru-RU"/>
              </w:rPr>
              <w:t>в конверте с пометкой «ОРИГИНАЛ» все документы, составляющие Тендерное предложение, как описано в ИУТ 12;</w:t>
            </w:r>
            <w:r w:rsidR="00084D6A" w:rsidRPr="005B5E83">
              <w:rPr>
                <w:lang w:val="ru-RU"/>
              </w:rPr>
              <w:t xml:space="preserve"> </w:t>
            </w:r>
          </w:p>
          <w:p w14:paraId="46C9E701" w14:textId="3DCFE598" w:rsidR="00084D6A" w:rsidRPr="005B5E83" w:rsidRDefault="00AA271E" w:rsidP="00530B04">
            <w:pPr>
              <w:pStyle w:val="P3Header1-Clauses"/>
              <w:numPr>
                <w:ilvl w:val="2"/>
                <w:numId w:val="16"/>
              </w:numPr>
              <w:tabs>
                <w:tab w:val="clear" w:pos="864"/>
                <w:tab w:val="clear" w:pos="972"/>
              </w:tabs>
              <w:ind w:left="1062" w:hanging="450"/>
              <w:rPr>
                <w:lang w:val="ru-RU"/>
              </w:rPr>
            </w:pPr>
            <w:r w:rsidRPr="005B5E83">
              <w:rPr>
                <w:lang w:val="ru-RU"/>
              </w:rPr>
              <w:t>в конверте с пометкой «КОПИЯ» все необходимые копии Тендерного предложения</w:t>
            </w:r>
            <w:r w:rsidR="0037582D" w:rsidRPr="005B5E83">
              <w:rPr>
                <w:lang w:val="ru-RU"/>
              </w:rPr>
              <w:t>; and</w:t>
            </w:r>
            <w:r w:rsidR="00084D6A" w:rsidRPr="005B5E83">
              <w:rPr>
                <w:lang w:val="ru-RU"/>
              </w:rPr>
              <w:t xml:space="preserve"> </w:t>
            </w:r>
          </w:p>
          <w:p w14:paraId="4AAFEBF4" w14:textId="5FD13801" w:rsidR="00DC1F7E" w:rsidRPr="005B5E83" w:rsidRDefault="00AA271E" w:rsidP="00530B04">
            <w:pPr>
              <w:pStyle w:val="P3Header1-Clauses"/>
              <w:numPr>
                <w:ilvl w:val="2"/>
                <w:numId w:val="16"/>
              </w:numPr>
              <w:tabs>
                <w:tab w:val="clear" w:pos="864"/>
                <w:tab w:val="clear" w:pos="972"/>
              </w:tabs>
              <w:ind w:left="1062" w:hanging="450"/>
              <w:rPr>
                <w:lang w:val="ru-RU"/>
              </w:rPr>
            </w:pPr>
            <w:r w:rsidRPr="005B5E83">
              <w:rPr>
                <w:lang w:val="ru-RU"/>
              </w:rPr>
              <w:t>если альтернативные Тендерные предложения разрешены в соответствии с ИУТ 14, и в соответствующих случаях</w:t>
            </w:r>
            <w:r w:rsidR="00DC1F7E" w:rsidRPr="005B5E83">
              <w:rPr>
                <w:lang w:val="ru-RU"/>
              </w:rPr>
              <w:t>:</w:t>
            </w:r>
          </w:p>
          <w:p w14:paraId="59FBBA45" w14:textId="20386A6C" w:rsidR="00DC1F7E" w:rsidRPr="005B5E83" w:rsidRDefault="005C44A8" w:rsidP="00530B04">
            <w:pPr>
              <w:pStyle w:val="P3Header1-Clauses"/>
              <w:numPr>
                <w:ilvl w:val="0"/>
                <w:numId w:val="17"/>
              </w:numPr>
              <w:tabs>
                <w:tab w:val="clear" w:pos="972"/>
              </w:tabs>
              <w:jc w:val="left"/>
              <w:rPr>
                <w:lang w:val="ru-RU"/>
              </w:rPr>
            </w:pPr>
            <w:r w:rsidRPr="005B5E83">
              <w:rPr>
                <w:lang w:val="ru-RU"/>
              </w:rPr>
              <w:t>в конверте с пометкой «ОРИГИНАЛ-АЛЬТЕРНАТИВА» - альтернативная заявка</w:t>
            </w:r>
            <w:r w:rsidR="00DC1F7E" w:rsidRPr="005B5E83">
              <w:rPr>
                <w:lang w:val="ru-RU"/>
              </w:rPr>
              <w:t>; and</w:t>
            </w:r>
          </w:p>
          <w:p w14:paraId="2925BF9C" w14:textId="1ECD5964" w:rsidR="00DC1F7E" w:rsidRPr="005B5E83" w:rsidRDefault="005C44A8" w:rsidP="00530B04">
            <w:pPr>
              <w:pStyle w:val="aff1"/>
              <w:numPr>
                <w:ilvl w:val="0"/>
                <w:numId w:val="17"/>
              </w:numPr>
              <w:tabs>
                <w:tab w:val="left" w:pos="540"/>
              </w:tabs>
              <w:spacing w:after="200"/>
              <w:contextualSpacing w:val="0"/>
              <w:rPr>
                <w:spacing w:val="-4"/>
                <w:lang w:val="ru-RU"/>
              </w:rPr>
            </w:pPr>
            <w:r w:rsidRPr="005B5E83">
              <w:rPr>
                <w:lang w:val="ru-RU"/>
              </w:rPr>
              <w:t>в конверте с пометкой «КОПИИ – АЛЬТЕРНАТИВНОЕ ПРЕДЛОЖЕНИЕ» все необходимые копии альтернативной заявки</w:t>
            </w:r>
            <w:r w:rsidR="00DC1F7E" w:rsidRPr="005B5E83">
              <w:rPr>
                <w:spacing w:val="-4"/>
                <w:lang w:val="ru-RU"/>
              </w:rPr>
              <w:t>.</w:t>
            </w:r>
          </w:p>
          <w:p w14:paraId="283495A5" w14:textId="21B5BEF4" w:rsidR="0041560F" w:rsidRPr="005B5E83" w:rsidRDefault="008C55AE" w:rsidP="00530B04">
            <w:pPr>
              <w:pStyle w:val="aff1"/>
              <w:numPr>
                <w:ilvl w:val="1"/>
                <w:numId w:val="9"/>
              </w:numPr>
              <w:spacing w:after="200"/>
              <w:contextualSpacing w:val="0"/>
              <w:jc w:val="both"/>
              <w:rPr>
                <w:lang w:val="ru-RU"/>
              </w:rPr>
            </w:pPr>
            <w:r w:rsidRPr="005B5E83">
              <w:rPr>
                <w:lang w:val="ru-RU"/>
              </w:rPr>
              <w:t>На внутренних и наружном конвертах должны быть указаны</w:t>
            </w:r>
            <w:r w:rsidR="0041560F" w:rsidRPr="005B5E83">
              <w:rPr>
                <w:lang w:val="ru-RU"/>
              </w:rPr>
              <w:t>:</w:t>
            </w:r>
          </w:p>
          <w:p w14:paraId="045DA9D8" w14:textId="55A8C42D" w:rsidR="0041560F" w:rsidRPr="005B5E83" w:rsidRDefault="00DB2294" w:rsidP="00530B04">
            <w:pPr>
              <w:pStyle w:val="P3Header1-Clauses"/>
              <w:numPr>
                <w:ilvl w:val="2"/>
                <w:numId w:val="32"/>
              </w:numPr>
              <w:tabs>
                <w:tab w:val="clear" w:pos="864"/>
                <w:tab w:val="clear" w:pos="972"/>
              </w:tabs>
              <w:ind w:left="1062" w:hanging="450"/>
              <w:rPr>
                <w:lang w:val="ru-RU"/>
              </w:rPr>
            </w:pPr>
            <w:r w:rsidRPr="005B5E83">
              <w:rPr>
                <w:lang w:val="ru-RU"/>
              </w:rPr>
              <w:t>наименование и адрес Участника торгов</w:t>
            </w:r>
            <w:r w:rsidR="0041560F" w:rsidRPr="005B5E83">
              <w:rPr>
                <w:lang w:val="ru-RU"/>
              </w:rPr>
              <w:t>;</w:t>
            </w:r>
          </w:p>
          <w:p w14:paraId="18498136" w14:textId="42B2E8D1" w:rsidR="0041560F" w:rsidRPr="005B5E83" w:rsidRDefault="00B14A78" w:rsidP="00530B04">
            <w:pPr>
              <w:pStyle w:val="P3Header1-Clauses"/>
              <w:numPr>
                <w:ilvl w:val="2"/>
                <w:numId w:val="32"/>
              </w:numPr>
              <w:tabs>
                <w:tab w:val="clear" w:pos="864"/>
                <w:tab w:val="clear" w:pos="972"/>
              </w:tabs>
              <w:ind w:left="1062" w:hanging="450"/>
              <w:rPr>
                <w:lang w:val="ru-RU"/>
              </w:rPr>
            </w:pPr>
            <w:r w:rsidRPr="005B5E83">
              <w:rPr>
                <w:lang w:val="ru-RU"/>
              </w:rPr>
              <w:t xml:space="preserve">адрес </w:t>
            </w:r>
            <w:r w:rsidR="00AE721E" w:rsidRPr="005B5E83">
              <w:rPr>
                <w:lang w:val="ru-RU"/>
              </w:rPr>
              <w:t>Работодателя</w:t>
            </w:r>
            <w:r w:rsidRPr="005B5E83">
              <w:rPr>
                <w:lang w:val="ru-RU"/>
              </w:rPr>
              <w:t xml:space="preserve"> в соответствии с пунктом </w:t>
            </w:r>
            <w:r w:rsidR="00FD3594" w:rsidRPr="005B5E83">
              <w:rPr>
                <w:lang w:val="ru-RU"/>
              </w:rPr>
              <w:t>ИУТ</w:t>
            </w:r>
            <w:r w:rsidRPr="005B5E83">
              <w:rPr>
                <w:lang w:val="ru-RU"/>
              </w:rPr>
              <w:t xml:space="preserve"> </w:t>
            </w:r>
            <w:r w:rsidR="0041560F" w:rsidRPr="005B5E83">
              <w:rPr>
                <w:lang w:val="ru-RU"/>
              </w:rPr>
              <w:t>2</w:t>
            </w:r>
            <w:r w:rsidR="00CA4A06" w:rsidRPr="005B5E83">
              <w:rPr>
                <w:lang w:val="ru-RU"/>
              </w:rPr>
              <w:t>3</w:t>
            </w:r>
            <w:r w:rsidR="0041560F" w:rsidRPr="005B5E83">
              <w:rPr>
                <w:lang w:val="ru-RU"/>
              </w:rPr>
              <w:t>.1;</w:t>
            </w:r>
          </w:p>
          <w:p w14:paraId="6C6D78D4" w14:textId="45643AD7" w:rsidR="0039760C" w:rsidRPr="005B5E83" w:rsidRDefault="0039760C" w:rsidP="00530B04">
            <w:pPr>
              <w:pStyle w:val="P3Header1-Clauses"/>
              <w:numPr>
                <w:ilvl w:val="2"/>
                <w:numId w:val="32"/>
              </w:numPr>
              <w:tabs>
                <w:tab w:val="clear" w:pos="864"/>
                <w:tab w:val="clear" w:pos="972"/>
              </w:tabs>
              <w:ind w:left="1062" w:hanging="450"/>
              <w:rPr>
                <w:lang w:val="ru-RU"/>
              </w:rPr>
            </w:pPr>
            <w:r w:rsidRPr="005B5E83">
              <w:rPr>
                <w:lang w:val="ru-RU"/>
              </w:rPr>
              <w:t>иметь конкретную идентификацию этого процесса торгов, указанную в соответствии с ИКП 1.1</w:t>
            </w:r>
          </w:p>
          <w:p w14:paraId="209045E8" w14:textId="2D800CC3" w:rsidR="0041560F" w:rsidRPr="005B5E83" w:rsidRDefault="00131E0B" w:rsidP="00530B04">
            <w:pPr>
              <w:pStyle w:val="P3Header1-Clauses"/>
              <w:numPr>
                <w:ilvl w:val="2"/>
                <w:numId w:val="32"/>
              </w:numPr>
              <w:tabs>
                <w:tab w:val="clear" w:pos="864"/>
                <w:tab w:val="clear" w:pos="972"/>
              </w:tabs>
              <w:ind w:left="1062" w:hanging="450"/>
              <w:rPr>
                <w:lang w:val="ru-RU"/>
              </w:rPr>
            </w:pPr>
            <w:r w:rsidRPr="005B5E83">
              <w:rPr>
                <w:lang w:val="ru-RU"/>
              </w:rPr>
              <w:t>предупреждение о том, что конверт не должен вскрываться до наступления времени и даты, установленных для вскрытия конкурсных предложений</w:t>
            </w:r>
            <w:r w:rsidR="0041560F" w:rsidRPr="005B5E83">
              <w:rPr>
                <w:lang w:val="ru-RU"/>
              </w:rPr>
              <w:t>.</w:t>
            </w:r>
          </w:p>
          <w:p w14:paraId="167D09D3" w14:textId="653D8A92" w:rsidR="00301E2C" w:rsidRPr="005B5E83" w:rsidRDefault="009D45CD" w:rsidP="00530B04">
            <w:pPr>
              <w:pStyle w:val="aff1"/>
              <w:numPr>
                <w:ilvl w:val="1"/>
                <w:numId w:val="9"/>
              </w:numPr>
              <w:spacing w:after="200"/>
              <w:jc w:val="both"/>
              <w:rPr>
                <w:lang w:val="ru-RU"/>
              </w:rPr>
            </w:pPr>
            <w:r w:rsidRPr="005B5E83">
              <w:rPr>
                <w:lang w:val="ru-RU"/>
              </w:rPr>
              <w:t xml:space="preserve">Если все конверты не запечатаны и не помечены в соответствии с требованиями, </w:t>
            </w:r>
            <w:r w:rsidR="004864B5" w:rsidRPr="005B5E83">
              <w:rPr>
                <w:lang w:val="ru-RU"/>
              </w:rPr>
              <w:t>Работодатель</w:t>
            </w:r>
            <w:r w:rsidRPr="005B5E83">
              <w:rPr>
                <w:lang w:val="ru-RU"/>
              </w:rPr>
              <w:t xml:space="preserve"> не несет никакой ответственности, </w:t>
            </w:r>
            <w:r w:rsidRPr="005B5E83">
              <w:rPr>
                <w:lang w:val="ru-RU"/>
              </w:rPr>
              <w:lastRenderedPageBreak/>
              <w:t xml:space="preserve">в случае потери или преждевременного вскрытия конкурсного предложения. </w:t>
            </w:r>
          </w:p>
        </w:tc>
      </w:tr>
      <w:tr w:rsidR="00323BD4" w:rsidRPr="00FD7AC0" w14:paraId="0D2385F9" w14:textId="77777777" w:rsidTr="003A2D21">
        <w:tc>
          <w:tcPr>
            <w:tcW w:w="2160" w:type="dxa"/>
            <w:gridSpan w:val="2"/>
          </w:tcPr>
          <w:p w14:paraId="3D791B0A" w14:textId="6AD6FBB0" w:rsidR="00BD0FF6" w:rsidRPr="005B5E83" w:rsidRDefault="002979B2" w:rsidP="00D00FEB">
            <w:pPr>
              <w:pStyle w:val="Head22"/>
              <w:rPr>
                <w:lang w:val="ru-RU"/>
              </w:rPr>
            </w:pPr>
            <w:r w:rsidRPr="005B5E83">
              <w:rPr>
                <w:lang w:val="ru-RU"/>
              </w:rPr>
              <w:lastRenderedPageBreak/>
              <w:t>Окончательный срок подачи конкурсных предложений</w:t>
            </w:r>
          </w:p>
        </w:tc>
        <w:tc>
          <w:tcPr>
            <w:tcW w:w="7470" w:type="dxa"/>
            <w:gridSpan w:val="2"/>
          </w:tcPr>
          <w:p w14:paraId="6A0F27B8" w14:textId="6293FE6D" w:rsidR="002B55FA" w:rsidRPr="005B5E83" w:rsidRDefault="00F603C4" w:rsidP="00530B04">
            <w:pPr>
              <w:pStyle w:val="aff1"/>
              <w:numPr>
                <w:ilvl w:val="1"/>
                <w:numId w:val="9"/>
              </w:numPr>
              <w:spacing w:after="200"/>
              <w:ind w:left="576" w:hanging="576"/>
              <w:contextualSpacing w:val="0"/>
              <w:jc w:val="both"/>
              <w:rPr>
                <w:lang w:val="ru-RU"/>
              </w:rPr>
            </w:pPr>
            <w:r w:rsidRPr="005B5E83">
              <w:rPr>
                <w:lang w:val="ru-RU"/>
              </w:rPr>
              <w:t xml:space="preserve">Конкурсные предложения должны быть получены Покупателем по адресу, и не позднее, чем время и дата, указанные в </w:t>
            </w:r>
            <w:r w:rsidRPr="005B5E83">
              <w:rPr>
                <w:b/>
                <w:lang w:val="ru-RU"/>
              </w:rPr>
              <w:t xml:space="preserve">ИКП. </w:t>
            </w:r>
            <w:r w:rsidRPr="005B5E83">
              <w:rPr>
                <w:lang w:val="ru-RU"/>
              </w:rPr>
              <w:t xml:space="preserve">Если это указано в ИКП, Участники торгов будут иметь возможность подавать свои заявки в электронном виде. Участники, подающие заявки в электронном виде, должны следовать процедурам подачи электронных заявок, указанным </w:t>
            </w:r>
            <w:r w:rsidRPr="005B5E83">
              <w:rPr>
                <w:b/>
                <w:lang w:val="ru-RU"/>
              </w:rPr>
              <w:t>в ИКП</w:t>
            </w:r>
            <w:r w:rsidR="004760D6" w:rsidRPr="005B5E83">
              <w:rPr>
                <w:lang w:val="ru-RU"/>
              </w:rPr>
              <w:t xml:space="preserve">. </w:t>
            </w:r>
          </w:p>
          <w:p w14:paraId="6273BCEC" w14:textId="1AFFCFFB" w:rsidR="00BD0FF6" w:rsidRPr="005B5E83" w:rsidRDefault="00F603C4" w:rsidP="00530B04">
            <w:pPr>
              <w:pStyle w:val="aff1"/>
              <w:numPr>
                <w:ilvl w:val="1"/>
                <w:numId w:val="9"/>
              </w:numPr>
              <w:spacing w:after="200"/>
              <w:ind w:left="576" w:hanging="576"/>
              <w:contextualSpacing w:val="0"/>
              <w:jc w:val="both"/>
              <w:rPr>
                <w:lang w:val="ru-RU"/>
              </w:rPr>
            </w:pPr>
            <w:r w:rsidRPr="005B5E83">
              <w:rPr>
                <w:lang w:val="ru-RU"/>
              </w:rPr>
              <w:t xml:space="preserve">Работодатель может, по своему усмотрению, перенести окончательную дату подачи конкурсных предложений на более поздний срок, внеся поправки в документацию для торгов в соответствии со Статьей 9 ИУТ; в этом случае срок действия всех прав и обязанностей </w:t>
            </w:r>
            <w:r w:rsidR="009E33E9" w:rsidRPr="005B5E83">
              <w:rPr>
                <w:lang w:val="ru-RU"/>
              </w:rPr>
              <w:t>Работодатель</w:t>
            </w:r>
            <w:r w:rsidRPr="005B5E83">
              <w:rPr>
                <w:lang w:val="ru-RU"/>
              </w:rPr>
              <w:t xml:space="preserve"> и Участников торгов продлевается с учетом измененной окончательной даты</w:t>
            </w:r>
            <w:r w:rsidR="00301E2C" w:rsidRPr="005B5E83">
              <w:rPr>
                <w:lang w:val="ru-RU"/>
              </w:rPr>
              <w:t>.</w:t>
            </w:r>
          </w:p>
        </w:tc>
      </w:tr>
      <w:tr w:rsidR="00323BD4" w:rsidRPr="00FD7AC0" w14:paraId="165CABF6" w14:textId="77777777" w:rsidTr="003A2D21">
        <w:tc>
          <w:tcPr>
            <w:tcW w:w="2160" w:type="dxa"/>
            <w:gridSpan w:val="2"/>
          </w:tcPr>
          <w:p w14:paraId="26D76BF0" w14:textId="03CDAB99" w:rsidR="00BD0FF6" w:rsidRPr="005B5E83" w:rsidRDefault="002979B2" w:rsidP="00D00FEB">
            <w:pPr>
              <w:pStyle w:val="Head22"/>
              <w:rPr>
                <w:lang w:val="ru-RU"/>
              </w:rPr>
            </w:pPr>
            <w:r w:rsidRPr="005B5E83">
              <w:rPr>
                <w:lang w:val="ru-RU"/>
              </w:rPr>
              <w:t>Конкурсные предложения, поданные после установленного срока</w:t>
            </w:r>
          </w:p>
        </w:tc>
        <w:tc>
          <w:tcPr>
            <w:tcW w:w="7470" w:type="dxa"/>
            <w:gridSpan w:val="2"/>
          </w:tcPr>
          <w:p w14:paraId="31549ECB" w14:textId="7B19E733" w:rsidR="00BD0FF6" w:rsidRPr="005B5E83" w:rsidRDefault="005376B5" w:rsidP="00530B04">
            <w:pPr>
              <w:pStyle w:val="aff1"/>
              <w:numPr>
                <w:ilvl w:val="1"/>
                <w:numId w:val="9"/>
              </w:numPr>
              <w:spacing w:after="200"/>
              <w:ind w:left="576" w:hanging="576"/>
              <w:contextualSpacing w:val="0"/>
              <w:jc w:val="both"/>
              <w:rPr>
                <w:lang w:val="ru-RU"/>
              </w:rPr>
            </w:pPr>
            <w:r w:rsidRPr="005B5E83">
              <w:rPr>
                <w:lang w:val="ru-RU"/>
              </w:rPr>
              <w:t>Работодатель</w:t>
            </w:r>
            <w:r w:rsidR="00F603C4" w:rsidRPr="005B5E83">
              <w:rPr>
                <w:lang w:val="ru-RU"/>
              </w:rPr>
              <w:t xml:space="preserve"> не должен рассматривать какие-либо конкурсные предложения, поступившие после срока, установленного для подачи конкурсных предложений в соответствии со Статьей 23 ИУТ.  Все конкурсные предложения, полученные Покупателем по истечении срока, установленного для подачи предложений, будут объявлены опоздавшими, отклонены и возвращены Участнику торгов невскрытыми</w:t>
            </w:r>
            <w:r w:rsidR="003C1CB9" w:rsidRPr="005B5E83">
              <w:rPr>
                <w:lang w:val="ru-RU"/>
              </w:rPr>
              <w:t>.</w:t>
            </w:r>
          </w:p>
        </w:tc>
      </w:tr>
      <w:tr w:rsidR="00323BD4" w:rsidRPr="00FD7AC0" w14:paraId="1BA91930" w14:textId="77777777" w:rsidTr="003A2D21">
        <w:tc>
          <w:tcPr>
            <w:tcW w:w="2160" w:type="dxa"/>
            <w:gridSpan w:val="2"/>
          </w:tcPr>
          <w:p w14:paraId="7C3DCA84" w14:textId="375765F9" w:rsidR="00BD0FF6" w:rsidRPr="005B5E83" w:rsidRDefault="00D366FC" w:rsidP="00D00FEB">
            <w:pPr>
              <w:pStyle w:val="Head22"/>
              <w:rPr>
                <w:lang w:val="ru-RU"/>
              </w:rPr>
            </w:pPr>
            <w:r w:rsidRPr="005B5E83">
              <w:rPr>
                <w:lang w:val="ru-RU"/>
              </w:rPr>
              <w:t>Отзыв, замена и изменения в конкурсных предложениях</w:t>
            </w:r>
          </w:p>
        </w:tc>
        <w:tc>
          <w:tcPr>
            <w:tcW w:w="7470" w:type="dxa"/>
            <w:gridSpan w:val="2"/>
          </w:tcPr>
          <w:p w14:paraId="698F1519" w14:textId="0025C9BB" w:rsidR="003C1CB9" w:rsidRPr="005B5E83" w:rsidRDefault="00381365" w:rsidP="00530B04">
            <w:pPr>
              <w:pStyle w:val="aff1"/>
              <w:numPr>
                <w:ilvl w:val="1"/>
                <w:numId w:val="9"/>
              </w:numPr>
              <w:spacing w:after="200"/>
              <w:contextualSpacing w:val="0"/>
              <w:jc w:val="both"/>
              <w:rPr>
                <w:lang w:val="ru-RU"/>
              </w:rPr>
            </w:pPr>
            <w:r w:rsidRPr="005B5E83">
              <w:rPr>
                <w:lang w:val="ru-RU"/>
              </w:rPr>
              <w:t>Участник торгов может отозвать, заменить или изменить свое предложение после его подачи, направив письменное уведомление в соответствии со Статьей 21.3 ИУТ, (за исключением того, что копии уведомления об отзыве предложения не требуются). Письменное уведомление должно соответствующей сопровождаться относительно замены или изменения конкурсного предложения.  Все уведомления должны быть</w:t>
            </w:r>
            <w:r w:rsidR="003C1CB9" w:rsidRPr="005B5E83">
              <w:rPr>
                <w:lang w:val="ru-RU"/>
              </w:rPr>
              <w:t>:</w:t>
            </w:r>
          </w:p>
          <w:p w14:paraId="312956B2" w14:textId="7745192B" w:rsidR="003C1CB9" w:rsidRPr="005B5E83" w:rsidRDefault="00381365" w:rsidP="00530B04">
            <w:pPr>
              <w:pStyle w:val="aff1"/>
              <w:numPr>
                <w:ilvl w:val="0"/>
                <w:numId w:val="33"/>
              </w:numPr>
              <w:spacing w:after="200"/>
              <w:ind w:left="972" w:hanging="450"/>
              <w:contextualSpacing w:val="0"/>
              <w:rPr>
                <w:lang w:val="ru-RU"/>
              </w:rPr>
            </w:pPr>
            <w:r w:rsidRPr="005B5E83">
              <w:rPr>
                <w:lang w:val="ru-RU"/>
              </w:rPr>
              <w:t>представлены в соответствии со Статьями 20 and 21 ИУТ (за исключением того, что копии уведомления об отзыве предложения не требуются), и, кроме того, соответствующие конверты должны быть ясно маркированы “</w:t>
            </w:r>
            <w:r w:rsidRPr="005B5E83">
              <w:rPr>
                <w:b/>
                <w:lang w:val="ru-RU"/>
              </w:rPr>
              <w:t>Отзыв</w:t>
            </w:r>
            <w:r w:rsidRPr="005B5E83">
              <w:rPr>
                <w:smallCaps/>
                <w:lang w:val="ru-RU"/>
              </w:rPr>
              <w:t>/Withdrawal</w:t>
            </w:r>
            <w:r w:rsidR="00C635D8" w:rsidRPr="005B5E83">
              <w:rPr>
                <w:smallCaps/>
                <w:lang w:val="ru-RU"/>
              </w:rPr>
              <w:t>,</w:t>
            </w:r>
            <w:r w:rsidRPr="005B5E83">
              <w:rPr>
                <w:b/>
                <w:lang w:val="ru-RU"/>
              </w:rPr>
              <w:t>” “Замена</w:t>
            </w:r>
            <w:r w:rsidRPr="005B5E83">
              <w:rPr>
                <w:smallCaps/>
                <w:lang w:val="ru-RU"/>
              </w:rPr>
              <w:t>\Substitution</w:t>
            </w:r>
            <w:r w:rsidR="00C635D8" w:rsidRPr="005B5E83">
              <w:rPr>
                <w:smallCaps/>
                <w:lang w:val="ru-RU"/>
              </w:rPr>
              <w:t>,</w:t>
            </w:r>
            <w:r w:rsidRPr="005B5E83">
              <w:rPr>
                <w:b/>
                <w:lang w:val="ru-RU"/>
              </w:rPr>
              <w:t>” или “Изменение\</w:t>
            </w:r>
            <w:r w:rsidRPr="005B5E83">
              <w:rPr>
                <w:smallCaps/>
                <w:lang w:val="ru-RU"/>
              </w:rPr>
              <w:t>Modification</w:t>
            </w:r>
            <w:r w:rsidR="003C1CB9" w:rsidRPr="005B5E83">
              <w:rPr>
                <w:lang w:val="ru-RU"/>
              </w:rPr>
              <w:t>;” and</w:t>
            </w:r>
          </w:p>
          <w:p w14:paraId="19EFB2BF" w14:textId="16ADDCFA" w:rsidR="00BD0FF6" w:rsidRPr="005B5E83" w:rsidRDefault="00381365" w:rsidP="00530B04">
            <w:pPr>
              <w:pStyle w:val="aff1"/>
              <w:numPr>
                <w:ilvl w:val="0"/>
                <w:numId w:val="33"/>
              </w:numPr>
              <w:spacing w:after="200"/>
              <w:ind w:left="972" w:hanging="450"/>
              <w:contextualSpacing w:val="0"/>
              <w:rPr>
                <w:lang w:val="ru-RU"/>
              </w:rPr>
            </w:pPr>
            <w:r w:rsidRPr="005B5E83">
              <w:rPr>
                <w:lang w:val="ru-RU"/>
              </w:rPr>
              <w:t xml:space="preserve">получены Покупателем до истечения установленного срока подачи конкурсных предложений, в соответствии с </w:t>
            </w:r>
            <w:r w:rsidR="00FD3594" w:rsidRPr="005B5E83">
              <w:rPr>
                <w:lang w:val="ru-RU"/>
              </w:rPr>
              <w:t>ИУТ</w:t>
            </w:r>
            <w:r w:rsidR="003C1CB9" w:rsidRPr="005B5E83">
              <w:rPr>
                <w:lang w:val="ru-RU"/>
              </w:rPr>
              <w:t xml:space="preserve"> 2</w:t>
            </w:r>
            <w:r w:rsidR="001C1CB3" w:rsidRPr="005B5E83">
              <w:rPr>
                <w:lang w:val="ru-RU"/>
              </w:rPr>
              <w:t>3</w:t>
            </w:r>
            <w:r w:rsidR="003C1CB9" w:rsidRPr="005B5E83">
              <w:rPr>
                <w:lang w:val="ru-RU"/>
              </w:rPr>
              <w:t>.</w:t>
            </w:r>
          </w:p>
        </w:tc>
      </w:tr>
      <w:tr w:rsidR="00323BD4" w:rsidRPr="00FD7AC0" w14:paraId="0ADC4091" w14:textId="77777777" w:rsidTr="003A2D21">
        <w:tc>
          <w:tcPr>
            <w:tcW w:w="2160" w:type="dxa"/>
            <w:gridSpan w:val="2"/>
          </w:tcPr>
          <w:p w14:paraId="41380B12" w14:textId="77777777" w:rsidR="00180841" w:rsidRPr="005B5E83" w:rsidRDefault="00180841" w:rsidP="00D00FEB">
            <w:pPr>
              <w:pStyle w:val="Head22"/>
              <w:numPr>
                <w:ilvl w:val="0"/>
                <w:numId w:val="0"/>
              </w:numPr>
              <w:ind w:left="990"/>
              <w:rPr>
                <w:lang w:val="ru-RU"/>
              </w:rPr>
            </w:pPr>
          </w:p>
        </w:tc>
        <w:tc>
          <w:tcPr>
            <w:tcW w:w="7470" w:type="dxa"/>
            <w:gridSpan w:val="2"/>
          </w:tcPr>
          <w:p w14:paraId="1E0D9A11" w14:textId="4437534A" w:rsidR="00180841" w:rsidRPr="005B5E83" w:rsidRDefault="006376AE" w:rsidP="00530B04">
            <w:pPr>
              <w:pStyle w:val="aff1"/>
              <w:numPr>
                <w:ilvl w:val="1"/>
                <w:numId w:val="9"/>
              </w:numPr>
              <w:spacing w:after="200"/>
              <w:jc w:val="both"/>
              <w:rPr>
                <w:lang w:val="ru-RU"/>
              </w:rPr>
            </w:pPr>
            <w:r w:rsidRPr="005B5E83">
              <w:rPr>
                <w:lang w:val="ru-RU"/>
              </w:rPr>
              <w:t>Конкурсные предложения, отзываемые в соответствии с пунктом 25.1 ИУТ должны быть возвращены Участникам торгов невскрытыми</w:t>
            </w:r>
            <w:r w:rsidR="00180841" w:rsidRPr="005B5E83">
              <w:rPr>
                <w:lang w:val="ru-RU"/>
              </w:rPr>
              <w:t>.</w:t>
            </w:r>
          </w:p>
        </w:tc>
      </w:tr>
      <w:tr w:rsidR="00323BD4" w:rsidRPr="00FD7AC0" w14:paraId="643C0436" w14:textId="77777777" w:rsidTr="003A2D21">
        <w:tc>
          <w:tcPr>
            <w:tcW w:w="2160" w:type="dxa"/>
            <w:gridSpan w:val="2"/>
          </w:tcPr>
          <w:p w14:paraId="3EA5AB9B" w14:textId="77777777" w:rsidR="00180841" w:rsidRPr="005B5E83" w:rsidRDefault="00180841" w:rsidP="00D00FEB">
            <w:pPr>
              <w:pStyle w:val="Head22"/>
              <w:numPr>
                <w:ilvl w:val="0"/>
                <w:numId w:val="0"/>
              </w:numPr>
              <w:ind w:left="990"/>
              <w:rPr>
                <w:lang w:val="ru-RU"/>
              </w:rPr>
            </w:pPr>
          </w:p>
        </w:tc>
        <w:tc>
          <w:tcPr>
            <w:tcW w:w="7470" w:type="dxa"/>
            <w:gridSpan w:val="2"/>
          </w:tcPr>
          <w:p w14:paraId="74B5243C" w14:textId="7398E1B2" w:rsidR="00180841" w:rsidRPr="005B5E83" w:rsidRDefault="00BF37D6" w:rsidP="00530B04">
            <w:pPr>
              <w:pStyle w:val="aff1"/>
              <w:numPr>
                <w:ilvl w:val="1"/>
                <w:numId w:val="9"/>
              </w:numPr>
              <w:spacing w:after="200"/>
              <w:jc w:val="both"/>
              <w:rPr>
                <w:lang w:val="ru-RU"/>
              </w:rPr>
            </w:pPr>
            <w:r w:rsidRPr="005B5E83">
              <w:rPr>
                <w:lang w:val="ru-RU"/>
              </w:rPr>
              <w:t>Конкурсные предложения нельзя отзывать, заменять или изменять в промежутке между окончательной датой подачи конкурсных Предложений и датой истечения срока их действительности, который указан Участником торгов в Форме конкурсного предложения или любым продленным сроком их действительности</w:t>
            </w:r>
            <w:r w:rsidR="00180D81" w:rsidRPr="005B5E83">
              <w:rPr>
                <w:lang w:val="ru-RU"/>
              </w:rPr>
              <w:t>.</w:t>
            </w:r>
          </w:p>
        </w:tc>
      </w:tr>
      <w:tr w:rsidR="00323BD4" w:rsidRPr="005B5E83" w14:paraId="19A9D4CC" w14:textId="77777777" w:rsidTr="003A2D21">
        <w:tc>
          <w:tcPr>
            <w:tcW w:w="2160" w:type="dxa"/>
            <w:gridSpan w:val="2"/>
          </w:tcPr>
          <w:p w14:paraId="6D7A738A" w14:textId="15DA05AD" w:rsidR="00BD0FF6" w:rsidRPr="005B5E83" w:rsidRDefault="00B11C3C" w:rsidP="00D00FEB">
            <w:pPr>
              <w:pStyle w:val="Head22"/>
              <w:rPr>
                <w:lang w:val="ru-RU"/>
              </w:rPr>
            </w:pPr>
            <w:bookmarkStart w:id="86" w:name="_Toc444785551"/>
            <w:bookmarkStart w:id="87" w:name="_Toc444785553"/>
            <w:bookmarkStart w:id="88" w:name="_Toc444785577"/>
            <w:bookmarkStart w:id="89" w:name="_Toc444785579"/>
            <w:bookmarkEnd w:id="86"/>
            <w:bookmarkEnd w:id="87"/>
            <w:bookmarkEnd w:id="88"/>
            <w:bookmarkEnd w:id="89"/>
            <w:r w:rsidRPr="005B5E83">
              <w:rPr>
                <w:lang w:val="ru-RU"/>
              </w:rPr>
              <w:t>Вскрытие конкурсных предложений</w:t>
            </w:r>
          </w:p>
        </w:tc>
        <w:tc>
          <w:tcPr>
            <w:tcW w:w="7470" w:type="dxa"/>
            <w:gridSpan w:val="2"/>
          </w:tcPr>
          <w:p w14:paraId="0DAF72DE" w14:textId="402FC89B" w:rsidR="00BD0FF6" w:rsidRPr="005B5E83" w:rsidRDefault="00B11C3C" w:rsidP="00530B04">
            <w:pPr>
              <w:pStyle w:val="aff1"/>
              <w:numPr>
                <w:ilvl w:val="1"/>
                <w:numId w:val="9"/>
              </w:numPr>
              <w:spacing w:after="200"/>
              <w:ind w:left="576" w:hanging="576"/>
              <w:contextualSpacing w:val="0"/>
              <w:jc w:val="both"/>
              <w:rPr>
                <w:lang w:val="ru-RU"/>
              </w:rPr>
            </w:pPr>
            <w:r w:rsidRPr="005B5E83">
              <w:rPr>
                <w:lang w:val="ru-RU"/>
              </w:rPr>
              <w:t xml:space="preserve">За исключением случаев, указанных в ИУТ 23 и ИУТ 25.2, </w:t>
            </w:r>
            <w:r w:rsidR="004864B5" w:rsidRPr="005B5E83">
              <w:rPr>
                <w:lang w:val="ru-RU"/>
              </w:rPr>
              <w:t>Работодатель</w:t>
            </w:r>
            <w:r w:rsidRPr="005B5E83">
              <w:rPr>
                <w:lang w:val="ru-RU"/>
              </w:rPr>
              <w:t xml:space="preserve"> вскроет все предложения публично, в час, день и по адресу, указанным в </w:t>
            </w:r>
            <w:r w:rsidRPr="005B5E83">
              <w:rPr>
                <w:b/>
                <w:lang w:val="ru-RU"/>
              </w:rPr>
              <w:t>ИКП.</w:t>
            </w:r>
            <w:r w:rsidRPr="005B5E83">
              <w:rPr>
                <w:lang w:val="ru-RU"/>
              </w:rPr>
              <w:t xml:space="preserve">  в присутствии Участников торгов, назначенных представителей и любого лица, которое изъявит желание присутствовать на вскрытии. Любые специальные процедуры открытия электронных заявок, требуемые, если электронные торги разрешены в соответствии с </w:t>
            </w:r>
            <w:r w:rsidR="00FD3594" w:rsidRPr="005B5E83">
              <w:rPr>
                <w:lang w:val="ru-RU"/>
              </w:rPr>
              <w:t>ИУТ</w:t>
            </w:r>
            <w:r w:rsidRPr="005B5E83">
              <w:rPr>
                <w:lang w:val="ru-RU"/>
              </w:rPr>
              <w:t xml:space="preserve"> 23.1, должны соответствовать требованиям, указанным </w:t>
            </w:r>
            <w:r w:rsidRPr="005B5E83">
              <w:rPr>
                <w:b/>
                <w:lang w:val="ru-RU"/>
              </w:rPr>
              <w:t>в ИКП</w:t>
            </w:r>
            <w:r w:rsidR="00AB0E21" w:rsidRPr="005B5E83">
              <w:rPr>
                <w:lang w:val="ru-RU"/>
              </w:rPr>
              <w:t>.</w:t>
            </w:r>
          </w:p>
          <w:p w14:paraId="1ED65A56" w14:textId="59A8EAD2" w:rsidR="00BD0FF6" w:rsidRPr="005B5E83" w:rsidRDefault="006B725C" w:rsidP="00530B04">
            <w:pPr>
              <w:pStyle w:val="aff1"/>
              <w:numPr>
                <w:ilvl w:val="1"/>
                <w:numId w:val="9"/>
              </w:numPr>
              <w:spacing w:after="200"/>
              <w:ind w:left="576" w:hanging="576"/>
              <w:contextualSpacing w:val="0"/>
              <w:jc w:val="both"/>
              <w:rPr>
                <w:lang w:val="ru-RU"/>
              </w:rPr>
            </w:pPr>
            <w:r w:rsidRPr="005B5E83">
              <w:rPr>
                <w:lang w:val="ru-RU"/>
              </w:rPr>
              <w:t xml:space="preserve">В первую очередь вскрываются и зачитываются вслух конверты с маркировкой “ОТЗЫВ”, при этом конверт с соответствующим конкурсным предложением не вскрывается, и возвращается Участнику торгов. Если конверт с уведомлением об отзыве не содержит копию “доверенности”, подтверждающей, что подписавшее </w:t>
            </w:r>
            <w:r w:rsidR="00770BCC" w:rsidRPr="005B5E83">
              <w:rPr>
                <w:lang w:val="ru-RU"/>
              </w:rPr>
              <w:t>лицо должным</w:t>
            </w:r>
            <w:r w:rsidRPr="005B5E83">
              <w:rPr>
                <w:lang w:val="ru-RU"/>
              </w:rPr>
              <w:t xml:space="preserve"> образом уполномочено подписываться от имени Участника торгов, то соответствующее конкурсное предложение вскрывается.</w:t>
            </w:r>
            <w:r w:rsidRPr="005B5E83">
              <w:rPr>
                <w:szCs w:val="20"/>
                <w:lang w:val="ru-RU"/>
              </w:rPr>
              <w:t xml:space="preserve"> </w:t>
            </w:r>
            <w:r w:rsidRPr="005B5E83">
              <w:rPr>
                <w:lang w:val="ru-RU"/>
              </w:rPr>
              <w:t>Отзыв конкурсных предложений разрешается только в том случае, если соответствующее уведомление об отзыве содержит юридически действительную доверенность на просьбу об отзыве, и было зачитано при вскрытии конкурсных предложений</w:t>
            </w:r>
            <w:r w:rsidR="00AB0E21" w:rsidRPr="005B5E83">
              <w:rPr>
                <w:lang w:val="ru-RU"/>
              </w:rPr>
              <w:t>.</w:t>
            </w:r>
          </w:p>
          <w:p w14:paraId="205444C0" w14:textId="01E53A12" w:rsidR="00BD0FF6" w:rsidRPr="005B5E83" w:rsidRDefault="00F06EC2" w:rsidP="00530B04">
            <w:pPr>
              <w:pStyle w:val="aff1"/>
              <w:numPr>
                <w:ilvl w:val="1"/>
                <w:numId w:val="9"/>
              </w:numPr>
              <w:spacing w:after="200"/>
              <w:contextualSpacing w:val="0"/>
              <w:jc w:val="both"/>
              <w:rPr>
                <w:lang w:val="ru-RU"/>
              </w:rPr>
            </w:pPr>
            <w:r w:rsidRPr="005B5E83">
              <w:rPr>
                <w:lang w:val="ru-RU"/>
              </w:rPr>
              <w:t>Затем вскрываются и зачитываются вслух конверты с пометкой “ЗАМЕНА”, после чего ими заменяются соответствующие конкурсные предложения. При этом заменяемые конкурсные предложения не вскрываются и возвращаются Участнику торгов. Замена конкурсных предложений разрешается только в том случае, если соответствующее уведомление о замене содержит юридически действительную доверенность на просьбу о замене, и было зачитано при вскрытии конкурсных Предложений</w:t>
            </w:r>
            <w:r w:rsidR="00AB0E21" w:rsidRPr="005B5E83">
              <w:rPr>
                <w:lang w:val="ru-RU"/>
              </w:rPr>
              <w:t xml:space="preserve">. </w:t>
            </w:r>
          </w:p>
          <w:p w14:paraId="5BDE335E" w14:textId="2FE42AFE" w:rsidR="00AB0E21" w:rsidRPr="005B5E83" w:rsidRDefault="00F06EC2" w:rsidP="00530B04">
            <w:pPr>
              <w:pStyle w:val="aff1"/>
              <w:numPr>
                <w:ilvl w:val="1"/>
                <w:numId w:val="9"/>
              </w:numPr>
              <w:spacing w:after="200"/>
              <w:contextualSpacing w:val="0"/>
              <w:jc w:val="both"/>
              <w:rPr>
                <w:lang w:val="ru-RU"/>
              </w:rPr>
            </w:pPr>
            <w:r w:rsidRPr="005B5E83">
              <w:rPr>
                <w:lang w:val="ru-RU"/>
              </w:rPr>
              <w:t>Конверты с маркировкой “ИЗМЕНЕНИЕ” должны вскрываться и зачитываться совместно с соответствующим конкурсным предложением. Изменение конкурсных предложений разрешается только в том случае, если соответствующее уведомление об изменении содержит юридически действительную доверенность на просьбу об изменении, и было зачитано при вскрытии конкурсных предложений</w:t>
            </w:r>
            <w:r w:rsidR="00AB0E21" w:rsidRPr="005B5E83">
              <w:rPr>
                <w:lang w:val="ru-RU"/>
              </w:rPr>
              <w:t xml:space="preserve">. </w:t>
            </w:r>
          </w:p>
          <w:p w14:paraId="08B7ED6E" w14:textId="758B62EB" w:rsidR="00B21F7F" w:rsidRPr="005B5E83" w:rsidRDefault="00B21F7F" w:rsidP="00530B04">
            <w:pPr>
              <w:pStyle w:val="aff1"/>
              <w:numPr>
                <w:ilvl w:val="1"/>
                <w:numId w:val="9"/>
              </w:numPr>
              <w:spacing w:after="200"/>
              <w:contextualSpacing w:val="0"/>
              <w:jc w:val="both"/>
              <w:rPr>
                <w:lang w:val="ru-RU"/>
              </w:rPr>
            </w:pPr>
            <w:r w:rsidRPr="005B5E83">
              <w:rPr>
                <w:lang w:val="ru-RU"/>
              </w:rPr>
              <w:t xml:space="preserve">Затем все оставшиеся конверты открываются по одному, зачитывая: имя Участника и наличие изменений; общие цены </w:t>
            </w:r>
            <w:r w:rsidRPr="005B5E83">
              <w:rPr>
                <w:lang w:val="ru-RU"/>
              </w:rPr>
              <w:lastRenderedPageBreak/>
              <w:t>заявок на лот (контракт), если применимо, включая любые скидки и альтернативные заявки; наличие или отсутствие Гарантии заявки или Заявления об обеспечении заявки, если требуется; и любые другие детали, которые Работодатель сочтет необходимыми</w:t>
            </w:r>
          </w:p>
          <w:p w14:paraId="78D08217" w14:textId="4EBE5B19" w:rsidR="00981198" w:rsidRPr="005B5E83" w:rsidRDefault="00981198" w:rsidP="00530B04">
            <w:pPr>
              <w:pStyle w:val="aff1"/>
              <w:numPr>
                <w:ilvl w:val="1"/>
                <w:numId w:val="9"/>
              </w:numPr>
              <w:spacing w:after="200"/>
              <w:jc w:val="both"/>
              <w:rPr>
                <w:lang w:val="ru-RU"/>
              </w:rPr>
            </w:pPr>
            <w:r w:rsidRPr="005B5E83">
              <w:rPr>
                <w:lang w:val="ru-RU"/>
              </w:rPr>
              <w:t>Дальнейшему рассмотрению только те Предложения, альтернативные Предложения и скидки, которые открываются и оглашаются при открытии Конкурсных предложений. Письмо-предложение и график работ с установленной ценой должны быть парафированы представителями работодателя, присутствующими на открытии тендерных предложений, в порядке, указанном в ИКП.</w:t>
            </w:r>
          </w:p>
          <w:p w14:paraId="42191E6F" w14:textId="33AB6E00" w:rsidR="00AB0E21" w:rsidRPr="005B5E83" w:rsidRDefault="005376B5" w:rsidP="00530B04">
            <w:pPr>
              <w:pStyle w:val="aff1"/>
              <w:numPr>
                <w:ilvl w:val="1"/>
                <w:numId w:val="9"/>
              </w:numPr>
              <w:spacing w:after="200"/>
              <w:contextualSpacing w:val="0"/>
              <w:jc w:val="both"/>
              <w:rPr>
                <w:color w:val="000000" w:themeColor="text1"/>
                <w:lang w:val="ru-RU"/>
              </w:rPr>
            </w:pPr>
            <w:r w:rsidRPr="005B5E83">
              <w:rPr>
                <w:color w:val="000000" w:themeColor="text1"/>
                <w:lang w:val="ru-RU"/>
              </w:rPr>
              <w:t xml:space="preserve">Работодатель не должен обсуждать соответствие какого-либо предложения или отклонять какое-либо предложение (за исключением просроченных предложений в соответствии с </w:t>
            </w:r>
            <w:r w:rsidR="00FD3594" w:rsidRPr="005B5E83">
              <w:rPr>
                <w:color w:val="000000" w:themeColor="text1"/>
                <w:lang w:val="ru-RU"/>
              </w:rPr>
              <w:t>ИУТ</w:t>
            </w:r>
            <w:r w:rsidRPr="005B5E83">
              <w:rPr>
                <w:color w:val="000000" w:themeColor="text1"/>
                <w:lang w:val="ru-RU"/>
              </w:rPr>
              <w:t xml:space="preserve"> 24.1</w:t>
            </w:r>
            <w:r w:rsidR="00AB0E21" w:rsidRPr="005B5E83">
              <w:rPr>
                <w:color w:val="000000" w:themeColor="text1"/>
                <w:lang w:val="ru-RU"/>
              </w:rPr>
              <w:t>).</w:t>
            </w:r>
          </w:p>
          <w:p w14:paraId="58B16D2D" w14:textId="3ABC4878" w:rsidR="00AB0E21" w:rsidRPr="005B5E83" w:rsidRDefault="00DD0209" w:rsidP="00530B04">
            <w:pPr>
              <w:pStyle w:val="aff1"/>
              <w:numPr>
                <w:ilvl w:val="1"/>
                <w:numId w:val="9"/>
              </w:numPr>
              <w:spacing w:after="200"/>
              <w:contextualSpacing w:val="0"/>
              <w:jc w:val="both"/>
              <w:rPr>
                <w:color w:val="000000" w:themeColor="text1"/>
                <w:lang w:val="ru-RU"/>
              </w:rPr>
            </w:pPr>
            <w:r w:rsidRPr="005B5E83">
              <w:rPr>
                <w:lang w:val="ru-RU"/>
              </w:rPr>
              <w:t>Покупатель должен подготовить протокол, который должен включать, как минимум</w:t>
            </w:r>
            <w:r w:rsidR="00AB0E21" w:rsidRPr="005B5E83">
              <w:rPr>
                <w:color w:val="000000" w:themeColor="text1"/>
                <w:lang w:val="ru-RU"/>
              </w:rPr>
              <w:t xml:space="preserve">: </w:t>
            </w:r>
          </w:p>
          <w:p w14:paraId="29B643EC" w14:textId="45BD2F33" w:rsidR="00AB0E21" w:rsidRPr="005B5E83" w:rsidRDefault="00AB0E21" w:rsidP="00427270">
            <w:pPr>
              <w:spacing w:after="200"/>
              <w:ind w:left="972" w:hanging="432"/>
              <w:jc w:val="both"/>
              <w:rPr>
                <w:lang w:val="ru-RU"/>
              </w:rPr>
            </w:pPr>
            <w:r w:rsidRPr="005B5E83">
              <w:rPr>
                <w:lang w:val="ru-RU"/>
              </w:rPr>
              <w:t>(a)</w:t>
            </w:r>
            <w:r w:rsidRPr="005B5E83">
              <w:rPr>
                <w:lang w:val="ru-RU"/>
              </w:rPr>
              <w:tab/>
            </w:r>
            <w:r w:rsidR="001159F4" w:rsidRPr="005B5E83">
              <w:rPr>
                <w:lang w:val="ru-RU"/>
              </w:rPr>
              <w:t>наименование участника торгов и имеются ли отзыв, замена или изменение</w:t>
            </w:r>
            <w:r w:rsidRPr="005B5E83">
              <w:rPr>
                <w:lang w:val="ru-RU"/>
              </w:rPr>
              <w:t xml:space="preserve">; </w:t>
            </w:r>
          </w:p>
          <w:p w14:paraId="50586FC7" w14:textId="35E3A70F" w:rsidR="00AB0E21" w:rsidRPr="005B5E83" w:rsidRDefault="00AB0E21" w:rsidP="0044032F">
            <w:pPr>
              <w:spacing w:after="200"/>
              <w:ind w:left="972" w:hanging="432"/>
              <w:jc w:val="both"/>
              <w:rPr>
                <w:lang w:val="ru-RU"/>
              </w:rPr>
            </w:pPr>
            <w:r w:rsidRPr="005B5E83">
              <w:rPr>
                <w:lang w:val="ru-RU"/>
              </w:rPr>
              <w:t>(b)</w:t>
            </w:r>
            <w:r w:rsidRPr="005B5E83">
              <w:rPr>
                <w:lang w:val="ru-RU"/>
              </w:rPr>
              <w:tab/>
            </w:r>
            <w:r w:rsidR="00CB17C0" w:rsidRPr="005B5E83">
              <w:rPr>
                <w:lang w:val="ru-RU"/>
              </w:rPr>
              <w:t>Цена Предложения за лот (контракт), если применимо, включая скидки</w:t>
            </w:r>
            <w:r w:rsidR="00427270" w:rsidRPr="005B5E83">
              <w:rPr>
                <w:lang w:val="ru-RU"/>
              </w:rPr>
              <w:t>;</w:t>
            </w:r>
            <w:r w:rsidRPr="005B5E83">
              <w:rPr>
                <w:lang w:val="ru-RU"/>
              </w:rPr>
              <w:t xml:space="preserve"> and</w:t>
            </w:r>
          </w:p>
          <w:p w14:paraId="6BC5043A" w14:textId="49561E4C" w:rsidR="00AB0E21" w:rsidRPr="005B5E83" w:rsidRDefault="00AB0E21" w:rsidP="0044032F">
            <w:pPr>
              <w:spacing w:after="200"/>
              <w:ind w:left="972" w:hanging="432"/>
              <w:jc w:val="both"/>
              <w:rPr>
                <w:lang w:val="ru-RU"/>
              </w:rPr>
            </w:pPr>
            <w:r w:rsidRPr="005B5E83">
              <w:rPr>
                <w:lang w:val="ru-RU"/>
              </w:rPr>
              <w:t>(c)</w:t>
            </w:r>
            <w:r w:rsidRPr="005B5E83">
              <w:rPr>
                <w:lang w:val="ru-RU"/>
              </w:rPr>
              <w:tab/>
            </w:r>
            <w:r w:rsidR="0044032F" w:rsidRPr="005B5E83">
              <w:rPr>
                <w:lang w:val="ru-RU"/>
              </w:rPr>
              <w:t>любые альтернативные предложения</w:t>
            </w:r>
            <w:r w:rsidRPr="005B5E83">
              <w:rPr>
                <w:lang w:val="ru-RU"/>
              </w:rPr>
              <w:t xml:space="preserve">; </w:t>
            </w:r>
          </w:p>
          <w:p w14:paraId="0040043C" w14:textId="6A98D59D" w:rsidR="00AB0E21" w:rsidRPr="005B5E83" w:rsidRDefault="0044032F" w:rsidP="005D6FC5">
            <w:pPr>
              <w:pStyle w:val="Sub-ClauseText"/>
              <w:rPr>
                <w:spacing w:val="0"/>
                <w:lang w:val="ru-RU"/>
              </w:rPr>
            </w:pPr>
            <w:r w:rsidRPr="005B5E83">
              <w:rPr>
                <w:lang w:val="ru-RU"/>
              </w:rPr>
              <w:t xml:space="preserve">         </w:t>
            </w:r>
            <w:r w:rsidR="00AB0E21" w:rsidRPr="005B5E83">
              <w:rPr>
                <w:lang w:val="ru-RU"/>
              </w:rPr>
              <w:t>(</w:t>
            </w:r>
            <w:r w:rsidR="009806A2" w:rsidRPr="005B5E83">
              <w:rPr>
                <w:lang w:val="ru-RU"/>
              </w:rPr>
              <w:t>d</w:t>
            </w:r>
            <w:r w:rsidR="00AB0E21" w:rsidRPr="005B5E83">
              <w:rPr>
                <w:lang w:val="ru-RU"/>
              </w:rPr>
              <w:t>)</w:t>
            </w:r>
            <w:r w:rsidR="002A6E1A" w:rsidRPr="005B5E83">
              <w:rPr>
                <w:lang w:val="ru-RU"/>
              </w:rPr>
              <w:t xml:space="preserve">  </w:t>
            </w:r>
            <w:r w:rsidR="00595B68" w:rsidRPr="005B5E83">
              <w:rPr>
                <w:spacing w:val="0"/>
                <w:lang w:val="ru-RU"/>
              </w:rPr>
              <w:t>наличие или отсутствие Гарантии заявки или Заявления об обеспечении заявки, если таковая требовалась</w:t>
            </w:r>
            <w:r w:rsidR="00AB0E21" w:rsidRPr="005B5E83">
              <w:rPr>
                <w:lang w:val="ru-RU"/>
              </w:rPr>
              <w:t xml:space="preserve">. </w:t>
            </w:r>
          </w:p>
          <w:p w14:paraId="32EF1949" w14:textId="34F750EB" w:rsidR="00BD0FF6" w:rsidRPr="005B5E83" w:rsidRDefault="00884E76" w:rsidP="00530B04">
            <w:pPr>
              <w:pStyle w:val="aff1"/>
              <w:numPr>
                <w:ilvl w:val="1"/>
                <w:numId w:val="9"/>
              </w:numPr>
              <w:spacing w:after="200"/>
              <w:contextualSpacing w:val="0"/>
              <w:jc w:val="both"/>
              <w:rPr>
                <w:lang w:val="ru-RU"/>
              </w:rPr>
            </w:pPr>
            <w:r w:rsidRPr="005B5E83">
              <w:rPr>
                <w:lang w:val="ru-RU"/>
              </w:rPr>
              <w:t>Присутствующие представители Участников торгов должны поставить подпись в списке регистрации присутствующих.  Отсутствие подписи Участника торгов в протоколе не влечет к недействительности содержания и действия протокола. Копии протокола должны быть предоставлены всем Участникам торгов</w:t>
            </w:r>
            <w:r w:rsidR="00AB0E21" w:rsidRPr="005B5E83">
              <w:rPr>
                <w:lang w:val="ru-RU"/>
              </w:rPr>
              <w:t>.</w:t>
            </w:r>
          </w:p>
        </w:tc>
      </w:tr>
      <w:tr w:rsidR="00323BD4" w:rsidRPr="00FD7AC0" w14:paraId="1D1F6CB2" w14:textId="77777777" w:rsidTr="003A2D21">
        <w:trPr>
          <w:trHeight w:val="507"/>
        </w:trPr>
        <w:tc>
          <w:tcPr>
            <w:tcW w:w="9630" w:type="dxa"/>
            <w:gridSpan w:val="4"/>
          </w:tcPr>
          <w:p w14:paraId="23555EB8" w14:textId="42CDC9D1" w:rsidR="002E2DE1" w:rsidRPr="005B5E83" w:rsidDel="00AB0E21" w:rsidRDefault="002E2DE1" w:rsidP="009407C2">
            <w:pPr>
              <w:pStyle w:val="Head21"/>
              <w:rPr>
                <w:lang w:val="ru-RU"/>
              </w:rPr>
            </w:pPr>
            <w:bookmarkStart w:id="90" w:name="_Toc494363026"/>
            <w:r w:rsidRPr="005B5E83">
              <w:rPr>
                <w:lang w:val="ru-RU"/>
              </w:rPr>
              <w:lastRenderedPageBreak/>
              <w:t xml:space="preserve">E. </w:t>
            </w:r>
            <w:bookmarkStart w:id="91" w:name="_Toc148364638"/>
            <w:r w:rsidR="00DC62BC" w:rsidRPr="005B5E83">
              <w:rPr>
                <w:lang w:val="ru-RU"/>
              </w:rPr>
              <w:t>Оценка и сравнение конкурсных предложений</w:t>
            </w:r>
            <w:bookmarkEnd w:id="90"/>
            <w:bookmarkEnd w:id="91"/>
          </w:p>
        </w:tc>
      </w:tr>
      <w:tr w:rsidR="00323BD4" w:rsidRPr="00FD7AC0" w14:paraId="42BDA352" w14:textId="77777777" w:rsidTr="003A2D21">
        <w:tc>
          <w:tcPr>
            <w:tcW w:w="2160" w:type="dxa"/>
            <w:gridSpan w:val="2"/>
          </w:tcPr>
          <w:p w14:paraId="5999B6D0" w14:textId="403B4D03" w:rsidR="00BD0FF6" w:rsidRPr="005B5E83" w:rsidRDefault="00596634" w:rsidP="00D00FEB">
            <w:pPr>
              <w:pStyle w:val="Head22"/>
              <w:rPr>
                <w:lang w:val="ru-RU"/>
              </w:rPr>
            </w:pPr>
            <w:r w:rsidRPr="005B5E83">
              <w:rPr>
                <w:lang w:val="ru-RU"/>
              </w:rPr>
              <w:t>Конфиденциальность</w:t>
            </w:r>
          </w:p>
        </w:tc>
        <w:tc>
          <w:tcPr>
            <w:tcW w:w="7470" w:type="dxa"/>
            <w:gridSpan w:val="2"/>
          </w:tcPr>
          <w:p w14:paraId="790734B5" w14:textId="0711A87E" w:rsidR="00BD0FF6" w:rsidRPr="005B5E83" w:rsidRDefault="00D853BE" w:rsidP="00530B04">
            <w:pPr>
              <w:pStyle w:val="aff1"/>
              <w:numPr>
                <w:ilvl w:val="1"/>
                <w:numId w:val="9"/>
              </w:numPr>
              <w:spacing w:after="200"/>
              <w:ind w:left="576" w:hanging="576"/>
              <w:contextualSpacing w:val="0"/>
              <w:jc w:val="both"/>
              <w:rPr>
                <w:lang w:val="ru-RU"/>
              </w:rPr>
            </w:pPr>
            <w:r w:rsidRPr="005B5E83">
              <w:rPr>
                <w:lang w:val="ru-RU"/>
              </w:rPr>
              <w:t>Информация, относящаяся к оценке предложений и рекомендации о присуждении контракта, не должна раскрываться Участникам торгов или любым другим лицам, официально не связанным с процессом торгов, пока информация о намерении присуждения контракта не будет передана всем Участникам торгов в соответствии с</w:t>
            </w:r>
            <w:r w:rsidR="00966FBD" w:rsidRPr="005B5E83">
              <w:rPr>
                <w:lang w:val="ru-RU"/>
              </w:rPr>
              <w:t xml:space="preserve"> </w:t>
            </w:r>
            <w:r w:rsidR="00FD3594" w:rsidRPr="005B5E83">
              <w:rPr>
                <w:lang w:val="ru-RU"/>
              </w:rPr>
              <w:t>ИУТ</w:t>
            </w:r>
            <w:r w:rsidR="00966FBD" w:rsidRPr="005B5E83">
              <w:rPr>
                <w:lang w:val="ru-RU"/>
              </w:rPr>
              <w:t xml:space="preserve"> </w:t>
            </w:r>
            <w:r w:rsidR="009A1897" w:rsidRPr="005B5E83">
              <w:rPr>
                <w:lang w:val="ru-RU"/>
              </w:rPr>
              <w:t>41</w:t>
            </w:r>
            <w:r w:rsidR="00966FBD" w:rsidRPr="005B5E83">
              <w:rPr>
                <w:lang w:val="ru-RU"/>
              </w:rPr>
              <w:t>.</w:t>
            </w:r>
          </w:p>
          <w:p w14:paraId="247DFA38" w14:textId="354C545C" w:rsidR="00966FBD" w:rsidRPr="005B5E83" w:rsidRDefault="00D853BE" w:rsidP="00530B04">
            <w:pPr>
              <w:pStyle w:val="aff1"/>
              <w:numPr>
                <w:ilvl w:val="1"/>
                <w:numId w:val="9"/>
              </w:numPr>
              <w:spacing w:after="200"/>
              <w:ind w:left="576" w:hanging="576"/>
              <w:contextualSpacing w:val="0"/>
              <w:jc w:val="both"/>
              <w:rPr>
                <w:lang w:val="ru-RU"/>
              </w:rPr>
            </w:pPr>
            <w:r w:rsidRPr="005B5E83">
              <w:rPr>
                <w:lang w:val="ru-RU"/>
              </w:rPr>
              <w:t xml:space="preserve">Любые действия со стороны Участника торгов с целью оказать влияние на работодателя при проведении оценки конкурсных </w:t>
            </w:r>
            <w:r w:rsidRPr="005B5E83">
              <w:rPr>
                <w:lang w:val="ru-RU"/>
              </w:rPr>
              <w:lastRenderedPageBreak/>
              <w:t>предложений, или на решение о присуждении контракта, могут привести к отклонению его конкурсного предложения</w:t>
            </w:r>
            <w:r w:rsidR="00966FBD" w:rsidRPr="005B5E83">
              <w:rPr>
                <w:lang w:val="ru-RU"/>
              </w:rPr>
              <w:t>.</w:t>
            </w:r>
          </w:p>
          <w:p w14:paraId="0FF4F091" w14:textId="15475E44" w:rsidR="00BD0FF6" w:rsidRPr="005B5E83" w:rsidRDefault="00D853BE" w:rsidP="00530B04">
            <w:pPr>
              <w:pStyle w:val="aff1"/>
              <w:numPr>
                <w:ilvl w:val="1"/>
                <w:numId w:val="9"/>
              </w:numPr>
              <w:spacing w:after="200"/>
              <w:ind w:left="576" w:hanging="576"/>
              <w:contextualSpacing w:val="0"/>
              <w:jc w:val="both"/>
              <w:rPr>
                <w:lang w:val="ru-RU"/>
              </w:rPr>
            </w:pPr>
            <w:r w:rsidRPr="005B5E83">
              <w:rPr>
                <w:lang w:val="ru-RU"/>
              </w:rPr>
              <w:t xml:space="preserve">Несмотря на положения в </w:t>
            </w:r>
            <w:r w:rsidR="00FD3594" w:rsidRPr="005B5E83">
              <w:rPr>
                <w:lang w:val="ru-RU"/>
              </w:rPr>
              <w:t>ИУТ</w:t>
            </w:r>
            <w:r w:rsidRPr="005B5E83">
              <w:rPr>
                <w:lang w:val="ru-RU"/>
              </w:rPr>
              <w:t xml:space="preserve"> 27.2, с момента вскрытия тендерного предложения до момента присуждения контракта, если какой-либо Участник торгов желает связаться с работодателем по любому вопросу, связанному с процессом торгов, он должен сделать это в письменной форме</w:t>
            </w:r>
            <w:r w:rsidR="00966FBD" w:rsidRPr="005B5E83">
              <w:rPr>
                <w:lang w:val="ru-RU"/>
              </w:rPr>
              <w:t>.</w:t>
            </w:r>
          </w:p>
        </w:tc>
      </w:tr>
      <w:tr w:rsidR="00323BD4" w:rsidRPr="00FD7AC0" w14:paraId="317E3863" w14:textId="77777777" w:rsidTr="003A2D21">
        <w:tc>
          <w:tcPr>
            <w:tcW w:w="2160" w:type="dxa"/>
            <w:gridSpan w:val="2"/>
          </w:tcPr>
          <w:p w14:paraId="002F66EC" w14:textId="1464DD99" w:rsidR="00BD0FF6" w:rsidRPr="005B5E83" w:rsidRDefault="00EB351A" w:rsidP="00D00FEB">
            <w:pPr>
              <w:pStyle w:val="Head22"/>
              <w:rPr>
                <w:lang w:val="ru-RU"/>
              </w:rPr>
            </w:pPr>
            <w:r w:rsidRPr="005B5E83">
              <w:rPr>
                <w:lang w:val="ru-RU"/>
              </w:rPr>
              <w:lastRenderedPageBreak/>
              <w:t xml:space="preserve">Разъяснение конкурсных предложений </w:t>
            </w:r>
          </w:p>
        </w:tc>
        <w:tc>
          <w:tcPr>
            <w:tcW w:w="7470" w:type="dxa"/>
            <w:gridSpan w:val="2"/>
          </w:tcPr>
          <w:p w14:paraId="358C0EF4" w14:textId="6376ECAB" w:rsidR="00BD0FF6" w:rsidRPr="005B5E83" w:rsidRDefault="009E33E9" w:rsidP="00530B04">
            <w:pPr>
              <w:pStyle w:val="aff1"/>
              <w:numPr>
                <w:ilvl w:val="1"/>
                <w:numId w:val="9"/>
              </w:numPr>
              <w:spacing w:after="200"/>
              <w:ind w:left="576" w:hanging="576"/>
              <w:contextualSpacing w:val="0"/>
              <w:jc w:val="both"/>
              <w:rPr>
                <w:spacing w:val="-4"/>
                <w:lang w:val="ru-RU"/>
              </w:rPr>
            </w:pPr>
            <w:r w:rsidRPr="005B5E83">
              <w:rPr>
                <w:lang w:val="ru-RU"/>
              </w:rPr>
              <w:t>Для облегчения изучения, оценки, сравнения конкурсных предложений, Покупатель может, по своему усмотрению, попросить Участника торгов дать разъяснения по поводу его конкурсного предложения.  Любые разъяснения, представленные Участником торгов в отношении его конкурсного предложения, не являющиеся ответом на просьбу Работодателя, не рассматриваются. Просьба Работодателя о разъяснении и ответ на нее должны подаваться в письменной форме. Не допускается никаких изменений, включая любое добровольное увеличение или уменьшение цены, или содержания тендерного предложения, должно быть запрошено, предложено или разрешено, за исключением подтверждения исправления арифметических ошибок, обнаруженных работодателем при оценке тендерных предложений, в соответствии с</w:t>
            </w:r>
            <w:r w:rsidR="00A7668E" w:rsidRPr="005B5E83">
              <w:rPr>
                <w:lang w:val="ru-RU"/>
              </w:rPr>
              <w:t xml:space="preserve"> </w:t>
            </w:r>
            <w:r w:rsidR="00FD3594" w:rsidRPr="005B5E83">
              <w:rPr>
                <w:lang w:val="ru-RU"/>
              </w:rPr>
              <w:t>ИУТ</w:t>
            </w:r>
            <w:r w:rsidR="00F66532" w:rsidRPr="005B5E83">
              <w:rPr>
                <w:lang w:val="ru-RU"/>
              </w:rPr>
              <w:t xml:space="preserve"> </w:t>
            </w:r>
            <w:r w:rsidR="001C1CB3" w:rsidRPr="005B5E83">
              <w:rPr>
                <w:spacing w:val="-4"/>
                <w:lang w:val="ru-RU"/>
              </w:rPr>
              <w:t>32</w:t>
            </w:r>
            <w:r w:rsidR="00BD0FF6" w:rsidRPr="005B5E83">
              <w:rPr>
                <w:spacing w:val="-4"/>
                <w:lang w:val="ru-RU"/>
              </w:rPr>
              <w:t>.</w:t>
            </w:r>
          </w:p>
          <w:p w14:paraId="5926685A" w14:textId="7AA44DF2" w:rsidR="00BD0FF6" w:rsidRPr="005B5E83" w:rsidRDefault="00F55519" w:rsidP="00530B04">
            <w:pPr>
              <w:pStyle w:val="aff1"/>
              <w:numPr>
                <w:ilvl w:val="1"/>
                <w:numId w:val="9"/>
              </w:numPr>
              <w:spacing w:after="200"/>
              <w:ind w:left="576" w:hanging="576"/>
              <w:contextualSpacing w:val="0"/>
              <w:jc w:val="both"/>
              <w:rPr>
                <w:lang w:val="ru-RU"/>
              </w:rPr>
            </w:pPr>
            <w:r w:rsidRPr="005B5E83">
              <w:rPr>
                <w:lang w:val="ru-RU"/>
              </w:rPr>
              <w:t>Если Участник торгов не предоставит разъяснения по своей заявке к дате и времени, установленных в запросе работодателя о разъяснении, его Предложение может быть отклонено</w:t>
            </w:r>
            <w:r w:rsidR="00E6696B" w:rsidRPr="005B5E83">
              <w:rPr>
                <w:lang w:val="ru-RU"/>
              </w:rPr>
              <w:t>.</w:t>
            </w:r>
            <w:r w:rsidR="001C1CB3" w:rsidRPr="005B5E83" w:rsidDel="001C1CB3">
              <w:rPr>
                <w:lang w:val="ru-RU"/>
              </w:rPr>
              <w:t xml:space="preserve"> </w:t>
            </w:r>
          </w:p>
        </w:tc>
      </w:tr>
      <w:tr w:rsidR="00323BD4" w:rsidRPr="00FD7AC0" w14:paraId="621748E9" w14:textId="77777777" w:rsidTr="003A2D21">
        <w:tc>
          <w:tcPr>
            <w:tcW w:w="2160" w:type="dxa"/>
            <w:gridSpan w:val="2"/>
          </w:tcPr>
          <w:p w14:paraId="5245F2D3" w14:textId="35B28280" w:rsidR="00E6696B" w:rsidRPr="005B5E83" w:rsidDel="00E6696B" w:rsidRDefault="009F19F9" w:rsidP="00D00FEB">
            <w:pPr>
              <w:pStyle w:val="Head22"/>
              <w:rPr>
                <w:rFonts w:ascii="Times New Roman Bold" w:hAnsi="Times New Roman Bold"/>
                <w:sz w:val="36"/>
                <w:lang w:val="ru-RU"/>
              </w:rPr>
            </w:pPr>
            <w:bookmarkStart w:id="92" w:name="_Toc100032320"/>
            <w:bookmarkStart w:id="93" w:name="_Toc320179003"/>
            <w:bookmarkStart w:id="94" w:name="_Toc348000813"/>
            <w:bookmarkStart w:id="95" w:name="_Toc46417137"/>
            <w:r w:rsidRPr="005B5E83">
              <w:rPr>
                <w:lang w:val="ru-RU"/>
              </w:rPr>
              <w:t xml:space="preserve">Несоответствия, оговорки и упущения </w:t>
            </w:r>
            <w:bookmarkEnd w:id="92"/>
            <w:bookmarkEnd w:id="93"/>
            <w:bookmarkEnd w:id="94"/>
            <w:bookmarkEnd w:id="95"/>
          </w:p>
        </w:tc>
        <w:tc>
          <w:tcPr>
            <w:tcW w:w="7470" w:type="dxa"/>
            <w:gridSpan w:val="2"/>
          </w:tcPr>
          <w:p w14:paraId="60815FB8" w14:textId="22A98C84" w:rsidR="00E6696B" w:rsidRPr="005B5E83" w:rsidRDefault="00530D5A" w:rsidP="00530B04">
            <w:pPr>
              <w:pStyle w:val="aff1"/>
              <w:numPr>
                <w:ilvl w:val="1"/>
                <w:numId w:val="9"/>
              </w:numPr>
              <w:spacing w:after="200"/>
              <w:contextualSpacing w:val="0"/>
              <w:jc w:val="both"/>
              <w:rPr>
                <w:lang w:val="ru-RU"/>
              </w:rPr>
            </w:pPr>
            <w:r w:rsidRPr="005B5E83">
              <w:rPr>
                <w:lang w:val="ru-RU"/>
              </w:rPr>
              <w:t>При оценке предложений применяются следующие определения</w:t>
            </w:r>
            <w:r w:rsidR="00E6696B" w:rsidRPr="005B5E83">
              <w:rPr>
                <w:lang w:val="ru-RU"/>
              </w:rPr>
              <w:t>:</w:t>
            </w:r>
          </w:p>
          <w:p w14:paraId="5E41F23B" w14:textId="4AE2C895" w:rsidR="00E6696B" w:rsidRPr="005B5E83" w:rsidRDefault="00F91B74" w:rsidP="00530B04">
            <w:pPr>
              <w:pStyle w:val="aff1"/>
              <w:numPr>
                <w:ilvl w:val="0"/>
                <w:numId w:val="34"/>
              </w:numPr>
              <w:spacing w:after="200"/>
              <w:ind w:left="1065" w:hanging="446"/>
              <w:contextualSpacing w:val="0"/>
              <w:jc w:val="both"/>
              <w:rPr>
                <w:lang w:val="ru-RU"/>
              </w:rPr>
            </w:pPr>
            <w:r w:rsidRPr="005B5E83">
              <w:rPr>
                <w:lang w:val="ru-RU"/>
              </w:rPr>
              <w:t xml:space="preserve">«Отклонение» </w:t>
            </w:r>
            <w:r w:rsidR="007974A1" w:rsidRPr="005B5E83">
              <w:rPr>
                <w:lang w:val="ru-RU"/>
              </w:rPr>
              <w:t>— это</w:t>
            </w:r>
            <w:r w:rsidRPr="005B5E83">
              <w:rPr>
                <w:lang w:val="ru-RU"/>
              </w:rPr>
              <w:t xml:space="preserve"> отклонение от требований, указанных в тендерной документации</w:t>
            </w:r>
            <w:r w:rsidR="00E6696B" w:rsidRPr="005B5E83">
              <w:rPr>
                <w:lang w:val="ru-RU"/>
              </w:rPr>
              <w:t xml:space="preserve">; </w:t>
            </w:r>
          </w:p>
          <w:p w14:paraId="22F699DA" w14:textId="71E18132" w:rsidR="00E6696B" w:rsidRPr="005B5E83" w:rsidRDefault="008D009C" w:rsidP="00530B04">
            <w:pPr>
              <w:pStyle w:val="aff1"/>
              <w:numPr>
                <w:ilvl w:val="0"/>
                <w:numId w:val="34"/>
              </w:numPr>
              <w:spacing w:after="200"/>
              <w:ind w:left="1065" w:hanging="446"/>
              <w:contextualSpacing w:val="0"/>
              <w:jc w:val="both"/>
              <w:rPr>
                <w:spacing w:val="-4"/>
                <w:lang w:val="ru-RU"/>
              </w:rPr>
            </w:pPr>
            <w:r w:rsidRPr="005B5E83">
              <w:rPr>
                <w:lang w:val="ru-RU"/>
              </w:rPr>
              <w:t xml:space="preserve">«Оговорка» </w:t>
            </w:r>
            <w:r w:rsidR="007974A1" w:rsidRPr="005B5E83">
              <w:rPr>
                <w:lang w:val="ru-RU"/>
              </w:rPr>
              <w:t>— это</w:t>
            </w:r>
            <w:r w:rsidRPr="005B5E83">
              <w:rPr>
                <w:lang w:val="ru-RU"/>
              </w:rPr>
              <w:t xml:space="preserve"> установка ограничивающих условий или отказ от полного принятия требований, указанных в тендерной документации</w:t>
            </w:r>
            <w:r w:rsidR="00E6696B" w:rsidRPr="005B5E83">
              <w:rPr>
                <w:spacing w:val="-4"/>
                <w:lang w:val="ru-RU"/>
              </w:rPr>
              <w:t xml:space="preserve">; </w:t>
            </w:r>
          </w:p>
          <w:p w14:paraId="6979008E" w14:textId="4C0329FF" w:rsidR="00E6696B" w:rsidRPr="005B5E83" w:rsidDel="00E6696B" w:rsidRDefault="008D009C" w:rsidP="00530B04">
            <w:pPr>
              <w:pStyle w:val="aff1"/>
              <w:numPr>
                <w:ilvl w:val="0"/>
                <w:numId w:val="34"/>
              </w:numPr>
              <w:spacing w:after="200"/>
              <w:ind w:left="1065" w:hanging="446"/>
              <w:contextualSpacing w:val="0"/>
              <w:jc w:val="both"/>
              <w:rPr>
                <w:spacing w:val="-4"/>
                <w:lang w:val="ru-RU"/>
              </w:rPr>
            </w:pPr>
            <w:r w:rsidRPr="005B5E83">
              <w:rPr>
                <w:lang w:val="ru-RU"/>
              </w:rPr>
              <w:t xml:space="preserve">«Упущения» </w:t>
            </w:r>
            <w:r w:rsidR="007974A1" w:rsidRPr="005B5E83">
              <w:rPr>
                <w:lang w:val="ru-RU"/>
              </w:rPr>
              <w:t>— это</w:t>
            </w:r>
            <w:r w:rsidRPr="005B5E83">
              <w:rPr>
                <w:lang w:val="ru-RU"/>
              </w:rPr>
              <w:t xml:space="preserve"> непредоставление части или всей информации или документации, требуемой в тендерной документации</w:t>
            </w:r>
            <w:r w:rsidR="00E6696B" w:rsidRPr="005B5E83">
              <w:rPr>
                <w:spacing w:val="-4"/>
                <w:lang w:val="ru-RU"/>
              </w:rPr>
              <w:t>.</w:t>
            </w:r>
          </w:p>
        </w:tc>
      </w:tr>
      <w:tr w:rsidR="00323BD4" w:rsidRPr="00FD7AC0" w14:paraId="55EBCDED" w14:textId="77777777" w:rsidTr="003A2D21">
        <w:tc>
          <w:tcPr>
            <w:tcW w:w="2160" w:type="dxa"/>
            <w:gridSpan w:val="2"/>
          </w:tcPr>
          <w:p w14:paraId="3255001E" w14:textId="047E0077" w:rsidR="00BD0FF6" w:rsidRPr="005B5E83" w:rsidRDefault="002445D2" w:rsidP="00D00FEB">
            <w:pPr>
              <w:pStyle w:val="Head22"/>
              <w:rPr>
                <w:lang w:val="ru-RU"/>
              </w:rPr>
            </w:pPr>
            <w:bookmarkStart w:id="96" w:name="_Toc438438853"/>
            <w:bookmarkStart w:id="97" w:name="_Toc438532632"/>
            <w:bookmarkStart w:id="98" w:name="_Toc438733997"/>
            <w:bookmarkStart w:id="99" w:name="_Toc438907034"/>
            <w:bookmarkStart w:id="100" w:name="_Toc438907233"/>
            <w:r w:rsidRPr="005B5E83">
              <w:rPr>
                <w:lang w:val="ru-RU"/>
              </w:rPr>
              <w:t>Определение на соответствие требованиям</w:t>
            </w:r>
            <w:bookmarkEnd w:id="96"/>
            <w:bookmarkEnd w:id="97"/>
            <w:bookmarkEnd w:id="98"/>
            <w:bookmarkEnd w:id="99"/>
            <w:bookmarkEnd w:id="100"/>
          </w:p>
        </w:tc>
        <w:tc>
          <w:tcPr>
            <w:tcW w:w="7470" w:type="dxa"/>
            <w:gridSpan w:val="2"/>
          </w:tcPr>
          <w:p w14:paraId="01F240D7" w14:textId="2AA54309" w:rsidR="00BD0FF6" w:rsidRPr="005B5E83" w:rsidRDefault="00F55519" w:rsidP="00530B04">
            <w:pPr>
              <w:pStyle w:val="aff1"/>
              <w:numPr>
                <w:ilvl w:val="1"/>
                <w:numId w:val="9"/>
              </w:numPr>
              <w:spacing w:after="200"/>
              <w:contextualSpacing w:val="0"/>
              <w:jc w:val="both"/>
              <w:rPr>
                <w:lang w:val="ru-RU"/>
              </w:rPr>
            </w:pPr>
            <w:r w:rsidRPr="005B5E83">
              <w:rPr>
                <w:lang w:val="ru-RU"/>
              </w:rPr>
              <w:t xml:space="preserve">Определение работодателем соответствия заявки должно основываться на содержании самого предложения, как это определено в </w:t>
            </w:r>
            <w:r w:rsidR="00FD3594" w:rsidRPr="005B5E83">
              <w:rPr>
                <w:lang w:val="ru-RU"/>
              </w:rPr>
              <w:t>ИУТ</w:t>
            </w:r>
            <w:r w:rsidR="00E6696B" w:rsidRPr="005B5E83">
              <w:rPr>
                <w:lang w:val="ru-RU"/>
              </w:rPr>
              <w:t>1</w:t>
            </w:r>
            <w:r w:rsidR="001C1CB3" w:rsidRPr="005B5E83">
              <w:rPr>
                <w:lang w:val="ru-RU"/>
              </w:rPr>
              <w:t>2</w:t>
            </w:r>
            <w:r w:rsidR="00E6696B" w:rsidRPr="005B5E83">
              <w:rPr>
                <w:lang w:val="ru-RU"/>
              </w:rPr>
              <w:t>.</w:t>
            </w:r>
          </w:p>
          <w:p w14:paraId="45AE2596" w14:textId="5FE7F09A" w:rsidR="00DB44C9" w:rsidRPr="005B5E83" w:rsidRDefault="00492FB4" w:rsidP="00530B04">
            <w:pPr>
              <w:pStyle w:val="aff1"/>
              <w:numPr>
                <w:ilvl w:val="1"/>
                <w:numId w:val="9"/>
              </w:numPr>
              <w:spacing w:after="200"/>
              <w:contextualSpacing w:val="0"/>
              <w:jc w:val="both"/>
              <w:rPr>
                <w:lang w:val="ru-RU"/>
              </w:rPr>
            </w:pPr>
            <w:r w:rsidRPr="005B5E83">
              <w:rPr>
                <w:lang w:val="ru-RU"/>
              </w:rPr>
              <w:t xml:space="preserve">Соответствующее требованиям предложение </w:t>
            </w:r>
            <w:r w:rsidR="007974A1" w:rsidRPr="005B5E83">
              <w:rPr>
                <w:lang w:val="ru-RU"/>
              </w:rPr>
              <w:t>— это</w:t>
            </w:r>
            <w:r w:rsidRPr="005B5E83">
              <w:rPr>
                <w:lang w:val="ru-RU"/>
              </w:rPr>
              <w:t xml:space="preserve"> предложение, которое соответствует требованиям тендерного документа без существенных отклонений, оговорок или </w:t>
            </w:r>
            <w:r w:rsidRPr="005B5E83">
              <w:rPr>
                <w:lang w:val="ru-RU"/>
              </w:rPr>
              <w:lastRenderedPageBreak/>
              <w:t xml:space="preserve">упущений. Существенное отклонение, оговорка или упущение </w:t>
            </w:r>
            <w:r w:rsidR="007974A1" w:rsidRPr="005B5E83">
              <w:rPr>
                <w:lang w:val="ru-RU"/>
              </w:rPr>
              <w:t>— это</w:t>
            </w:r>
            <w:r w:rsidRPr="005B5E83">
              <w:rPr>
                <w:lang w:val="ru-RU"/>
              </w:rPr>
              <w:t xml:space="preserve"> отклонение, которое</w:t>
            </w:r>
            <w:r w:rsidR="00E6696B" w:rsidRPr="005B5E83">
              <w:rPr>
                <w:lang w:val="ru-RU"/>
              </w:rPr>
              <w:t>:</w:t>
            </w:r>
          </w:p>
          <w:p w14:paraId="44E4CF26" w14:textId="35D3BB07" w:rsidR="00DB44C9" w:rsidRPr="005B5E83" w:rsidRDefault="00492FB4" w:rsidP="00530B04">
            <w:pPr>
              <w:pStyle w:val="aff1"/>
              <w:numPr>
                <w:ilvl w:val="0"/>
                <w:numId w:val="35"/>
              </w:numPr>
              <w:spacing w:after="200"/>
              <w:ind w:left="1062" w:hanging="450"/>
              <w:contextualSpacing w:val="0"/>
              <w:jc w:val="both"/>
              <w:rPr>
                <w:lang w:val="ru-RU"/>
              </w:rPr>
            </w:pPr>
            <w:r w:rsidRPr="005B5E83">
              <w:rPr>
                <w:lang w:val="ru-RU"/>
              </w:rPr>
              <w:t>в случае принятия будет</w:t>
            </w:r>
            <w:r w:rsidR="00427270" w:rsidRPr="005B5E83">
              <w:rPr>
                <w:lang w:val="ru-RU"/>
              </w:rPr>
              <w:t>:</w:t>
            </w:r>
          </w:p>
          <w:p w14:paraId="18EBC59D" w14:textId="00582E49" w:rsidR="00DB44C9" w:rsidRPr="005B5E83" w:rsidRDefault="00492FB4" w:rsidP="00530B04">
            <w:pPr>
              <w:pStyle w:val="aff1"/>
              <w:numPr>
                <w:ilvl w:val="0"/>
                <w:numId w:val="36"/>
              </w:numPr>
              <w:spacing w:after="200"/>
              <w:ind w:left="1512" w:hanging="450"/>
              <w:contextualSpacing w:val="0"/>
              <w:jc w:val="both"/>
              <w:rPr>
                <w:lang w:val="ru-RU"/>
              </w:rPr>
            </w:pPr>
            <w:r w:rsidRPr="005B5E83">
              <w:rPr>
                <w:lang w:val="ru-RU"/>
              </w:rPr>
              <w:t>каким-либо существенным образом влияет на объем, качество или производительность Товаров и Сопутствующих услуг, указанных в Контракте</w:t>
            </w:r>
            <w:r w:rsidR="00DB44C9" w:rsidRPr="005B5E83">
              <w:rPr>
                <w:lang w:val="ru-RU"/>
              </w:rPr>
              <w:t xml:space="preserve">; </w:t>
            </w:r>
          </w:p>
          <w:p w14:paraId="2808E596" w14:textId="14F1C60D" w:rsidR="00DB44C9" w:rsidRPr="005B5E83" w:rsidRDefault="00CE12AF" w:rsidP="00530B04">
            <w:pPr>
              <w:pStyle w:val="aff1"/>
              <w:numPr>
                <w:ilvl w:val="0"/>
                <w:numId w:val="36"/>
              </w:numPr>
              <w:spacing w:after="200"/>
              <w:ind w:left="1512" w:hanging="450"/>
              <w:contextualSpacing w:val="0"/>
              <w:jc w:val="both"/>
              <w:rPr>
                <w:lang w:val="ru-RU"/>
              </w:rPr>
            </w:pPr>
            <w:r w:rsidRPr="005B5E83">
              <w:rPr>
                <w:lang w:val="ru-RU"/>
              </w:rPr>
              <w:t xml:space="preserve">ограничивает любым существенным образом, несовместимым с тендерной документацией, права </w:t>
            </w:r>
            <w:r w:rsidR="004509B1" w:rsidRPr="005B5E83">
              <w:rPr>
                <w:lang w:val="ru-RU"/>
              </w:rPr>
              <w:t>работодателя</w:t>
            </w:r>
            <w:r w:rsidRPr="005B5E83">
              <w:rPr>
                <w:lang w:val="ru-RU"/>
              </w:rPr>
              <w:t xml:space="preserve"> или обязательства Участника торгов по Контракту</w:t>
            </w:r>
            <w:r w:rsidR="00DB44C9" w:rsidRPr="005B5E83">
              <w:rPr>
                <w:lang w:val="ru-RU"/>
              </w:rPr>
              <w:t xml:space="preserve">; </w:t>
            </w:r>
          </w:p>
          <w:p w14:paraId="785C8541" w14:textId="6527A36A" w:rsidR="00DB44C9" w:rsidRPr="005B5E83" w:rsidRDefault="004509B1" w:rsidP="00530B04">
            <w:pPr>
              <w:pStyle w:val="aff1"/>
              <w:numPr>
                <w:ilvl w:val="0"/>
                <w:numId w:val="35"/>
              </w:numPr>
              <w:spacing w:after="200"/>
              <w:ind w:left="1062" w:hanging="450"/>
              <w:contextualSpacing w:val="0"/>
              <w:jc w:val="both"/>
              <w:rPr>
                <w:lang w:val="ru-RU"/>
              </w:rPr>
            </w:pPr>
            <w:r w:rsidRPr="005B5E83">
              <w:rPr>
                <w:lang w:val="ru-RU"/>
              </w:rPr>
              <w:t>в случае исправления несправедливо повлияет на конкурентоспособность других Участников торгов, представляющих соответствующие требованиям Заявки</w:t>
            </w:r>
            <w:r w:rsidR="00DB44C9" w:rsidRPr="005B5E83">
              <w:rPr>
                <w:lang w:val="ru-RU"/>
              </w:rPr>
              <w:t>.</w:t>
            </w:r>
          </w:p>
          <w:p w14:paraId="1070FFAF" w14:textId="75C2DF59" w:rsidR="00BD0FF6" w:rsidRPr="005B5E83" w:rsidRDefault="004864B5" w:rsidP="00530B04">
            <w:pPr>
              <w:pStyle w:val="aff1"/>
              <w:numPr>
                <w:ilvl w:val="1"/>
                <w:numId w:val="9"/>
              </w:numPr>
              <w:spacing w:after="200"/>
              <w:contextualSpacing w:val="0"/>
              <w:jc w:val="both"/>
              <w:rPr>
                <w:lang w:val="ru-RU"/>
              </w:rPr>
            </w:pPr>
            <w:r w:rsidRPr="005B5E83">
              <w:rPr>
                <w:lang w:val="ru-RU"/>
              </w:rPr>
              <w:t>Работодатель</w:t>
            </w:r>
            <w:r w:rsidR="002C63D9" w:rsidRPr="005B5E83">
              <w:rPr>
                <w:lang w:val="ru-RU"/>
              </w:rPr>
              <w:t xml:space="preserve"> должен изучить технические аспекты тендерного Предложения, представленного в соответствии с ИУТ 17 и ИУТ 18, чтобы подтвердить, что все требования Раздела VII, Перечня требований, были выполнены без каких-либо существенных отклонений, оговорок или упущений</w:t>
            </w:r>
            <w:r w:rsidR="00DB44C9" w:rsidRPr="005B5E83">
              <w:rPr>
                <w:lang w:val="ru-RU"/>
              </w:rPr>
              <w:t>.</w:t>
            </w:r>
          </w:p>
          <w:p w14:paraId="5A0D93CC" w14:textId="526C671E" w:rsidR="00BD0FF6" w:rsidRPr="005B5E83" w:rsidRDefault="003767FF" w:rsidP="00530B04">
            <w:pPr>
              <w:pStyle w:val="aff1"/>
              <w:numPr>
                <w:ilvl w:val="1"/>
                <w:numId w:val="9"/>
              </w:numPr>
              <w:spacing w:after="200"/>
              <w:contextualSpacing w:val="0"/>
              <w:jc w:val="both"/>
              <w:rPr>
                <w:lang w:val="ru-RU"/>
              </w:rPr>
            </w:pPr>
            <w:r w:rsidRPr="005B5E83">
              <w:rPr>
                <w:lang w:val="ru-RU"/>
              </w:rPr>
              <w:t xml:space="preserve">Если тендерное Предложение не соответствует требованиям тендерного документа, оно должно быть отклонено </w:t>
            </w:r>
            <w:r w:rsidR="00AF469C" w:rsidRPr="005B5E83">
              <w:rPr>
                <w:lang w:val="ru-RU"/>
              </w:rPr>
              <w:t>Работодателем</w:t>
            </w:r>
            <w:r w:rsidRPr="005B5E83">
              <w:rPr>
                <w:lang w:val="ru-RU"/>
              </w:rPr>
              <w:t>, и впоследствии не может быть установлено как соответствующее, путем исправления существенного отклонения, оговорки или упущения</w:t>
            </w:r>
            <w:r w:rsidR="00DB44C9" w:rsidRPr="005B5E83">
              <w:rPr>
                <w:lang w:val="ru-RU"/>
              </w:rPr>
              <w:t>.</w:t>
            </w:r>
          </w:p>
        </w:tc>
      </w:tr>
      <w:tr w:rsidR="00583350" w:rsidRPr="00FD7AC0" w14:paraId="25E634C3" w14:textId="77777777" w:rsidTr="003A2D21">
        <w:trPr>
          <w:trHeight w:val="909"/>
        </w:trPr>
        <w:tc>
          <w:tcPr>
            <w:tcW w:w="2160" w:type="dxa"/>
            <w:gridSpan w:val="2"/>
          </w:tcPr>
          <w:p w14:paraId="5247EE9D" w14:textId="12A3E789" w:rsidR="0054732F" w:rsidRPr="005B5E83" w:rsidRDefault="00C64B77" w:rsidP="00D00FEB">
            <w:pPr>
              <w:pStyle w:val="Head22"/>
              <w:rPr>
                <w:lang w:val="ru-RU"/>
              </w:rPr>
            </w:pPr>
            <w:r w:rsidRPr="005B5E83">
              <w:rPr>
                <w:lang w:val="ru-RU"/>
              </w:rPr>
              <w:lastRenderedPageBreak/>
              <w:t>Несоответствия, ошибки и упущения</w:t>
            </w:r>
          </w:p>
        </w:tc>
        <w:tc>
          <w:tcPr>
            <w:tcW w:w="7470" w:type="dxa"/>
            <w:gridSpan w:val="2"/>
          </w:tcPr>
          <w:p w14:paraId="2C99DDFE" w14:textId="7374D37F" w:rsidR="0054732F" w:rsidRPr="005B5E83" w:rsidRDefault="00C64B77" w:rsidP="00530B04">
            <w:pPr>
              <w:pStyle w:val="aff1"/>
              <w:numPr>
                <w:ilvl w:val="1"/>
                <w:numId w:val="9"/>
              </w:numPr>
              <w:spacing w:after="200"/>
              <w:contextualSpacing w:val="0"/>
              <w:jc w:val="both"/>
              <w:rPr>
                <w:lang w:val="ru-RU"/>
              </w:rPr>
            </w:pPr>
            <w:r w:rsidRPr="005B5E83">
              <w:rPr>
                <w:lang w:val="ru-RU"/>
              </w:rPr>
              <w:t xml:space="preserve">При условии, что конкурсное </w:t>
            </w:r>
            <w:r w:rsidR="002A6E1A" w:rsidRPr="005B5E83">
              <w:rPr>
                <w:lang w:val="ru-RU"/>
              </w:rPr>
              <w:t>предложение, по существу,</w:t>
            </w:r>
            <w:r w:rsidRPr="005B5E83">
              <w:rPr>
                <w:lang w:val="ru-RU"/>
              </w:rPr>
              <w:t xml:space="preserve"> отвечает требованиям, </w:t>
            </w:r>
            <w:r w:rsidR="00D5568E" w:rsidRPr="005B5E83">
              <w:rPr>
                <w:lang w:val="ru-RU"/>
              </w:rPr>
              <w:t>Работодатель</w:t>
            </w:r>
            <w:r w:rsidRPr="005B5E83">
              <w:rPr>
                <w:lang w:val="ru-RU"/>
              </w:rPr>
              <w:t xml:space="preserve"> может не принимать во внимание любые упущения в конкурсном предложении</w:t>
            </w:r>
            <w:r w:rsidR="0054732F" w:rsidRPr="005B5E83">
              <w:rPr>
                <w:lang w:val="ru-RU"/>
              </w:rPr>
              <w:t>.</w:t>
            </w:r>
          </w:p>
        </w:tc>
      </w:tr>
      <w:tr w:rsidR="00323BD4" w:rsidRPr="00FD7AC0" w14:paraId="3110C7A1" w14:textId="77777777" w:rsidTr="003A2D21">
        <w:tc>
          <w:tcPr>
            <w:tcW w:w="2160" w:type="dxa"/>
            <w:gridSpan w:val="2"/>
          </w:tcPr>
          <w:p w14:paraId="0B82EE5E" w14:textId="77777777" w:rsidR="0054732F" w:rsidRPr="005B5E83" w:rsidRDefault="0054732F" w:rsidP="00D00FEB">
            <w:pPr>
              <w:pStyle w:val="Head22"/>
              <w:numPr>
                <w:ilvl w:val="0"/>
                <w:numId w:val="0"/>
              </w:numPr>
              <w:ind w:left="990"/>
              <w:rPr>
                <w:lang w:val="ru-RU"/>
              </w:rPr>
            </w:pPr>
          </w:p>
        </w:tc>
        <w:tc>
          <w:tcPr>
            <w:tcW w:w="7470" w:type="dxa"/>
            <w:gridSpan w:val="2"/>
          </w:tcPr>
          <w:p w14:paraId="38FF313D" w14:textId="29076E9E" w:rsidR="0054732F" w:rsidRPr="005B5E83" w:rsidRDefault="00E8582B" w:rsidP="00530B04">
            <w:pPr>
              <w:pStyle w:val="aff1"/>
              <w:numPr>
                <w:ilvl w:val="1"/>
                <w:numId w:val="9"/>
              </w:numPr>
              <w:spacing w:after="200"/>
              <w:contextualSpacing w:val="0"/>
              <w:jc w:val="both"/>
              <w:rPr>
                <w:lang w:val="ru-RU"/>
              </w:rPr>
            </w:pPr>
            <w:r w:rsidRPr="005B5E83">
              <w:rPr>
                <w:lang w:val="ru-RU"/>
              </w:rPr>
              <w:t xml:space="preserve">При условии, что конкурсное </w:t>
            </w:r>
            <w:r w:rsidR="002A6E1A" w:rsidRPr="005B5E83">
              <w:rPr>
                <w:lang w:val="ru-RU"/>
              </w:rPr>
              <w:t>предложение, по существу,</w:t>
            </w:r>
            <w:r w:rsidRPr="005B5E83">
              <w:rPr>
                <w:lang w:val="ru-RU"/>
              </w:rPr>
              <w:t xml:space="preserve"> отвечает требованиям, Работодатель может обратиться к Участнику торгов с просьбой предоставить в течение приемлемого периода времени необходимую информацию или документацию для устранения несущественных несоответствий или упущений в конкурсном Предложении, связанных с требованиями Документации. Такие упущения не должны быть связаны с каким-либо аспектом цены конкурсного предложения.  Неудовлетворение Участником торгов такой просьбы может привест</w:t>
            </w:r>
            <w:r w:rsidR="00F95C20" w:rsidRPr="005B5E83">
              <w:rPr>
                <w:lang w:val="ru-RU"/>
              </w:rPr>
              <w:t>и к отклонению его конкурсного П</w:t>
            </w:r>
            <w:r w:rsidRPr="005B5E83">
              <w:rPr>
                <w:lang w:val="ru-RU"/>
              </w:rPr>
              <w:t>редложения</w:t>
            </w:r>
            <w:r w:rsidR="0054732F" w:rsidRPr="005B5E83">
              <w:rPr>
                <w:lang w:val="ru-RU"/>
              </w:rPr>
              <w:t>.</w:t>
            </w:r>
          </w:p>
        </w:tc>
      </w:tr>
      <w:tr w:rsidR="00323BD4" w:rsidRPr="00FD7AC0" w14:paraId="26AF197A" w14:textId="77777777" w:rsidTr="00132B94">
        <w:tc>
          <w:tcPr>
            <w:tcW w:w="2160" w:type="dxa"/>
            <w:gridSpan w:val="2"/>
          </w:tcPr>
          <w:p w14:paraId="6BC7367D" w14:textId="77777777" w:rsidR="0054732F" w:rsidRPr="005B5E83" w:rsidRDefault="0054732F" w:rsidP="00D00FEB">
            <w:pPr>
              <w:pStyle w:val="Head22"/>
              <w:numPr>
                <w:ilvl w:val="0"/>
                <w:numId w:val="0"/>
              </w:numPr>
              <w:ind w:left="990"/>
              <w:rPr>
                <w:lang w:val="ru-RU"/>
              </w:rPr>
            </w:pPr>
          </w:p>
        </w:tc>
        <w:tc>
          <w:tcPr>
            <w:tcW w:w="7470" w:type="dxa"/>
            <w:gridSpan w:val="2"/>
          </w:tcPr>
          <w:p w14:paraId="548252CB" w14:textId="73AFB851" w:rsidR="0054732F" w:rsidRPr="005B5E83" w:rsidRDefault="00B81CB6" w:rsidP="00530B04">
            <w:pPr>
              <w:pStyle w:val="aff1"/>
              <w:numPr>
                <w:ilvl w:val="1"/>
                <w:numId w:val="9"/>
              </w:numPr>
              <w:spacing w:after="200"/>
              <w:contextualSpacing w:val="0"/>
              <w:jc w:val="both"/>
              <w:rPr>
                <w:lang w:val="ru-RU"/>
              </w:rPr>
            </w:pPr>
            <w:r w:rsidRPr="005B5E83">
              <w:rPr>
                <w:lang w:val="ru-RU"/>
              </w:rPr>
              <w:t xml:space="preserve">При условии, что тендерное Предложение в значительной степени отвечает требованиям, Работодатель должен исправить поддающиеся количественной оценке нематериальные несоответствия, связанные с ценой тендерного Предложения. С </w:t>
            </w:r>
            <w:r w:rsidRPr="005B5E83">
              <w:rPr>
                <w:lang w:val="ru-RU"/>
              </w:rPr>
              <w:lastRenderedPageBreak/>
              <w:t>этой целью цена заявки должна быть скорректирована только для целей сравнения, чтобы отразить цену недостающего или несоответствующего элемента или компонента, путем добавления средней цены элемента или компонента, заявленной в соответствующем предложении Участниками торгов. Если цена предмета или компонента не может быть получена из цены других соответствующих предложений, Работодатель должен использовать свою наилучшую цену</w:t>
            </w:r>
            <w:r w:rsidR="0054732F" w:rsidRPr="005B5E83">
              <w:rPr>
                <w:lang w:val="ru-RU"/>
              </w:rPr>
              <w:t>.</w:t>
            </w:r>
          </w:p>
        </w:tc>
      </w:tr>
      <w:tr w:rsidR="00323BD4" w:rsidRPr="00FD7AC0" w14:paraId="7F775273" w14:textId="77777777" w:rsidTr="00132B94">
        <w:tc>
          <w:tcPr>
            <w:tcW w:w="2160" w:type="dxa"/>
            <w:gridSpan w:val="2"/>
          </w:tcPr>
          <w:p w14:paraId="5080E4F5" w14:textId="77777777" w:rsidR="00646623" w:rsidRPr="005B5E83" w:rsidRDefault="00646623" w:rsidP="00D00FEB">
            <w:pPr>
              <w:pStyle w:val="Head22"/>
              <w:rPr>
                <w:lang w:val="ru-RU"/>
              </w:rPr>
            </w:pPr>
            <w:bookmarkStart w:id="101" w:name="_Toc100032323"/>
            <w:bookmarkStart w:id="102" w:name="_Toc320179006"/>
            <w:bookmarkStart w:id="103" w:name="_Toc348000816"/>
            <w:bookmarkStart w:id="104" w:name="_Toc46417140"/>
            <w:r w:rsidRPr="005B5E83">
              <w:rPr>
                <w:lang w:val="ru-RU"/>
              </w:rPr>
              <w:lastRenderedPageBreak/>
              <w:t xml:space="preserve">Исправления арифметических ошибок  </w:t>
            </w:r>
            <w:bookmarkEnd w:id="101"/>
            <w:bookmarkEnd w:id="102"/>
            <w:bookmarkEnd w:id="103"/>
            <w:bookmarkEnd w:id="104"/>
          </w:p>
          <w:p w14:paraId="26712E18" w14:textId="6E0F0006" w:rsidR="00BD0FF6" w:rsidRPr="005B5E83" w:rsidRDefault="00BD0FF6" w:rsidP="009C636A">
            <w:pPr>
              <w:pStyle w:val="Head22"/>
              <w:numPr>
                <w:ilvl w:val="0"/>
                <w:numId w:val="0"/>
              </w:numPr>
              <w:rPr>
                <w:lang w:val="ru-RU"/>
              </w:rPr>
            </w:pPr>
          </w:p>
        </w:tc>
        <w:tc>
          <w:tcPr>
            <w:tcW w:w="7470" w:type="dxa"/>
            <w:gridSpan w:val="2"/>
          </w:tcPr>
          <w:p w14:paraId="5F022137" w14:textId="258EA9ED" w:rsidR="00DB44C9" w:rsidRPr="005B5E83" w:rsidRDefault="00AC22D2" w:rsidP="00530B04">
            <w:pPr>
              <w:pStyle w:val="aff1"/>
              <w:numPr>
                <w:ilvl w:val="1"/>
                <w:numId w:val="9"/>
              </w:numPr>
              <w:spacing w:after="200"/>
              <w:contextualSpacing w:val="0"/>
              <w:jc w:val="both"/>
              <w:rPr>
                <w:lang w:val="ru-RU"/>
              </w:rPr>
            </w:pPr>
            <w:r w:rsidRPr="005B5E83">
              <w:rPr>
                <w:lang w:val="ru-RU"/>
              </w:rPr>
              <w:t xml:space="preserve">При условии, что тендерное предложение в значительной степени отвечает требованиям, </w:t>
            </w:r>
            <w:r w:rsidR="005E6856" w:rsidRPr="005B5E83">
              <w:rPr>
                <w:lang w:val="ru-RU"/>
              </w:rPr>
              <w:t>Работодатель</w:t>
            </w:r>
            <w:r w:rsidRPr="005B5E83">
              <w:rPr>
                <w:lang w:val="ru-RU"/>
              </w:rPr>
              <w:t xml:space="preserve"> должен исправить арифметические ошибки на следующей основе</w:t>
            </w:r>
            <w:r w:rsidR="00DB44C9" w:rsidRPr="005B5E83">
              <w:rPr>
                <w:lang w:val="ru-RU"/>
              </w:rPr>
              <w:t>:</w:t>
            </w:r>
          </w:p>
          <w:p w14:paraId="6FC1144B" w14:textId="68F77F4E" w:rsidR="00DB44C9" w:rsidRPr="005B5E83" w:rsidRDefault="005E77D5" w:rsidP="00530B04">
            <w:pPr>
              <w:pStyle w:val="aff1"/>
              <w:numPr>
                <w:ilvl w:val="0"/>
                <w:numId w:val="37"/>
              </w:numPr>
              <w:spacing w:after="200"/>
              <w:contextualSpacing w:val="0"/>
              <w:jc w:val="both"/>
              <w:rPr>
                <w:lang w:val="ru-RU"/>
              </w:rPr>
            </w:pPr>
            <w:r w:rsidRPr="005B5E83">
              <w:rPr>
                <w:lang w:val="ru-RU"/>
              </w:rPr>
              <w:t>если есть расхождение между ценой за единицу и общей стоимостью единицы товара, которая получается путем умножения цены единицы на количество, цена единицы имеет преимущественную силу, а итоговая сумма строки должна быть исправлена, если только по мнению Покупателя имеется очевидное смещение десятичной точки в цене за единицу, и в этом случае итоговая сумма позиции, как указано, будет определяться, а цена за единицу должна быть исправлена</w:t>
            </w:r>
            <w:r w:rsidR="00DB44C9" w:rsidRPr="005B5E83">
              <w:rPr>
                <w:lang w:val="ru-RU"/>
              </w:rPr>
              <w:t>;</w:t>
            </w:r>
          </w:p>
          <w:p w14:paraId="5D346EDD" w14:textId="4FF5CA68" w:rsidR="00DB44C9" w:rsidRPr="005B5E83" w:rsidRDefault="005E77D5" w:rsidP="00530B04">
            <w:pPr>
              <w:pStyle w:val="aff1"/>
              <w:numPr>
                <w:ilvl w:val="0"/>
                <w:numId w:val="37"/>
              </w:numPr>
              <w:spacing w:after="200"/>
              <w:ind w:left="1166" w:hanging="547"/>
              <w:contextualSpacing w:val="0"/>
              <w:jc w:val="both"/>
              <w:rPr>
                <w:lang w:val="ru-RU"/>
              </w:rPr>
            </w:pPr>
            <w:r w:rsidRPr="005B5E83">
              <w:rPr>
                <w:lang w:val="ru-RU"/>
              </w:rPr>
              <w:t>если есть ошибка в сумме, соответствующей сложению или вычитанию промежуточных итогов, промежуточные итоги имеют преимущественную силу, а итоговая сумма должна быть исправлена</w:t>
            </w:r>
            <w:r w:rsidR="00DB44C9" w:rsidRPr="005B5E83">
              <w:rPr>
                <w:lang w:val="ru-RU"/>
              </w:rPr>
              <w:t>; and</w:t>
            </w:r>
          </w:p>
          <w:p w14:paraId="3F8E0A99" w14:textId="236B78A5" w:rsidR="004F1C58" w:rsidRPr="005B5E83" w:rsidRDefault="004704D2" w:rsidP="00530B04">
            <w:pPr>
              <w:pStyle w:val="aff1"/>
              <w:numPr>
                <w:ilvl w:val="0"/>
                <w:numId w:val="37"/>
              </w:numPr>
              <w:spacing w:after="200"/>
              <w:ind w:left="1166" w:hanging="547"/>
              <w:contextualSpacing w:val="0"/>
              <w:jc w:val="both"/>
              <w:rPr>
                <w:lang w:val="ru-RU"/>
              </w:rPr>
            </w:pPr>
            <w:r w:rsidRPr="005B5E83">
              <w:rPr>
                <w:lang w:val="ru-RU"/>
              </w:rPr>
              <w:t>если есть расхождение между словами и цифрами, сумма, выраженная словами, имеет преимущественную силу, если сумма, выраженная словами, не связана с арифметической ошибкой, и в этом случае сумма, выраженная цифрами, имеет преимущественную силу с учетом (a) и (b) см.</w:t>
            </w:r>
            <w:r w:rsidR="002A6E1A" w:rsidRPr="005B5E83">
              <w:rPr>
                <w:lang w:val="ru-RU"/>
              </w:rPr>
              <w:t xml:space="preserve"> </w:t>
            </w:r>
            <w:r w:rsidRPr="005B5E83">
              <w:rPr>
                <w:lang w:val="ru-RU"/>
              </w:rPr>
              <w:t>выше</w:t>
            </w:r>
            <w:r w:rsidR="00DB44C9" w:rsidRPr="005B5E83">
              <w:rPr>
                <w:lang w:val="ru-RU"/>
              </w:rPr>
              <w:t>.</w:t>
            </w:r>
          </w:p>
          <w:p w14:paraId="47396227" w14:textId="03BF7FF9" w:rsidR="00BD0FF6" w:rsidRPr="005B5E83" w:rsidRDefault="005364DE" w:rsidP="00530B04">
            <w:pPr>
              <w:pStyle w:val="aff1"/>
              <w:numPr>
                <w:ilvl w:val="1"/>
                <w:numId w:val="9"/>
              </w:numPr>
              <w:spacing w:after="200"/>
              <w:contextualSpacing w:val="0"/>
              <w:jc w:val="both"/>
              <w:rPr>
                <w:lang w:val="ru-RU"/>
              </w:rPr>
            </w:pPr>
            <w:r w:rsidRPr="005B5E83">
              <w:rPr>
                <w:lang w:val="ru-RU"/>
              </w:rPr>
              <w:t xml:space="preserve">Участникам торгов предлагается принять исправление арифметических ошибок. Непринятие исправления в соответствии с </w:t>
            </w:r>
            <w:r w:rsidR="00FD3594" w:rsidRPr="005B5E83">
              <w:rPr>
                <w:lang w:val="ru-RU"/>
              </w:rPr>
              <w:t>ИУТ</w:t>
            </w:r>
            <w:r w:rsidRPr="005B5E83">
              <w:rPr>
                <w:lang w:val="ru-RU"/>
              </w:rPr>
              <w:t xml:space="preserve"> 32.1 приведет к отклонению Тендерного предложения.</w:t>
            </w:r>
          </w:p>
        </w:tc>
      </w:tr>
      <w:tr w:rsidR="00323BD4" w:rsidRPr="00FD7AC0" w14:paraId="602C3913" w14:textId="77777777" w:rsidTr="00132B94">
        <w:trPr>
          <w:trHeight w:val="590"/>
        </w:trPr>
        <w:tc>
          <w:tcPr>
            <w:tcW w:w="2160" w:type="dxa"/>
            <w:gridSpan w:val="2"/>
          </w:tcPr>
          <w:p w14:paraId="1FA2EF47" w14:textId="050BD438" w:rsidR="00132B94" w:rsidRPr="005B5E83" w:rsidRDefault="003032CB" w:rsidP="00D00FEB">
            <w:pPr>
              <w:pStyle w:val="Head22"/>
              <w:rPr>
                <w:lang w:val="ru-RU"/>
              </w:rPr>
            </w:pPr>
            <w:bookmarkStart w:id="105" w:name="_Toc438438857"/>
            <w:bookmarkStart w:id="106" w:name="_Toc438532646"/>
            <w:bookmarkStart w:id="107" w:name="_Toc438734001"/>
            <w:bookmarkStart w:id="108" w:name="_Toc438907038"/>
            <w:bookmarkStart w:id="109" w:name="_Toc438907237"/>
            <w:bookmarkStart w:id="110" w:name="_Toc348000817"/>
            <w:bookmarkStart w:id="111" w:name="_Toc46417141"/>
            <w:r w:rsidRPr="005B5E83">
              <w:rPr>
                <w:lang w:val="ru-RU"/>
              </w:rPr>
              <w:t>Перевод в единую валюту</w:t>
            </w:r>
            <w:bookmarkEnd w:id="105"/>
            <w:bookmarkEnd w:id="106"/>
            <w:bookmarkEnd w:id="107"/>
            <w:bookmarkEnd w:id="108"/>
            <w:bookmarkEnd w:id="109"/>
            <w:bookmarkEnd w:id="110"/>
            <w:bookmarkEnd w:id="111"/>
          </w:p>
        </w:tc>
        <w:tc>
          <w:tcPr>
            <w:tcW w:w="7470" w:type="dxa"/>
            <w:gridSpan w:val="2"/>
          </w:tcPr>
          <w:p w14:paraId="48C2470A" w14:textId="00A20945" w:rsidR="00BD0FF6" w:rsidRPr="005B5E83" w:rsidRDefault="005364DE" w:rsidP="00530B04">
            <w:pPr>
              <w:pStyle w:val="aff1"/>
              <w:numPr>
                <w:ilvl w:val="1"/>
                <w:numId w:val="9"/>
              </w:numPr>
              <w:spacing w:after="200"/>
              <w:contextualSpacing w:val="0"/>
              <w:jc w:val="both"/>
              <w:rPr>
                <w:lang w:val="ru-RU"/>
              </w:rPr>
            </w:pPr>
            <w:r w:rsidRPr="005B5E83">
              <w:rPr>
                <w:lang w:val="ru-RU"/>
              </w:rPr>
              <w:t xml:space="preserve">С целью оценки и сравнения все цены конкурсных предложений, следует конвертировать в единую валюту, </w:t>
            </w:r>
            <w:r w:rsidRPr="005B5E83">
              <w:rPr>
                <w:b/>
                <w:bCs/>
                <w:lang w:val="ru-RU"/>
              </w:rPr>
              <w:t>указанную в</w:t>
            </w:r>
            <w:r w:rsidRPr="005B5E83">
              <w:rPr>
                <w:lang w:val="ru-RU"/>
              </w:rPr>
              <w:t xml:space="preserve"> </w:t>
            </w:r>
            <w:r w:rsidRPr="005B5E83">
              <w:rPr>
                <w:b/>
                <w:lang w:val="ru-RU"/>
              </w:rPr>
              <w:t>ИКП</w:t>
            </w:r>
            <w:r w:rsidR="00DB44C9" w:rsidRPr="005B5E83">
              <w:rPr>
                <w:lang w:val="ru-RU"/>
              </w:rPr>
              <w:t>.</w:t>
            </w:r>
          </w:p>
        </w:tc>
      </w:tr>
      <w:tr w:rsidR="00323BD4" w:rsidRPr="005B5E83" w14:paraId="29721F09" w14:textId="77777777" w:rsidTr="00132B94">
        <w:tc>
          <w:tcPr>
            <w:tcW w:w="2160" w:type="dxa"/>
            <w:gridSpan w:val="2"/>
          </w:tcPr>
          <w:p w14:paraId="1B968411" w14:textId="386E4878" w:rsidR="00E3301E" w:rsidRPr="005B5E83" w:rsidRDefault="005B6159" w:rsidP="00D00FEB">
            <w:pPr>
              <w:pStyle w:val="Head22"/>
              <w:rPr>
                <w:lang w:val="ru-RU"/>
              </w:rPr>
            </w:pPr>
            <w:bookmarkStart w:id="112" w:name="_Toc494363034"/>
            <w:r w:rsidRPr="005B5E83">
              <w:rPr>
                <w:lang w:val="ru-RU"/>
              </w:rPr>
              <w:t xml:space="preserve">Преференциальные поправки </w:t>
            </w:r>
            <w:bookmarkEnd w:id="112"/>
          </w:p>
          <w:p w14:paraId="785544CF" w14:textId="77777777" w:rsidR="00E3301E" w:rsidRPr="005B5E83" w:rsidDel="00DB44C9" w:rsidRDefault="00E3301E" w:rsidP="009C636A">
            <w:pPr>
              <w:pStyle w:val="Head22"/>
              <w:numPr>
                <w:ilvl w:val="0"/>
                <w:numId w:val="0"/>
              </w:numPr>
              <w:rPr>
                <w:lang w:val="ru-RU"/>
              </w:rPr>
            </w:pPr>
          </w:p>
        </w:tc>
        <w:tc>
          <w:tcPr>
            <w:tcW w:w="7470" w:type="dxa"/>
            <w:gridSpan w:val="2"/>
          </w:tcPr>
          <w:p w14:paraId="7A3DA1B9" w14:textId="3A8828A2" w:rsidR="00E3301E" w:rsidRPr="005B5E83" w:rsidDel="00DB44C9" w:rsidRDefault="00BC7F4C" w:rsidP="00530B04">
            <w:pPr>
              <w:pStyle w:val="aff1"/>
              <w:numPr>
                <w:ilvl w:val="1"/>
                <w:numId w:val="9"/>
              </w:numPr>
              <w:spacing w:after="200"/>
              <w:contextualSpacing w:val="0"/>
              <w:jc w:val="both"/>
              <w:rPr>
                <w:lang w:val="ru-RU"/>
              </w:rPr>
            </w:pPr>
            <w:r w:rsidRPr="005B5E83">
              <w:rPr>
                <w:lang w:val="ru-RU"/>
              </w:rPr>
              <w:t>преференциальная поправка не применяется</w:t>
            </w:r>
            <w:r w:rsidR="00E3301E" w:rsidRPr="005B5E83">
              <w:rPr>
                <w:lang w:val="ru-RU"/>
              </w:rPr>
              <w:t>.</w:t>
            </w:r>
          </w:p>
        </w:tc>
      </w:tr>
      <w:tr w:rsidR="00323BD4" w:rsidRPr="00FD7AC0" w14:paraId="3E6DCB46" w14:textId="77777777" w:rsidTr="00132B94">
        <w:tc>
          <w:tcPr>
            <w:tcW w:w="2160" w:type="dxa"/>
            <w:gridSpan w:val="2"/>
          </w:tcPr>
          <w:p w14:paraId="1A1D543E" w14:textId="6C27DF22" w:rsidR="00BD0FF6" w:rsidRPr="005B5E83" w:rsidRDefault="00E36DE3" w:rsidP="00D00FEB">
            <w:pPr>
              <w:pStyle w:val="Head22"/>
              <w:rPr>
                <w:lang w:val="ru-RU"/>
              </w:rPr>
            </w:pPr>
            <w:bookmarkStart w:id="113" w:name="_Toc438438859"/>
            <w:bookmarkStart w:id="114" w:name="_Toc438532648"/>
            <w:bookmarkStart w:id="115" w:name="_Toc438734003"/>
            <w:bookmarkStart w:id="116" w:name="_Toc438907040"/>
            <w:bookmarkStart w:id="117" w:name="_Toc438907239"/>
            <w:bookmarkStart w:id="118" w:name="_Toc348000819"/>
            <w:bookmarkStart w:id="119" w:name="_Toc46417143"/>
            <w:r w:rsidRPr="005B5E83">
              <w:rPr>
                <w:lang w:val="ru-RU"/>
              </w:rPr>
              <w:lastRenderedPageBreak/>
              <w:t>Оценка конкурсных предложений</w:t>
            </w:r>
            <w:bookmarkEnd w:id="113"/>
            <w:bookmarkEnd w:id="114"/>
            <w:bookmarkEnd w:id="115"/>
            <w:bookmarkEnd w:id="116"/>
            <w:bookmarkEnd w:id="117"/>
            <w:bookmarkEnd w:id="118"/>
            <w:bookmarkEnd w:id="119"/>
          </w:p>
        </w:tc>
        <w:tc>
          <w:tcPr>
            <w:tcW w:w="7470" w:type="dxa"/>
            <w:gridSpan w:val="2"/>
          </w:tcPr>
          <w:p w14:paraId="72359C4C" w14:textId="25504BA7" w:rsidR="00627832" w:rsidRPr="005B5E83" w:rsidRDefault="004864B5" w:rsidP="00530B04">
            <w:pPr>
              <w:pStyle w:val="aff1"/>
              <w:numPr>
                <w:ilvl w:val="1"/>
                <w:numId w:val="9"/>
              </w:numPr>
              <w:spacing w:after="200"/>
              <w:contextualSpacing w:val="0"/>
              <w:jc w:val="both"/>
              <w:rPr>
                <w:lang w:val="ru-RU"/>
              </w:rPr>
            </w:pPr>
            <w:r w:rsidRPr="005B5E83">
              <w:rPr>
                <w:lang w:val="ru-RU"/>
              </w:rPr>
              <w:t>Работодатель</w:t>
            </w:r>
            <w:r w:rsidR="002F0736" w:rsidRPr="005B5E83">
              <w:rPr>
                <w:lang w:val="ru-RU"/>
              </w:rPr>
              <w:t xml:space="preserve"> должен использовать критерии и методологии, перечисленные в данном ПУТ и Разделе III, Критерии оценки и квалификации. Никакие другие критерии оценки или методологии не допускаются. Применяя критерии и методики, </w:t>
            </w:r>
            <w:r w:rsidRPr="005B5E83">
              <w:rPr>
                <w:lang w:val="ru-RU"/>
              </w:rPr>
              <w:t>Работодатель</w:t>
            </w:r>
            <w:r w:rsidR="002F0736" w:rsidRPr="005B5E83">
              <w:rPr>
                <w:lang w:val="ru-RU"/>
              </w:rPr>
              <w:t xml:space="preserve"> определяет наиболее выгодную заявку. Это заявка Участника торгов, которая соответствует квалификационным критериям, и которая была определена как</w:t>
            </w:r>
            <w:r w:rsidR="00627832" w:rsidRPr="005B5E83">
              <w:rPr>
                <w:lang w:val="ru-RU"/>
              </w:rPr>
              <w:t>:</w:t>
            </w:r>
          </w:p>
          <w:p w14:paraId="0DB9FE48" w14:textId="727552A2" w:rsidR="00627832" w:rsidRPr="005B5E83" w:rsidRDefault="00627832" w:rsidP="00427270">
            <w:pPr>
              <w:spacing w:after="200"/>
              <w:ind w:left="1062" w:hanging="450"/>
              <w:jc w:val="both"/>
              <w:rPr>
                <w:lang w:val="ru-RU"/>
              </w:rPr>
            </w:pPr>
            <w:r w:rsidRPr="005B5E83">
              <w:rPr>
                <w:lang w:val="ru-RU"/>
              </w:rPr>
              <w:t xml:space="preserve">(a) </w:t>
            </w:r>
            <w:r w:rsidRPr="005B5E83">
              <w:rPr>
                <w:lang w:val="ru-RU"/>
              </w:rPr>
              <w:tab/>
            </w:r>
            <w:bookmarkStart w:id="120" w:name="_Hlk101026836"/>
            <w:r w:rsidR="005364DE" w:rsidRPr="005B5E83">
              <w:rPr>
                <w:lang w:val="ru-RU"/>
              </w:rPr>
              <w:t>в значительной степени соответствует тендерной документации</w:t>
            </w:r>
            <w:bookmarkEnd w:id="120"/>
            <w:r w:rsidR="005364DE" w:rsidRPr="005B5E83">
              <w:rPr>
                <w:lang w:val="ru-RU"/>
              </w:rPr>
              <w:t>;</w:t>
            </w:r>
            <w:r w:rsidRPr="005B5E83">
              <w:rPr>
                <w:lang w:val="ru-RU"/>
              </w:rPr>
              <w:t xml:space="preserve"> </w:t>
            </w:r>
            <w:r w:rsidR="007562E1" w:rsidRPr="005B5E83">
              <w:rPr>
                <w:lang w:val="ru-RU"/>
              </w:rPr>
              <w:t>и</w:t>
            </w:r>
          </w:p>
          <w:p w14:paraId="335CCE93" w14:textId="4142AFCF" w:rsidR="00BD0FF6" w:rsidRPr="005B5E83" w:rsidRDefault="00627832" w:rsidP="00BA189C">
            <w:pPr>
              <w:spacing w:after="200"/>
              <w:ind w:left="1062" w:hanging="450"/>
              <w:jc w:val="both"/>
              <w:rPr>
                <w:lang w:val="ru-RU"/>
              </w:rPr>
            </w:pPr>
            <w:r w:rsidRPr="005B5E83">
              <w:rPr>
                <w:lang w:val="ru-RU"/>
              </w:rPr>
              <w:t xml:space="preserve">(b) </w:t>
            </w:r>
            <w:bookmarkStart w:id="121" w:name="_Hlk101026861"/>
            <w:r w:rsidRPr="005B5E83">
              <w:rPr>
                <w:lang w:val="ru-RU"/>
              </w:rPr>
              <w:tab/>
            </w:r>
            <w:r w:rsidR="00BA189C" w:rsidRPr="005B5E83">
              <w:rPr>
                <w:lang w:val="ru-RU"/>
              </w:rPr>
              <w:t>наименьшая оценочная стоимость</w:t>
            </w:r>
            <w:bookmarkEnd w:id="121"/>
            <w:r w:rsidRPr="005B5E83">
              <w:rPr>
                <w:lang w:val="ru-RU"/>
              </w:rPr>
              <w:t>.</w:t>
            </w:r>
          </w:p>
          <w:p w14:paraId="0A6D9CA5" w14:textId="30A4D374" w:rsidR="00BD0FF6" w:rsidRPr="005B5E83" w:rsidRDefault="00BA189C" w:rsidP="00530B04">
            <w:pPr>
              <w:pStyle w:val="aff1"/>
              <w:numPr>
                <w:ilvl w:val="1"/>
                <w:numId w:val="9"/>
              </w:numPr>
              <w:spacing w:after="200"/>
              <w:contextualSpacing w:val="0"/>
              <w:jc w:val="both"/>
              <w:rPr>
                <w:lang w:val="ru-RU"/>
              </w:rPr>
            </w:pPr>
            <w:r w:rsidRPr="005B5E83">
              <w:rPr>
                <w:lang w:val="ru-RU"/>
              </w:rPr>
              <w:t>При оценке предложений работодатель определяет для каждой заявки оцененную стоимость предложения, корректируя цену предложения следующим образом</w:t>
            </w:r>
            <w:r w:rsidR="00BD0FF6" w:rsidRPr="005B5E83">
              <w:rPr>
                <w:lang w:val="ru-RU"/>
              </w:rPr>
              <w:t>:</w:t>
            </w:r>
          </w:p>
          <w:p w14:paraId="2A1F251C" w14:textId="7A1F852F" w:rsidR="00627832" w:rsidRPr="005B5E83" w:rsidRDefault="00DD278D" w:rsidP="00427270">
            <w:pPr>
              <w:tabs>
                <w:tab w:val="left" w:pos="1080"/>
              </w:tabs>
              <w:spacing w:after="200"/>
              <w:ind w:left="1080" w:hanging="576"/>
              <w:jc w:val="both"/>
              <w:rPr>
                <w:lang w:val="ru-RU"/>
              </w:rPr>
            </w:pPr>
            <w:r w:rsidRPr="005B5E83" w:rsidDel="00DD278D">
              <w:rPr>
                <w:lang w:val="ru-RU"/>
              </w:rPr>
              <w:t xml:space="preserve"> </w:t>
            </w:r>
            <w:r w:rsidR="00627832" w:rsidRPr="005B5E83">
              <w:rPr>
                <w:lang w:val="ru-RU"/>
              </w:rPr>
              <w:t>(</w:t>
            </w:r>
            <w:r w:rsidRPr="005B5E83">
              <w:rPr>
                <w:lang w:val="ru-RU"/>
              </w:rPr>
              <w:t>a</w:t>
            </w:r>
            <w:r w:rsidR="00627832" w:rsidRPr="005B5E83">
              <w:rPr>
                <w:lang w:val="ru-RU"/>
              </w:rPr>
              <w:t>)</w:t>
            </w:r>
            <w:r w:rsidR="00627832" w:rsidRPr="005B5E83">
              <w:rPr>
                <w:lang w:val="ru-RU"/>
              </w:rPr>
              <w:tab/>
            </w:r>
            <w:r w:rsidR="00F63947" w:rsidRPr="005B5E83">
              <w:rPr>
                <w:lang w:val="ru-RU"/>
              </w:rPr>
              <w:t xml:space="preserve">корректировка цены для исправления арифметических ошибок в соответствии с </w:t>
            </w:r>
            <w:r w:rsidR="00FD3594" w:rsidRPr="005B5E83">
              <w:rPr>
                <w:lang w:val="ru-RU"/>
              </w:rPr>
              <w:t>ИУТ</w:t>
            </w:r>
            <w:r w:rsidR="00627832" w:rsidRPr="005B5E83">
              <w:rPr>
                <w:lang w:val="ru-RU"/>
              </w:rPr>
              <w:t xml:space="preserve"> 3</w:t>
            </w:r>
            <w:r w:rsidR="001C1CB3" w:rsidRPr="005B5E83">
              <w:rPr>
                <w:lang w:val="ru-RU"/>
              </w:rPr>
              <w:t>2</w:t>
            </w:r>
            <w:r w:rsidR="00627832" w:rsidRPr="005B5E83">
              <w:rPr>
                <w:lang w:val="ru-RU"/>
              </w:rPr>
              <w:t>.1;</w:t>
            </w:r>
          </w:p>
          <w:p w14:paraId="07DF5B5F" w14:textId="4EF495E6" w:rsidR="00627832" w:rsidRPr="005B5E83" w:rsidRDefault="00627832" w:rsidP="00F63947">
            <w:pPr>
              <w:tabs>
                <w:tab w:val="left" w:pos="1080"/>
              </w:tabs>
              <w:spacing w:after="200"/>
              <w:ind w:left="1080" w:hanging="576"/>
              <w:jc w:val="both"/>
              <w:rPr>
                <w:lang w:val="ru-RU"/>
              </w:rPr>
            </w:pPr>
            <w:r w:rsidRPr="005B5E83">
              <w:rPr>
                <w:lang w:val="ru-RU"/>
              </w:rPr>
              <w:t>(</w:t>
            </w:r>
            <w:r w:rsidR="00DD278D" w:rsidRPr="005B5E83">
              <w:rPr>
                <w:lang w:val="ru-RU"/>
              </w:rPr>
              <w:t>b</w:t>
            </w:r>
            <w:r w:rsidRPr="005B5E83">
              <w:rPr>
                <w:lang w:val="ru-RU"/>
              </w:rPr>
              <w:t>)</w:t>
            </w:r>
            <w:r w:rsidRPr="005B5E83">
              <w:rPr>
                <w:lang w:val="ru-RU"/>
              </w:rPr>
              <w:tab/>
            </w:r>
            <w:r w:rsidR="00F63947" w:rsidRPr="005B5E83">
              <w:rPr>
                <w:lang w:val="ru-RU"/>
              </w:rPr>
              <w:t>корректировка цен в связи с предлагаемыми скидками, в соответствии с</w:t>
            </w:r>
            <w:r w:rsidRPr="005B5E83">
              <w:rPr>
                <w:lang w:val="ru-RU"/>
              </w:rPr>
              <w:t xml:space="preserve"> </w:t>
            </w:r>
            <w:r w:rsidR="00FD3594" w:rsidRPr="005B5E83">
              <w:rPr>
                <w:lang w:val="ru-RU"/>
              </w:rPr>
              <w:t>ИУТ</w:t>
            </w:r>
            <w:r w:rsidRPr="005B5E83">
              <w:rPr>
                <w:lang w:val="ru-RU"/>
              </w:rPr>
              <w:t xml:space="preserve"> </w:t>
            </w:r>
            <w:r w:rsidR="009336BA" w:rsidRPr="005B5E83">
              <w:rPr>
                <w:lang w:val="ru-RU"/>
              </w:rPr>
              <w:t>15.</w:t>
            </w:r>
            <w:r w:rsidR="001646CD" w:rsidRPr="005B5E83">
              <w:rPr>
                <w:lang w:val="ru-RU"/>
              </w:rPr>
              <w:t>4</w:t>
            </w:r>
            <w:r w:rsidRPr="005B5E83">
              <w:rPr>
                <w:lang w:val="ru-RU"/>
              </w:rPr>
              <w:t>;</w:t>
            </w:r>
          </w:p>
          <w:p w14:paraId="1EC107D5" w14:textId="3F3F1D20" w:rsidR="00627832" w:rsidRPr="005B5E83" w:rsidRDefault="00627832" w:rsidP="002B1EC9">
            <w:pPr>
              <w:tabs>
                <w:tab w:val="left" w:pos="1080"/>
              </w:tabs>
              <w:spacing w:after="200"/>
              <w:ind w:left="1080" w:hanging="576"/>
              <w:jc w:val="both"/>
              <w:rPr>
                <w:lang w:val="ru-RU"/>
              </w:rPr>
            </w:pPr>
            <w:r w:rsidRPr="005B5E83">
              <w:rPr>
                <w:lang w:val="ru-RU"/>
              </w:rPr>
              <w:t>(</w:t>
            </w:r>
            <w:r w:rsidR="00DD278D" w:rsidRPr="005B5E83">
              <w:rPr>
                <w:lang w:val="ru-RU"/>
              </w:rPr>
              <w:t>c</w:t>
            </w:r>
            <w:r w:rsidRPr="005B5E83">
              <w:rPr>
                <w:lang w:val="ru-RU"/>
              </w:rPr>
              <w:t>)</w:t>
            </w:r>
            <w:r w:rsidRPr="005B5E83">
              <w:rPr>
                <w:lang w:val="ru-RU"/>
              </w:rPr>
              <w:tab/>
            </w:r>
            <w:r w:rsidR="002B1EC9" w:rsidRPr="005B5E83">
              <w:rPr>
                <w:lang w:val="ru-RU"/>
              </w:rPr>
              <w:t>преобразование суммы, полученной в результате применения вышеуказанных пунктов (a) - (б), если применимо, в единую валюту в соответствии с</w:t>
            </w:r>
            <w:r w:rsidRPr="005B5E83">
              <w:rPr>
                <w:lang w:val="ru-RU"/>
              </w:rPr>
              <w:t xml:space="preserve"> </w:t>
            </w:r>
            <w:r w:rsidR="00FD3594" w:rsidRPr="005B5E83">
              <w:rPr>
                <w:lang w:val="ru-RU"/>
              </w:rPr>
              <w:t>ИУТ</w:t>
            </w:r>
            <w:r w:rsidRPr="005B5E83">
              <w:rPr>
                <w:lang w:val="ru-RU"/>
              </w:rPr>
              <w:t xml:space="preserve"> 3</w:t>
            </w:r>
            <w:r w:rsidR="009336BA" w:rsidRPr="005B5E83">
              <w:rPr>
                <w:lang w:val="ru-RU"/>
              </w:rPr>
              <w:t>3</w:t>
            </w:r>
            <w:r w:rsidRPr="005B5E83">
              <w:rPr>
                <w:lang w:val="ru-RU"/>
              </w:rPr>
              <w:t>;</w:t>
            </w:r>
          </w:p>
          <w:p w14:paraId="6E563252" w14:textId="752CE3AE" w:rsidR="00BD0FF6" w:rsidRPr="005B5E83" w:rsidRDefault="00627832" w:rsidP="00427270">
            <w:pPr>
              <w:tabs>
                <w:tab w:val="left" w:pos="1080"/>
              </w:tabs>
              <w:spacing w:after="200"/>
              <w:ind w:left="1080" w:hanging="576"/>
              <w:jc w:val="both"/>
              <w:rPr>
                <w:lang w:val="ru-RU"/>
              </w:rPr>
            </w:pPr>
            <w:r w:rsidRPr="005B5E83">
              <w:rPr>
                <w:lang w:val="ru-RU"/>
              </w:rPr>
              <w:t>(</w:t>
            </w:r>
            <w:r w:rsidR="00DD278D" w:rsidRPr="005B5E83">
              <w:rPr>
                <w:lang w:val="ru-RU"/>
              </w:rPr>
              <w:t>d</w:t>
            </w:r>
            <w:r w:rsidRPr="005B5E83">
              <w:rPr>
                <w:lang w:val="ru-RU"/>
              </w:rPr>
              <w:t>)</w:t>
            </w:r>
            <w:r w:rsidRPr="005B5E83">
              <w:rPr>
                <w:lang w:val="ru-RU"/>
              </w:rPr>
              <w:tab/>
            </w:r>
            <w:r w:rsidR="00142784" w:rsidRPr="005B5E83">
              <w:rPr>
                <w:lang w:val="ru-RU"/>
              </w:rPr>
              <w:t xml:space="preserve">корректировка цен из-за поддающихся количественной оценке несущественных несоответствий в соответствии с </w:t>
            </w:r>
            <w:r w:rsidR="00FD3594" w:rsidRPr="005B5E83">
              <w:rPr>
                <w:lang w:val="ru-RU"/>
              </w:rPr>
              <w:t>ИУТ</w:t>
            </w:r>
            <w:r w:rsidRPr="005B5E83">
              <w:rPr>
                <w:lang w:val="ru-RU"/>
              </w:rPr>
              <w:t xml:space="preserve"> 3</w:t>
            </w:r>
            <w:r w:rsidR="009336BA" w:rsidRPr="005B5E83">
              <w:rPr>
                <w:lang w:val="ru-RU"/>
              </w:rPr>
              <w:t>1</w:t>
            </w:r>
            <w:r w:rsidRPr="005B5E83">
              <w:rPr>
                <w:lang w:val="ru-RU"/>
              </w:rPr>
              <w:t>.3;</w:t>
            </w:r>
          </w:p>
          <w:p w14:paraId="6BFA33B9" w14:textId="7DCD540A" w:rsidR="003849CD" w:rsidRPr="005B5E83" w:rsidRDefault="00BD0FF6" w:rsidP="00427270">
            <w:pPr>
              <w:tabs>
                <w:tab w:val="left" w:pos="1080"/>
              </w:tabs>
              <w:spacing w:after="200"/>
              <w:ind w:left="1080" w:hanging="576"/>
              <w:jc w:val="both"/>
              <w:rPr>
                <w:lang w:val="ru-RU"/>
              </w:rPr>
            </w:pPr>
            <w:r w:rsidRPr="005B5E83">
              <w:rPr>
                <w:lang w:val="ru-RU"/>
              </w:rPr>
              <w:t>(</w:t>
            </w:r>
            <w:r w:rsidR="00DD278D" w:rsidRPr="005B5E83">
              <w:rPr>
                <w:lang w:val="ru-RU"/>
              </w:rPr>
              <w:t>e</w:t>
            </w:r>
            <w:r w:rsidRPr="005B5E83">
              <w:rPr>
                <w:lang w:val="ru-RU"/>
              </w:rPr>
              <w:t>)</w:t>
            </w:r>
            <w:r w:rsidRPr="005B5E83">
              <w:rPr>
                <w:lang w:val="ru-RU"/>
              </w:rPr>
              <w:tab/>
            </w:r>
            <w:r w:rsidR="003849CD" w:rsidRPr="005B5E83">
              <w:rPr>
                <w:lang w:val="ru-RU"/>
              </w:rPr>
              <w:t>за исключением предварительных сумм и резервов, если таковые имеются, на случай непредвиденных обстоятельств в Графике деятельности, но включая дневную работу, если это требуется в Спецификациях (или Техническом задании);</w:t>
            </w:r>
          </w:p>
          <w:p w14:paraId="42DBD68B" w14:textId="1708835C" w:rsidR="008F222B" w:rsidRPr="005B5E83" w:rsidRDefault="00A551F0" w:rsidP="00427270">
            <w:pPr>
              <w:tabs>
                <w:tab w:val="left" w:pos="2103"/>
              </w:tabs>
              <w:spacing w:after="200"/>
              <w:ind w:left="993" w:hanging="1083"/>
              <w:rPr>
                <w:lang w:val="ru-RU"/>
              </w:rPr>
            </w:pPr>
            <w:r w:rsidRPr="005B5E83">
              <w:rPr>
                <w:lang w:val="ru-RU"/>
              </w:rPr>
              <w:t xml:space="preserve">         (</w:t>
            </w:r>
            <w:r w:rsidR="00DD278D" w:rsidRPr="005B5E83">
              <w:rPr>
                <w:lang w:val="ru-RU"/>
              </w:rPr>
              <w:t>f</w:t>
            </w:r>
            <w:r w:rsidRPr="005B5E83">
              <w:rPr>
                <w:lang w:val="ru-RU"/>
              </w:rPr>
              <w:t xml:space="preserve">)     </w:t>
            </w:r>
            <w:r w:rsidR="00142784" w:rsidRPr="005B5E83">
              <w:rPr>
                <w:lang w:val="ru-RU"/>
              </w:rPr>
              <w:t>дополнительные факторы оценки, указанные в Разделе III, Критерии оценки и квалификации</w:t>
            </w:r>
            <w:r w:rsidRPr="005B5E83">
              <w:rPr>
                <w:lang w:val="ru-RU"/>
              </w:rPr>
              <w:t>.</w:t>
            </w:r>
          </w:p>
          <w:p w14:paraId="06C26BBD" w14:textId="590F7B18" w:rsidR="00BD0FF6" w:rsidRPr="005B5E83" w:rsidRDefault="00142784" w:rsidP="00530B04">
            <w:pPr>
              <w:pStyle w:val="aff1"/>
              <w:numPr>
                <w:ilvl w:val="1"/>
                <w:numId w:val="9"/>
              </w:numPr>
              <w:spacing w:after="200"/>
              <w:contextualSpacing w:val="0"/>
              <w:jc w:val="both"/>
              <w:rPr>
                <w:lang w:val="ru-RU"/>
              </w:rPr>
            </w:pPr>
            <w:r w:rsidRPr="005B5E83">
              <w:rPr>
                <w:lang w:val="ru-RU"/>
              </w:rPr>
              <w:t>Предполагаемый эффект положений о корректировке цен Условий Контракта, применяемых в течение периода исполнения Контракта, не принимается во внимание при оценке Конкурсных предложений</w:t>
            </w:r>
            <w:r w:rsidR="004C39E6" w:rsidRPr="005B5E83">
              <w:rPr>
                <w:lang w:val="ru-RU"/>
              </w:rPr>
              <w:t>.</w:t>
            </w:r>
          </w:p>
          <w:p w14:paraId="6BABF1F2" w14:textId="7B994602" w:rsidR="00BD0FF6" w:rsidRPr="005B5E83" w:rsidRDefault="00D34B5B" w:rsidP="00530B04">
            <w:pPr>
              <w:pStyle w:val="Sub-ClauseText"/>
              <w:numPr>
                <w:ilvl w:val="1"/>
                <w:numId w:val="9"/>
              </w:numPr>
              <w:rPr>
                <w:spacing w:val="0"/>
                <w:lang w:val="ru-RU"/>
              </w:rPr>
            </w:pPr>
            <w:r w:rsidRPr="005B5E83">
              <w:rPr>
                <w:spacing w:val="0"/>
                <w:lang w:val="ru-RU"/>
              </w:rPr>
              <w:t xml:space="preserve">Если этот тендерный документ позволяет участникам торгов указывать отдельные цены для разных лотов (контрактов), методика определения наименьшей оценочной стоимости комбинаций лотов (контрактов), включая любые скидки, </w:t>
            </w:r>
            <w:r w:rsidRPr="005B5E83">
              <w:rPr>
                <w:spacing w:val="0"/>
                <w:lang w:val="ru-RU"/>
              </w:rPr>
              <w:lastRenderedPageBreak/>
              <w:t>предлагаемые в Письме-заявке - Финансовая часть, указана в Разделе III, Критерии оценки и квалификации</w:t>
            </w:r>
            <w:r w:rsidR="004C39E6" w:rsidRPr="005B5E83">
              <w:rPr>
                <w:lang w:val="ru-RU"/>
              </w:rPr>
              <w:t>.</w:t>
            </w:r>
          </w:p>
        </w:tc>
      </w:tr>
      <w:tr w:rsidR="00323BD4" w:rsidRPr="00FD7AC0" w14:paraId="0A71BB44" w14:textId="77777777" w:rsidTr="003A2D21">
        <w:tc>
          <w:tcPr>
            <w:tcW w:w="2160" w:type="dxa"/>
            <w:gridSpan w:val="2"/>
          </w:tcPr>
          <w:p w14:paraId="6A2ABC69" w14:textId="77777777" w:rsidR="003849CD" w:rsidRPr="005B5E83" w:rsidRDefault="003849CD" w:rsidP="00D00FEB">
            <w:pPr>
              <w:pStyle w:val="Head22"/>
              <w:rPr>
                <w:lang w:val="ru-RU"/>
              </w:rPr>
            </w:pPr>
            <w:bookmarkStart w:id="122" w:name="_Toc46417144"/>
            <w:r w:rsidRPr="005B5E83">
              <w:rPr>
                <w:lang w:val="ru-RU"/>
              </w:rPr>
              <w:lastRenderedPageBreak/>
              <w:t xml:space="preserve">Сравнение конкурсных предложений </w:t>
            </w:r>
            <w:bookmarkEnd w:id="122"/>
          </w:p>
          <w:p w14:paraId="151C07BC" w14:textId="6431EBAA" w:rsidR="00E3301E" w:rsidRPr="005B5E83" w:rsidDel="00627832" w:rsidRDefault="00E3301E" w:rsidP="00D00FEB">
            <w:pPr>
              <w:pStyle w:val="Head22"/>
              <w:numPr>
                <w:ilvl w:val="0"/>
                <w:numId w:val="0"/>
              </w:numPr>
              <w:rPr>
                <w:lang w:val="ru-RU"/>
              </w:rPr>
            </w:pPr>
          </w:p>
        </w:tc>
        <w:tc>
          <w:tcPr>
            <w:tcW w:w="7470" w:type="dxa"/>
            <w:gridSpan w:val="2"/>
          </w:tcPr>
          <w:p w14:paraId="6F617FD3" w14:textId="116916CC" w:rsidR="00E3301E" w:rsidRPr="005B5E83" w:rsidDel="00627832" w:rsidRDefault="008A28F1" w:rsidP="00530B04">
            <w:pPr>
              <w:pStyle w:val="aff1"/>
              <w:numPr>
                <w:ilvl w:val="1"/>
                <w:numId w:val="9"/>
              </w:numPr>
              <w:spacing w:after="200"/>
              <w:contextualSpacing w:val="0"/>
              <w:jc w:val="both"/>
              <w:rPr>
                <w:lang w:val="ru-RU"/>
              </w:rPr>
            </w:pPr>
            <w:r w:rsidRPr="005B5E83">
              <w:rPr>
                <w:lang w:val="ru-RU"/>
              </w:rPr>
              <w:t>Работодатель должен сравнить оцененные затраты по всем соответствующим требованиям Конкурсным предложениям, установленным в соответствии с ИУТ 3</w:t>
            </w:r>
            <w:r w:rsidR="0099389D" w:rsidRPr="005B5E83">
              <w:rPr>
                <w:lang w:val="ru-RU"/>
              </w:rPr>
              <w:t>5</w:t>
            </w:r>
            <w:r w:rsidRPr="005B5E83">
              <w:rPr>
                <w:lang w:val="ru-RU"/>
              </w:rPr>
              <w:t>.2, чтобы определить Конкурсное предложение с наименьшей оценочной стоимостью</w:t>
            </w:r>
            <w:r w:rsidR="00E3301E" w:rsidRPr="005B5E83">
              <w:rPr>
                <w:lang w:val="ru-RU"/>
              </w:rPr>
              <w:t>.</w:t>
            </w:r>
          </w:p>
        </w:tc>
      </w:tr>
      <w:tr w:rsidR="00323BD4" w:rsidRPr="00FD7AC0" w14:paraId="145D185B" w14:textId="77777777" w:rsidTr="003A2D21">
        <w:tc>
          <w:tcPr>
            <w:tcW w:w="2160" w:type="dxa"/>
            <w:gridSpan w:val="2"/>
          </w:tcPr>
          <w:p w14:paraId="2B1020B1" w14:textId="16130081" w:rsidR="004D4145" w:rsidRPr="005B5E83" w:rsidRDefault="004D4145" w:rsidP="00D00FEB">
            <w:pPr>
              <w:pStyle w:val="Head22"/>
              <w:rPr>
                <w:lang w:val="ru-RU"/>
              </w:rPr>
            </w:pPr>
            <w:bookmarkStart w:id="123" w:name="_Toc46417145"/>
            <w:r w:rsidRPr="005B5E83">
              <w:rPr>
                <w:lang w:val="ru-RU"/>
              </w:rPr>
              <w:t>Аномально низкие предложения</w:t>
            </w:r>
            <w:bookmarkEnd w:id="123"/>
          </w:p>
          <w:p w14:paraId="4829CBB0" w14:textId="7AB92011" w:rsidR="00E3301E" w:rsidRPr="005B5E83" w:rsidRDefault="00E3301E" w:rsidP="00D00FEB">
            <w:pPr>
              <w:pStyle w:val="Head22"/>
              <w:numPr>
                <w:ilvl w:val="0"/>
                <w:numId w:val="0"/>
              </w:numPr>
              <w:rPr>
                <w:lang w:val="ru-RU"/>
              </w:rPr>
            </w:pPr>
          </w:p>
        </w:tc>
        <w:tc>
          <w:tcPr>
            <w:tcW w:w="7470" w:type="dxa"/>
            <w:gridSpan w:val="2"/>
          </w:tcPr>
          <w:p w14:paraId="0677EA52" w14:textId="72070FC1" w:rsidR="00EB09E1" w:rsidRPr="005B5E83" w:rsidRDefault="00CF15E9" w:rsidP="00530B04">
            <w:pPr>
              <w:pStyle w:val="aff1"/>
              <w:numPr>
                <w:ilvl w:val="1"/>
                <w:numId w:val="9"/>
              </w:numPr>
              <w:spacing w:after="200"/>
              <w:contextualSpacing w:val="0"/>
              <w:jc w:val="both"/>
              <w:rPr>
                <w:lang w:val="ru-RU"/>
              </w:rPr>
            </w:pPr>
            <w:r w:rsidRPr="005B5E83">
              <w:rPr>
                <w:lang w:val="ru-RU"/>
              </w:rPr>
              <w:t xml:space="preserve">Аномально низкое предложение </w:t>
            </w:r>
            <w:r w:rsidR="00461F8F" w:rsidRPr="005B5E83">
              <w:rPr>
                <w:lang w:val="ru-RU"/>
              </w:rPr>
              <w:t>— это</w:t>
            </w:r>
            <w:r w:rsidRPr="005B5E83">
              <w:rPr>
                <w:lang w:val="ru-RU"/>
              </w:rPr>
              <w:t xml:space="preserve"> заявка, в которой цена заявки в сочетании с другими составляющими элементами заявки кажется необоснованно низкой в той степени, в которой цена заявки вызывает у </w:t>
            </w:r>
            <w:r w:rsidR="00AE721E" w:rsidRPr="005B5E83">
              <w:rPr>
                <w:lang w:val="ru-RU"/>
              </w:rPr>
              <w:t>Работодателя</w:t>
            </w:r>
            <w:r w:rsidRPr="005B5E83">
              <w:rPr>
                <w:lang w:val="ru-RU"/>
              </w:rPr>
              <w:t xml:space="preserve"> существенные опасения относительно способности Участника торгов выполнить Контракт к завяленной цене предложения</w:t>
            </w:r>
            <w:r w:rsidR="00A551F0" w:rsidRPr="005B5E83">
              <w:rPr>
                <w:lang w:val="ru-RU"/>
              </w:rPr>
              <w:t>.</w:t>
            </w:r>
          </w:p>
          <w:p w14:paraId="4164F4ED" w14:textId="71E5A1F8" w:rsidR="00EB09E1" w:rsidRPr="005B5E83" w:rsidRDefault="000050E7" w:rsidP="00530B04">
            <w:pPr>
              <w:pStyle w:val="aff1"/>
              <w:numPr>
                <w:ilvl w:val="1"/>
                <w:numId w:val="9"/>
              </w:numPr>
              <w:spacing w:after="200"/>
              <w:contextualSpacing w:val="0"/>
              <w:jc w:val="both"/>
              <w:rPr>
                <w:lang w:val="ru-RU"/>
              </w:rPr>
            </w:pPr>
            <w:r w:rsidRPr="005B5E83">
              <w:rPr>
                <w:lang w:val="ru-RU"/>
              </w:rPr>
              <w:t>В случае выявления потенциально аномально заниженного предложения, Покупатель должен запросить письменное разъяснение у Участника торгов, включая подробный ценовой анализ его цены предложения в отношении предмета контракта, объема, графика поставки, распределения рисков и обязанностей, и любые другие требования тендерной документации</w:t>
            </w:r>
            <w:r w:rsidR="00016B0E" w:rsidRPr="005B5E83">
              <w:rPr>
                <w:lang w:val="ru-RU"/>
              </w:rPr>
              <w:t>.</w:t>
            </w:r>
          </w:p>
          <w:p w14:paraId="5914F739" w14:textId="14BB3AA4" w:rsidR="00E3301E" w:rsidRPr="005B5E83" w:rsidRDefault="004F6092" w:rsidP="00530B04">
            <w:pPr>
              <w:pStyle w:val="aff1"/>
              <w:numPr>
                <w:ilvl w:val="1"/>
                <w:numId w:val="9"/>
              </w:numPr>
              <w:spacing w:after="200"/>
              <w:contextualSpacing w:val="0"/>
              <w:jc w:val="both"/>
              <w:rPr>
                <w:lang w:val="ru-RU"/>
              </w:rPr>
            </w:pPr>
            <w:r w:rsidRPr="005B5E83">
              <w:rPr>
                <w:lang w:val="ru-RU"/>
              </w:rPr>
              <w:t xml:space="preserve">После оценки анализа </w:t>
            </w:r>
            <w:r w:rsidR="00461F8F" w:rsidRPr="005B5E83">
              <w:rPr>
                <w:lang w:val="ru-RU"/>
              </w:rPr>
              <w:t>цен, в случае если</w:t>
            </w:r>
            <w:r w:rsidRPr="005B5E83">
              <w:rPr>
                <w:lang w:val="ru-RU"/>
              </w:rPr>
              <w:t xml:space="preserve"> Покупатель определяет, что Участник торгов не смог продемонстрировать свою способность выполнить контракт по цене предложения, Покупатель должен отклонить предложение</w:t>
            </w:r>
            <w:r w:rsidR="00016B0E" w:rsidRPr="005B5E83">
              <w:rPr>
                <w:lang w:val="ru-RU"/>
              </w:rPr>
              <w:t>.</w:t>
            </w:r>
          </w:p>
        </w:tc>
      </w:tr>
      <w:tr w:rsidR="00323BD4" w:rsidRPr="00FD7AC0" w14:paraId="718BE298" w14:textId="77777777" w:rsidTr="003A2D21">
        <w:tc>
          <w:tcPr>
            <w:tcW w:w="2160" w:type="dxa"/>
            <w:gridSpan w:val="2"/>
          </w:tcPr>
          <w:p w14:paraId="527C1BF2" w14:textId="6D5E18B7" w:rsidR="00E3301E" w:rsidRPr="005B5E83" w:rsidRDefault="007E33C6" w:rsidP="00D00FEB">
            <w:pPr>
              <w:pStyle w:val="Head22"/>
              <w:rPr>
                <w:lang w:val="ru-RU"/>
              </w:rPr>
            </w:pPr>
            <w:r w:rsidRPr="005B5E83">
              <w:rPr>
                <w:lang w:val="ru-RU"/>
              </w:rPr>
              <w:t>Квалификация Участника торгов</w:t>
            </w:r>
          </w:p>
        </w:tc>
        <w:tc>
          <w:tcPr>
            <w:tcW w:w="7470" w:type="dxa"/>
            <w:gridSpan w:val="2"/>
          </w:tcPr>
          <w:p w14:paraId="7E48F84A" w14:textId="04521D50" w:rsidR="00E3301E" w:rsidRPr="005B5E83" w:rsidRDefault="00ED3278" w:rsidP="00530B04">
            <w:pPr>
              <w:pStyle w:val="aff1"/>
              <w:numPr>
                <w:ilvl w:val="1"/>
                <w:numId w:val="9"/>
              </w:numPr>
              <w:spacing w:after="200"/>
              <w:contextualSpacing w:val="0"/>
              <w:jc w:val="both"/>
              <w:rPr>
                <w:lang w:val="ru-RU"/>
              </w:rPr>
            </w:pPr>
            <w:r w:rsidRPr="005B5E83">
              <w:rPr>
                <w:lang w:val="ru-RU"/>
              </w:rPr>
              <w:t>Работодатель</w:t>
            </w:r>
            <w:r w:rsidR="00161331" w:rsidRPr="005B5E83">
              <w:rPr>
                <w:lang w:val="ru-RU"/>
              </w:rPr>
              <w:t xml:space="preserve"> должен определить к своему удовлетворению, что Участник торгов, выбранный на основании конкурсного предложения с наименьшей оцененной стоимостью и отвечающего </w:t>
            </w:r>
            <w:r w:rsidR="007562E1" w:rsidRPr="005B5E83">
              <w:rPr>
                <w:lang w:val="ru-RU"/>
              </w:rPr>
              <w:t>требованиям, по существу</w:t>
            </w:r>
            <w:r w:rsidR="00161331" w:rsidRPr="005B5E83">
              <w:rPr>
                <w:lang w:val="ru-RU"/>
              </w:rPr>
              <w:t xml:space="preserve">, имеет </w:t>
            </w:r>
            <w:r w:rsidR="007562E1" w:rsidRPr="005B5E83">
              <w:rPr>
                <w:lang w:val="ru-RU"/>
              </w:rPr>
              <w:t>достаточную квалификацию,</w:t>
            </w:r>
            <w:r w:rsidR="00161331" w:rsidRPr="005B5E83">
              <w:rPr>
                <w:lang w:val="ru-RU"/>
              </w:rPr>
              <w:t xml:space="preserve"> оговоренную в Разделе III - Критерии оценки и квалификации</w:t>
            </w:r>
            <w:r w:rsidR="00E3301E" w:rsidRPr="005B5E83">
              <w:rPr>
                <w:lang w:val="ru-RU"/>
              </w:rPr>
              <w:t xml:space="preserve">. </w:t>
            </w:r>
          </w:p>
          <w:p w14:paraId="506A25DE" w14:textId="184FFCDD" w:rsidR="00E3301E" w:rsidRPr="005B5E83" w:rsidRDefault="0088297A" w:rsidP="00530B04">
            <w:pPr>
              <w:pStyle w:val="aff1"/>
              <w:numPr>
                <w:ilvl w:val="1"/>
                <w:numId w:val="9"/>
              </w:numPr>
              <w:spacing w:after="200"/>
              <w:contextualSpacing w:val="0"/>
              <w:jc w:val="both"/>
              <w:rPr>
                <w:lang w:val="ru-RU"/>
              </w:rPr>
            </w:pPr>
            <w:r w:rsidRPr="005B5E83">
              <w:rPr>
                <w:lang w:val="ru-RU"/>
              </w:rPr>
              <w:t>Определение должно основываться на изучении документальных доказательств квалификации Участника торгов, представленных Участником торгов в соответствии с ИУТ 17. Определение не должно принимать во внимание квалификацию других фирм, таких как дочерние предприятия Участника торгов, материнские организации, аффилированные лица, субподрядчики. (кроме специализированных субподрядчиков, если это разрешено в тендерной документации) или любые другие фирмы, отличающиеся от Участника торгов</w:t>
            </w:r>
            <w:r w:rsidR="00E3301E" w:rsidRPr="005B5E83">
              <w:rPr>
                <w:lang w:val="ru-RU"/>
              </w:rPr>
              <w:t>.</w:t>
            </w:r>
          </w:p>
          <w:p w14:paraId="133BA093" w14:textId="07186D45" w:rsidR="00E3301E" w:rsidRPr="005B5E83" w:rsidRDefault="004C4267" w:rsidP="00530B04">
            <w:pPr>
              <w:pStyle w:val="aff1"/>
              <w:numPr>
                <w:ilvl w:val="1"/>
                <w:numId w:val="9"/>
              </w:numPr>
              <w:spacing w:after="200"/>
              <w:contextualSpacing w:val="0"/>
              <w:jc w:val="both"/>
              <w:rPr>
                <w:lang w:val="ru-RU"/>
              </w:rPr>
            </w:pPr>
            <w:r w:rsidRPr="005B5E83">
              <w:rPr>
                <w:lang w:val="ru-RU"/>
              </w:rPr>
              <w:t xml:space="preserve">Положительный результат такого определения является необходимым условием присуждения контракта Участнику торгов. Отрицательный результат повлечет дисквалификацию конкурсного предложения Участника торгов, а </w:t>
            </w:r>
            <w:r w:rsidR="00A9447F" w:rsidRPr="005B5E83">
              <w:rPr>
                <w:lang w:val="ru-RU"/>
              </w:rPr>
              <w:t>Работодатель</w:t>
            </w:r>
            <w:r w:rsidRPr="005B5E83">
              <w:rPr>
                <w:lang w:val="ru-RU"/>
              </w:rPr>
              <w:t xml:space="preserve"> в этом случае перейдет к рассмотрению конкурсного предложения, </w:t>
            </w:r>
            <w:r w:rsidRPr="005B5E83">
              <w:rPr>
                <w:lang w:val="ru-RU"/>
              </w:rPr>
              <w:lastRenderedPageBreak/>
              <w:t>имеющего следующую по величине оцененную стоимость, для аналогичного определения способности Участника торгов удовлетворительно выполнить контракт</w:t>
            </w:r>
            <w:r w:rsidR="00E3301E" w:rsidRPr="005B5E83">
              <w:rPr>
                <w:lang w:val="ru-RU"/>
              </w:rPr>
              <w:t>.</w:t>
            </w:r>
          </w:p>
        </w:tc>
      </w:tr>
      <w:tr w:rsidR="00323BD4" w:rsidRPr="00FD7AC0" w14:paraId="18126EC1" w14:textId="77777777" w:rsidTr="003A2D21">
        <w:tc>
          <w:tcPr>
            <w:tcW w:w="2160" w:type="dxa"/>
            <w:gridSpan w:val="2"/>
          </w:tcPr>
          <w:p w14:paraId="1E80CE18" w14:textId="1D9976C8" w:rsidR="00E3301E" w:rsidRPr="005B5E83" w:rsidRDefault="00FD031C" w:rsidP="00D00FEB">
            <w:pPr>
              <w:pStyle w:val="Head22"/>
              <w:rPr>
                <w:lang w:val="ru-RU"/>
              </w:rPr>
            </w:pPr>
            <w:bookmarkStart w:id="124" w:name="_Toc438438862"/>
            <w:bookmarkStart w:id="125" w:name="_Toc438532656"/>
            <w:bookmarkStart w:id="126" w:name="_Toc438734006"/>
            <w:bookmarkStart w:id="127" w:name="_Toc438907043"/>
            <w:bookmarkStart w:id="128" w:name="_Toc438907242"/>
            <w:bookmarkStart w:id="129" w:name="_Toc348000822"/>
            <w:bookmarkStart w:id="130" w:name="_Toc46417147"/>
            <w:r w:rsidRPr="005B5E83">
              <w:rPr>
                <w:lang w:val="ru-RU"/>
              </w:rPr>
              <w:lastRenderedPageBreak/>
              <w:t xml:space="preserve">Право </w:t>
            </w:r>
            <w:r w:rsidR="00AE721E" w:rsidRPr="005B5E83">
              <w:rPr>
                <w:lang w:val="ru-RU"/>
              </w:rPr>
              <w:t>Работодателя</w:t>
            </w:r>
            <w:r w:rsidRPr="005B5E83">
              <w:rPr>
                <w:lang w:val="ru-RU"/>
              </w:rPr>
              <w:t xml:space="preserve"> принять любое конкурсное предложение и отклонить любое или все конкурсные предложения</w:t>
            </w:r>
            <w:bookmarkEnd w:id="124"/>
            <w:bookmarkEnd w:id="125"/>
            <w:bookmarkEnd w:id="126"/>
            <w:bookmarkEnd w:id="127"/>
            <w:bookmarkEnd w:id="128"/>
            <w:bookmarkEnd w:id="129"/>
            <w:bookmarkEnd w:id="130"/>
          </w:p>
        </w:tc>
        <w:tc>
          <w:tcPr>
            <w:tcW w:w="7470" w:type="dxa"/>
            <w:gridSpan w:val="2"/>
          </w:tcPr>
          <w:p w14:paraId="4E6F1F59" w14:textId="28ACF1F3" w:rsidR="00E3301E" w:rsidRPr="005B5E83" w:rsidRDefault="00A72848" w:rsidP="00530B04">
            <w:pPr>
              <w:pStyle w:val="aff1"/>
              <w:numPr>
                <w:ilvl w:val="1"/>
                <w:numId w:val="9"/>
              </w:numPr>
              <w:spacing w:after="200"/>
              <w:contextualSpacing w:val="0"/>
              <w:jc w:val="both"/>
              <w:rPr>
                <w:lang w:val="ru-RU"/>
              </w:rPr>
            </w:pPr>
            <w:r w:rsidRPr="005B5E83">
              <w:rPr>
                <w:lang w:val="ru-RU"/>
              </w:rPr>
              <w:t>работодатель оставляет за собой право принимать или отклонять любое конкурсное предложение, а также прекратить процесс торгов и отказаться от всех предложений в любой момент до присуждения контракта, не неся при этом никакой ответственности перед Участниками торгов. В случае аннулирования, все поданные заявки и, в частности, гарантии исполнения, должны быть незамедлительно возвращены Участникам торгов</w:t>
            </w:r>
            <w:r w:rsidR="00E3301E" w:rsidRPr="005B5E83">
              <w:rPr>
                <w:lang w:val="ru-RU"/>
              </w:rPr>
              <w:t>.</w:t>
            </w:r>
          </w:p>
        </w:tc>
      </w:tr>
      <w:tr w:rsidR="00323BD4" w:rsidRPr="005B5E83" w14:paraId="73315F7E" w14:textId="77777777" w:rsidTr="003A2D21">
        <w:trPr>
          <w:trHeight w:val="1260"/>
        </w:trPr>
        <w:tc>
          <w:tcPr>
            <w:tcW w:w="2160" w:type="dxa"/>
            <w:gridSpan w:val="2"/>
          </w:tcPr>
          <w:p w14:paraId="162F984A" w14:textId="3FF53FD1" w:rsidR="00E3301E" w:rsidRPr="005B5E83" w:rsidRDefault="00CB7303" w:rsidP="00D00FEB">
            <w:pPr>
              <w:pStyle w:val="Head22"/>
              <w:rPr>
                <w:lang w:val="ru-RU"/>
              </w:rPr>
            </w:pPr>
            <w:bookmarkStart w:id="131" w:name="_Toc46417148"/>
            <w:r w:rsidRPr="005B5E83">
              <w:rPr>
                <w:lang w:val="ru-RU"/>
              </w:rPr>
              <w:t xml:space="preserve">Период </w:t>
            </w:r>
            <w:bookmarkEnd w:id="131"/>
            <w:r w:rsidRPr="005B5E83">
              <w:rPr>
                <w:lang w:val="ru-RU"/>
              </w:rPr>
              <w:t>ожидания</w:t>
            </w:r>
          </w:p>
        </w:tc>
        <w:tc>
          <w:tcPr>
            <w:tcW w:w="7470" w:type="dxa"/>
            <w:gridSpan w:val="2"/>
            <w:shd w:val="clear" w:color="auto" w:fill="auto"/>
          </w:tcPr>
          <w:p w14:paraId="3AF20EDF" w14:textId="5A3D8E45" w:rsidR="00E3301E" w:rsidRPr="005B5E83" w:rsidRDefault="00AB5AF7" w:rsidP="00530B04">
            <w:pPr>
              <w:pStyle w:val="aff1"/>
              <w:numPr>
                <w:ilvl w:val="1"/>
                <w:numId w:val="9"/>
              </w:numPr>
              <w:spacing w:after="200"/>
              <w:contextualSpacing w:val="0"/>
              <w:jc w:val="both"/>
              <w:rPr>
                <w:lang w:val="ru-RU"/>
              </w:rPr>
            </w:pPr>
            <w:r w:rsidRPr="005B5E83">
              <w:rPr>
                <w:lang w:val="ru-RU"/>
              </w:rPr>
              <w:t>Контракт не может быть заключен ранее истечения Периода ожидания. Период ожидания составляет десять (10) рабочих дней, если он не продлен в соответствии с ИУТ 4</w:t>
            </w:r>
            <w:r w:rsidR="00265911" w:rsidRPr="005B5E83">
              <w:rPr>
                <w:lang w:val="ru-RU"/>
              </w:rPr>
              <w:t>4</w:t>
            </w:r>
            <w:r w:rsidRPr="005B5E83">
              <w:rPr>
                <w:lang w:val="ru-RU"/>
              </w:rPr>
              <w:t>. Период ожидания начинается на следующий день после даты, когда работодатель передал каждому Участнику торгов Уведомление о намерении присудить контракт. Если подана только одна Заявка или если этот контракт является ответом на чрезвычайную ситуацию, признанную Банком, Период ожидания не применяется</w:t>
            </w:r>
            <w:r w:rsidR="00265911" w:rsidRPr="005B5E83">
              <w:rPr>
                <w:lang w:val="ru-RU"/>
              </w:rPr>
              <w:t>.</w:t>
            </w:r>
          </w:p>
        </w:tc>
      </w:tr>
      <w:tr w:rsidR="00583562" w:rsidRPr="00FD7AC0" w14:paraId="100F2C6A" w14:textId="77777777" w:rsidTr="003A2D21">
        <w:tc>
          <w:tcPr>
            <w:tcW w:w="2160" w:type="dxa"/>
            <w:gridSpan w:val="2"/>
          </w:tcPr>
          <w:p w14:paraId="482966D9" w14:textId="5E19D4C0" w:rsidR="00583562" w:rsidRPr="005B5E83" w:rsidRDefault="004B55C1" w:rsidP="00D00FEB">
            <w:pPr>
              <w:pStyle w:val="Head22"/>
              <w:rPr>
                <w:lang w:val="ru-RU"/>
              </w:rPr>
            </w:pPr>
            <w:bookmarkStart w:id="132" w:name="_Toc46417149"/>
            <w:r w:rsidRPr="005B5E83">
              <w:rPr>
                <w:lang w:val="ru-RU"/>
              </w:rPr>
              <w:t>Уведомление о присуждении контракта</w:t>
            </w:r>
            <w:bookmarkEnd w:id="132"/>
          </w:p>
        </w:tc>
        <w:tc>
          <w:tcPr>
            <w:tcW w:w="7470" w:type="dxa"/>
            <w:gridSpan w:val="2"/>
            <w:shd w:val="clear" w:color="auto" w:fill="auto"/>
          </w:tcPr>
          <w:p w14:paraId="775B7942" w14:textId="0C6A4E5E" w:rsidR="00583562" w:rsidRPr="005B5E83" w:rsidRDefault="00265911" w:rsidP="00530B04">
            <w:pPr>
              <w:pStyle w:val="aff1"/>
              <w:numPr>
                <w:ilvl w:val="1"/>
                <w:numId w:val="9"/>
              </w:numPr>
              <w:spacing w:after="200"/>
              <w:contextualSpacing w:val="0"/>
              <w:jc w:val="both"/>
              <w:rPr>
                <w:color w:val="000000" w:themeColor="text1"/>
                <w:lang w:val="ru-RU"/>
              </w:rPr>
            </w:pPr>
            <w:r w:rsidRPr="005B5E83">
              <w:rPr>
                <w:color w:val="000000" w:themeColor="text1"/>
                <w:lang w:val="ru-RU"/>
              </w:rPr>
              <w:t>Работодатель должен отправить каждому Участнику торгов Уведомление о намерении присудить контракт победившему Участнику торгов. Уведомление о намерении присуждения контракта должно содержать, как минимум, следующую информацию</w:t>
            </w:r>
            <w:r w:rsidR="00583562" w:rsidRPr="005B5E83">
              <w:rPr>
                <w:color w:val="000000" w:themeColor="text1"/>
                <w:lang w:val="ru-RU"/>
              </w:rPr>
              <w:t>:</w:t>
            </w:r>
          </w:p>
          <w:p w14:paraId="0B47BE6F" w14:textId="64E4E89C" w:rsidR="00583562" w:rsidRPr="005B5E83" w:rsidRDefault="00265911" w:rsidP="00530B04">
            <w:pPr>
              <w:pStyle w:val="aff1"/>
              <w:numPr>
                <w:ilvl w:val="0"/>
                <w:numId w:val="20"/>
              </w:numPr>
              <w:spacing w:after="200"/>
              <w:ind w:left="1152" w:hanging="540"/>
              <w:contextualSpacing w:val="0"/>
              <w:rPr>
                <w:color w:val="000000" w:themeColor="text1"/>
                <w:lang w:val="ru-RU"/>
              </w:rPr>
            </w:pPr>
            <w:r w:rsidRPr="005B5E83">
              <w:rPr>
                <w:color w:val="000000" w:themeColor="text1"/>
                <w:lang w:val="ru-RU"/>
              </w:rPr>
              <w:t>имя и адрес участника торгов, подавшего Предложение-победитель</w:t>
            </w:r>
            <w:r w:rsidR="00583562" w:rsidRPr="005B5E83">
              <w:rPr>
                <w:color w:val="000000" w:themeColor="text1"/>
                <w:lang w:val="ru-RU"/>
              </w:rPr>
              <w:t xml:space="preserve">; </w:t>
            </w:r>
          </w:p>
          <w:p w14:paraId="5A6159B3" w14:textId="689B7BAC" w:rsidR="00583562" w:rsidRPr="005B5E83" w:rsidRDefault="00265911" w:rsidP="00530B04">
            <w:pPr>
              <w:pStyle w:val="aff1"/>
              <w:numPr>
                <w:ilvl w:val="0"/>
                <w:numId w:val="20"/>
              </w:numPr>
              <w:spacing w:after="200"/>
              <w:ind w:left="1152" w:hanging="540"/>
              <w:contextualSpacing w:val="0"/>
              <w:rPr>
                <w:color w:val="000000" w:themeColor="text1"/>
                <w:lang w:val="ru-RU"/>
              </w:rPr>
            </w:pPr>
            <w:r w:rsidRPr="005B5E83">
              <w:rPr>
                <w:color w:val="000000" w:themeColor="text1"/>
                <w:lang w:val="ru-RU"/>
              </w:rPr>
              <w:t>Контрактная цена Предложения-победителя</w:t>
            </w:r>
            <w:r w:rsidR="00583562" w:rsidRPr="005B5E83">
              <w:rPr>
                <w:color w:val="000000" w:themeColor="text1"/>
                <w:lang w:val="ru-RU"/>
              </w:rPr>
              <w:t xml:space="preserve">; </w:t>
            </w:r>
          </w:p>
          <w:p w14:paraId="63BB1CC4" w14:textId="5DAD972A" w:rsidR="00583562" w:rsidRPr="005B5E83" w:rsidRDefault="00265911" w:rsidP="00530B04">
            <w:pPr>
              <w:pStyle w:val="aff1"/>
              <w:numPr>
                <w:ilvl w:val="0"/>
                <w:numId w:val="20"/>
              </w:numPr>
              <w:spacing w:after="200"/>
              <w:ind w:left="1152" w:hanging="540"/>
              <w:contextualSpacing w:val="0"/>
              <w:rPr>
                <w:color w:val="000000" w:themeColor="text1"/>
                <w:lang w:val="ru-RU"/>
              </w:rPr>
            </w:pPr>
            <w:r w:rsidRPr="005B5E83">
              <w:rPr>
                <w:color w:val="000000" w:themeColor="text1"/>
                <w:lang w:val="ru-RU"/>
              </w:rPr>
              <w:t>имена всех Участников торгов, подавших заявки, и их цены заявок, зачитанные и оцененные</w:t>
            </w:r>
            <w:r w:rsidR="00583562" w:rsidRPr="005B5E83">
              <w:rPr>
                <w:color w:val="000000" w:themeColor="text1"/>
                <w:lang w:val="ru-RU"/>
              </w:rPr>
              <w:t xml:space="preserve">; </w:t>
            </w:r>
          </w:p>
          <w:p w14:paraId="1C4B64E5" w14:textId="2726E1CE" w:rsidR="00583562" w:rsidRPr="005B5E83" w:rsidRDefault="00265911" w:rsidP="00530B04">
            <w:pPr>
              <w:pStyle w:val="aff1"/>
              <w:numPr>
                <w:ilvl w:val="0"/>
                <w:numId w:val="20"/>
              </w:numPr>
              <w:spacing w:after="200"/>
              <w:ind w:left="1152" w:hanging="540"/>
              <w:contextualSpacing w:val="0"/>
              <w:rPr>
                <w:color w:val="000000" w:themeColor="text1"/>
                <w:lang w:val="ru-RU"/>
              </w:rPr>
            </w:pPr>
            <w:r w:rsidRPr="005B5E83">
              <w:rPr>
                <w:color w:val="000000" w:themeColor="text1"/>
                <w:lang w:val="ru-RU"/>
              </w:rPr>
              <w:t>указание причин, по которым Конкурсное предложение (проигравшего участника торгов, которому адресовано уведомление) было неуспешным</w:t>
            </w:r>
            <w:r w:rsidR="00583562" w:rsidRPr="005B5E83">
              <w:rPr>
                <w:color w:val="000000" w:themeColor="text1"/>
                <w:lang w:val="ru-RU"/>
              </w:rPr>
              <w:t xml:space="preserve">; </w:t>
            </w:r>
          </w:p>
          <w:p w14:paraId="136A68EE" w14:textId="7E83E3AA" w:rsidR="00583562" w:rsidRPr="005B5E83" w:rsidRDefault="00265911" w:rsidP="00530B04">
            <w:pPr>
              <w:pStyle w:val="aff1"/>
              <w:numPr>
                <w:ilvl w:val="0"/>
                <w:numId w:val="20"/>
              </w:numPr>
              <w:spacing w:after="200"/>
              <w:ind w:left="1152" w:hanging="540"/>
              <w:contextualSpacing w:val="0"/>
              <w:rPr>
                <w:color w:val="000000" w:themeColor="text1"/>
                <w:lang w:val="ru-RU"/>
              </w:rPr>
            </w:pPr>
            <w:r w:rsidRPr="005B5E83">
              <w:rPr>
                <w:color w:val="000000" w:themeColor="text1"/>
                <w:lang w:val="ru-RU"/>
              </w:rPr>
              <w:t>дату истечения Периода ожидания</w:t>
            </w:r>
            <w:r w:rsidR="00583562" w:rsidRPr="005B5E83">
              <w:rPr>
                <w:color w:val="000000" w:themeColor="text1"/>
                <w:lang w:val="ru-RU"/>
              </w:rPr>
              <w:t>; and</w:t>
            </w:r>
          </w:p>
          <w:p w14:paraId="74482DBA" w14:textId="229D26FA" w:rsidR="00583562" w:rsidRPr="005B5E83" w:rsidRDefault="00265911" w:rsidP="00530B04">
            <w:pPr>
              <w:pStyle w:val="aff1"/>
              <w:numPr>
                <w:ilvl w:val="0"/>
                <w:numId w:val="20"/>
              </w:numPr>
              <w:spacing w:after="200"/>
              <w:ind w:left="1152" w:hanging="540"/>
              <w:contextualSpacing w:val="0"/>
              <w:rPr>
                <w:color w:val="000000" w:themeColor="text1"/>
                <w:lang w:val="ru-RU"/>
              </w:rPr>
            </w:pPr>
            <w:r w:rsidRPr="005B5E83">
              <w:rPr>
                <w:color w:val="000000" w:themeColor="text1"/>
                <w:lang w:val="ru-RU"/>
              </w:rPr>
              <w:t>инструкции о том, как запросить информацию о проведении торгов и/или подать жалобу в период ожидания</w:t>
            </w:r>
            <w:r w:rsidR="00583562" w:rsidRPr="005B5E83">
              <w:rPr>
                <w:color w:val="000000" w:themeColor="text1"/>
                <w:lang w:val="ru-RU"/>
              </w:rPr>
              <w:t xml:space="preserve">. </w:t>
            </w:r>
          </w:p>
        </w:tc>
      </w:tr>
      <w:tr w:rsidR="00323BD4" w:rsidRPr="005B5E83" w14:paraId="550FCE1E" w14:textId="77777777" w:rsidTr="003A2D21">
        <w:tc>
          <w:tcPr>
            <w:tcW w:w="9630" w:type="dxa"/>
            <w:gridSpan w:val="4"/>
          </w:tcPr>
          <w:p w14:paraId="31278B17" w14:textId="299D1FEE" w:rsidR="002E3892" w:rsidRPr="005B5E83" w:rsidRDefault="002E3892" w:rsidP="00427270">
            <w:pPr>
              <w:pStyle w:val="Head21"/>
              <w:spacing w:after="200"/>
              <w:rPr>
                <w:lang w:val="ru-RU"/>
              </w:rPr>
            </w:pPr>
            <w:bookmarkStart w:id="133" w:name="_Toc494363042"/>
            <w:r w:rsidRPr="005B5E83">
              <w:rPr>
                <w:lang w:val="ru-RU"/>
              </w:rPr>
              <w:t xml:space="preserve">F.  </w:t>
            </w:r>
            <w:r w:rsidR="00A5423C" w:rsidRPr="005B5E83">
              <w:rPr>
                <w:lang w:val="ru-RU"/>
              </w:rPr>
              <w:t>Присуждение контракта</w:t>
            </w:r>
            <w:bookmarkEnd w:id="133"/>
          </w:p>
        </w:tc>
      </w:tr>
      <w:tr w:rsidR="00323BD4" w:rsidRPr="005B5E83" w14:paraId="0BC3FBA6" w14:textId="77777777" w:rsidTr="003A2D21">
        <w:tc>
          <w:tcPr>
            <w:tcW w:w="2070" w:type="dxa"/>
          </w:tcPr>
          <w:p w14:paraId="5A6329CA" w14:textId="17A4731D" w:rsidR="002E3892" w:rsidRPr="005B5E83" w:rsidRDefault="00F90A27" w:rsidP="00D00FEB">
            <w:pPr>
              <w:pStyle w:val="Head22"/>
              <w:rPr>
                <w:lang w:val="ru-RU"/>
              </w:rPr>
            </w:pPr>
            <w:r w:rsidRPr="005B5E83">
              <w:rPr>
                <w:lang w:val="ru-RU"/>
              </w:rPr>
              <w:lastRenderedPageBreak/>
              <w:t>Критерии присуждения контракта</w:t>
            </w:r>
          </w:p>
        </w:tc>
        <w:tc>
          <w:tcPr>
            <w:tcW w:w="7560" w:type="dxa"/>
            <w:gridSpan w:val="3"/>
          </w:tcPr>
          <w:p w14:paraId="294722DF" w14:textId="16376093" w:rsidR="007C2066" w:rsidRPr="005B5E83" w:rsidRDefault="00181057" w:rsidP="00530B04">
            <w:pPr>
              <w:pStyle w:val="aff1"/>
              <w:numPr>
                <w:ilvl w:val="1"/>
                <w:numId w:val="9"/>
              </w:numPr>
              <w:spacing w:after="200"/>
              <w:contextualSpacing w:val="0"/>
              <w:jc w:val="both"/>
              <w:rPr>
                <w:lang w:val="ru-RU"/>
              </w:rPr>
            </w:pPr>
            <w:r w:rsidRPr="005B5E83">
              <w:rPr>
                <w:lang w:val="ru-RU"/>
              </w:rPr>
              <w:t xml:space="preserve">В соответствии с ИУТ 39, Работодатель должен присудить Контракт участнику торгов, предложившему наиболее выгодную заявку. Наиболее выгодная заявка </w:t>
            </w:r>
            <w:r w:rsidR="00461F8F" w:rsidRPr="005B5E83">
              <w:rPr>
                <w:lang w:val="ru-RU"/>
              </w:rPr>
              <w:t>— это</w:t>
            </w:r>
            <w:r w:rsidRPr="005B5E83">
              <w:rPr>
                <w:lang w:val="ru-RU"/>
              </w:rPr>
              <w:t xml:space="preserve"> заявка участника торгов, которая соответствует </w:t>
            </w:r>
            <w:r w:rsidR="00461F8F" w:rsidRPr="005B5E83">
              <w:rPr>
                <w:lang w:val="ru-RU"/>
              </w:rPr>
              <w:t>квалификационным критериям,</w:t>
            </w:r>
            <w:r w:rsidRPr="005B5E83">
              <w:rPr>
                <w:lang w:val="ru-RU"/>
              </w:rPr>
              <w:t xml:space="preserve"> и чья заявка была определена следующим образом</w:t>
            </w:r>
            <w:r w:rsidR="002E3892" w:rsidRPr="005B5E83">
              <w:rPr>
                <w:lang w:val="ru-RU"/>
              </w:rPr>
              <w:t xml:space="preserve">: </w:t>
            </w:r>
          </w:p>
          <w:p w14:paraId="315AF780" w14:textId="77777777" w:rsidR="00301C65" w:rsidRPr="005B5E83" w:rsidRDefault="002E3892" w:rsidP="00301C65">
            <w:pPr>
              <w:pStyle w:val="aff1"/>
              <w:spacing w:after="200"/>
              <w:ind w:left="1152" w:hanging="540"/>
              <w:jc w:val="both"/>
              <w:rPr>
                <w:lang w:val="ru-RU"/>
              </w:rPr>
            </w:pPr>
            <w:r w:rsidRPr="005B5E83">
              <w:rPr>
                <w:lang w:val="ru-RU"/>
              </w:rPr>
              <w:t xml:space="preserve">(a) </w:t>
            </w:r>
            <w:r w:rsidR="00427270" w:rsidRPr="005B5E83">
              <w:rPr>
                <w:lang w:val="ru-RU"/>
              </w:rPr>
              <w:tab/>
            </w:r>
            <w:r w:rsidR="00301C65" w:rsidRPr="005B5E83">
              <w:rPr>
                <w:lang w:val="ru-RU"/>
              </w:rPr>
              <w:t>в значительной степени соответствует тендерной документации; и</w:t>
            </w:r>
          </w:p>
          <w:p w14:paraId="1EBB1FE9" w14:textId="3AA0DB62" w:rsidR="007F68FE" w:rsidRPr="005B5E83" w:rsidRDefault="002E3892" w:rsidP="00301C65">
            <w:pPr>
              <w:pStyle w:val="aff1"/>
              <w:spacing w:after="200"/>
              <w:ind w:left="1152" w:hanging="540"/>
              <w:contextualSpacing w:val="0"/>
              <w:jc w:val="both"/>
              <w:rPr>
                <w:lang w:val="ru-RU"/>
              </w:rPr>
            </w:pPr>
            <w:r w:rsidRPr="005B5E83">
              <w:rPr>
                <w:lang w:val="ru-RU"/>
              </w:rPr>
              <w:t xml:space="preserve">(b) </w:t>
            </w:r>
            <w:r w:rsidR="00427270" w:rsidRPr="005B5E83">
              <w:rPr>
                <w:lang w:val="ru-RU"/>
              </w:rPr>
              <w:tab/>
            </w:r>
            <w:r w:rsidR="00301C65" w:rsidRPr="005B5E83">
              <w:rPr>
                <w:lang w:val="ru-RU"/>
              </w:rPr>
              <w:t>наименьшая оценочная стоимость</w:t>
            </w:r>
            <w:r w:rsidR="007F68FE" w:rsidRPr="005B5E83">
              <w:rPr>
                <w:lang w:val="ru-RU"/>
              </w:rPr>
              <w:t>.</w:t>
            </w:r>
          </w:p>
        </w:tc>
      </w:tr>
      <w:tr w:rsidR="00323BD4" w:rsidRPr="00FD7AC0" w14:paraId="28F4C110" w14:textId="77777777" w:rsidTr="003A2D21">
        <w:tc>
          <w:tcPr>
            <w:tcW w:w="2070" w:type="dxa"/>
          </w:tcPr>
          <w:p w14:paraId="7899C626" w14:textId="2A8820FB" w:rsidR="002E3892" w:rsidRPr="005B5E83" w:rsidRDefault="0038616D" w:rsidP="00D00FEB">
            <w:pPr>
              <w:pStyle w:val="Head22"/>
              <w:rPr>
                <w:lang w:val="ru-RU"/>
              </w:rPr>
            </w:pPr>
            <w:bookmarkStart w:id="134" w:name="_Toc438438866"/>
            <w:bookmarkStart w:id="135" w:name="_Toc438532660"/>
            <w:bookmarkStart w:id="136" w:name="_Toc438734010"/>
            <w:bookmarkStart w:id="137" w:name="_Toc438907046"/>
            <w:bookmarkStart w:id="138" w:name="_Toc438907245"/>
            <w:bookmarkStart w:id="139" w:name="_Toc46417153"/>
            <w:r w:rsidRPr="005B5E83">
              <w:rPr>
                <w:lang w:val="ru-RU"/>
              </w:rPr>
              <w:t>Уведомление о присуждении контракта</w:t>
            </w:r>
            <w:bookmarkEnd w:id="134"/>
            <w:bookmarkEnd w:id="135"/>
            <w:bookmarkEnd w:id="136"/>
            <w:bookmarkEnd w:id="137"/>
            <w:bookmarkEnd w:id="138"/>
            <w:bookmarkEnd w:id="139"/>
          </w:p>
        </w:tc>
        <w:tc>
          <w:tcPr>
            <w:tcW w:w="7560" w:type="dxa"/>
            <w:gridSpan w:val="3"/>
          </w:tcPr>
          <w:p w14:paraId="3E539E82" w14:textId="4913C736" w:rsidR="00965908" w:rsidRPr="005B5E83" w:rsidRDefault="0041228E" w:rsidP="00530B04">
            <w:pPr>
              <w:pStyle w:val="aff1"/>
              <w:numPr>
                <w:ilvl w:val="1"/>
                <w:numId w:val="9"/>
              </w:numPr>
              <w:spacing w:after="200"/>
              <w:contextualSpacing w:val="0"/>
              <w:jc w:val="both"/>
              <w:rPr>
                <w:color w:val="000000" w:themeColor="text1"/>
                <w:lang w:val="ru-RU"/>
              </w:rPr>
            </w:pPr>
            <w:r w:rsidRPr="005B5E83">
              <w:rPr>
                <w:lang w:val="ru-RU"/>
              </w:rPr>
              <w:t xml:space="preserve">До даты истечения срока действия Тендерного предложения и по истечении Периода ожидания, указанного в ИУТ </w:t>
            </w:r>
            <w:r w:rsidR="00411279" w:rsidRPr="005B5E83">
              <w:rPr>
                <w:lang w:val="ru-RU"/>
              </w:rPr>
              <w:t>40</w:t>
            </w:r>
            <w:r w:rsidRPr="005B5E83">
              <w:rPr>
                <w:lang w:val="ru-RU"/>
              </w:rPr>
              <w:t xml:space="preserve">.1, или любого его продления, а также после удовлетворительного рассмотрения любой жалобы, поданной в течение Периода ожидания, </w:t>
            </w:r>
            <w:r w:rsidR="001E68A2" w:rsidRPr="005B5E83">
              <w:rPr>
                <w:lang w:val="ru-RU"/>
              </w:rPr>
              <w:t>Работодатель</w:t>
            </w:r>
            <w:r w:rsidRPr="005B5E83">
              <w:rPr>
                <w:lang w:val="ru-RU"/>
              </w:rPr>
              <w:t xml:space="preserve"> должен уведомить победившего Участника торгов, письменно о том, что его Предложение принято. В уведомлении о присуждении контракта (далее и в формах контрактов, именуемом «Письмо-подтверждение принятия тендерного Предложения») должна быть указана сумма, которую </w:t>
            </w:r>
            <w:r w:rsidR="001E68A2" w:rsidRPr="005B5E83">
              <w:rPr>
                <w:lang w:val="ru-RU"/>
              </w:rPr>
              <w:t>Работодатель</w:t>
            </w:r>
            <w:r w:rsidRPr="005B5E83">
              <w:rPr>
                <w:lang w:val="ru-RU"/>
              </w:rPr>
              <w:t xml:space="preserve"> уплатит Поставщику в связи с выполнением Контракта (далее и в Условиях контракта и Формах контрактов, называемых «Цена контракта»).</w:t>
            </w:r>
            <w:r w:rsidR="005B2B88" w:rsidRPr="005B5E83">
              <w:rPr>
                <w:color w:val="000000" w:themeColor="text1"/>
                <w:lang w:val="ru-RU"/>
              </w:rPr>
              <w:t xml:space="preserve"> </w:t>
            </w:r>
          </w:p>
        </w:tc>
      </w:tr>
      <w:tr w:rsidR="00323BD4" w:rsidRPr="00FD7AC0" w14:paraId="50DAAA15" w14:textId="77777777" w:rsidTr="003A2D21">
        <w:tc>
          <w:tcPr>
            <w:tcW w:w="2070" w:type="dxa"/>
          </w:tcPr>
          <w:p w14:paraId="509F4280" w14:textId="77777777" w:rsidR="002E3892" w:rsidRPr="005B5E83" w:rsidRDefault="002E3892" w:rsidP="00D00FEB">
            <w:pPr>
              <w:pStyle w:val="Head22"/>
              <w:numPr>
                <w:ilvl w:val="0"/>
                <w:numId w:val="0"/>
              </w:numPr>
              <w:ind w:left="990"/>
              <w:rPr>
                <w:lang w:val="ru-RU"/>
              </w:rPr>
            </w:pPr>
          </w:p>
        </w:tc>
        <w:tc>
          <w:tcPr>
            <w:tcW w:w="7560" w:type="dxa"/>
            <w:gridSpan w:val="3"/>
          </w:tcPr>
          <w:p w14:paraId="08C7117A" w14:textId="1C4255CB" w:rsidR="005B2B88" w:rsidRPr="005B5E83" w:rsidRDefault="005E2132" w:rsidP="00530B04">
            <w:pPr>
              <w:pStyle w:val="aff1"/>
              <w:numPr>
                <w:ilvl w:val="1"/>
                <w:numId w:val="9"/>
              </w:numPr>
              <w:spacing w:after="200"/>
              <w:contextualSpacing w:val="0"/>
              <w:jc w:val="both"/>
              <w:rPr>
                <w:color w:val="000000" w:themeColor="text1"/>
                <w:lang w:val="ru-RU"/>
              </w:rPr>
            </w:pPr>
            <w:r w:rsidRPr="005B5E83">
              <w:rPr>
                <w:lang w:val="ru-RU"/>
              </w:rPr>
              <w:t xml:space="preserve">В течение 10 (десяти) рабочих дней, с даты отправки письма-подтверждения, </w:t>
            </w:r>
            <w:r w:rsidR="004864B5" w:rsidRPr="005B5E83">
              <w:rPr>
                <w:lang w:val="ru-RU"/>
              </w:rPr>
              <w:t>Работодатель</w:t>
            </w:r>
            <w:r w:rsidRPr="005B5E83">
              <w:rPr>
                <w:lang w:val="ru-RU"/>
              </w:rPr>
              <w:t xml:space="preserve"> должен опубликовать Уведомление о присуждении контракта, которое должно содержать, как минимум, следующую информацию</w:t>
            </w:r>
            <w:r w:rsidR="005B2B88" w:rsidRPr="005B5E83">
              <w:rPr>
                <w:color w:val="000000" w:themeColor="text1"/>
                <w:lang w:val="ru-RU"/>
              </w:rPr>
              <w:t xml:space="preserve">: </w:t>
            </w:r>
          </w:p>
          <w:p w14:paraId="055A76BF" w14:textId="080B29D9" w:rsidR="00301C65" w:rsidRPr="005B5E83" w:rsidRDefault="00301C65" w:rsidP="00530B04">
            <w:pPr>
              <w:pStyle w:val="a9"/>
              <w:numPr>
                <w:ilvl w:val="4"/>
                <w:numId w:val="30"/>
              </w:numPr>
              <w:tabs>
                <w:tab w:val="center" w:pos="4320"/>
                <w:tab w:val="right" w:pos="8640"/>
              </w:tabs>
              <w:spacing w:after="200"/>
              <w:ind w:left="1062" w:hanging="450"/>
              <w:rPr>
                <w:color w:val="000000" w:themeColor="text1"/>
                <w:sz w:val="24"/>
                <w:lang w:val="ru-RU"/>
              </w:rPr>
            </w:pPr>
            <w:r w:rsidRPr="005B5E83">
              <w:rPr>
                <w:color w:val="000000" w:themeColor="text1"/>
                <w:sz w:val="24"/>
                <w:lang w:val="ru-RU"/>
              </w:rPr>
              <w:t>имя и адрес работодателя;</w:t>
            </w:r>
          </w:p>
          <w:p w14:paraId="7A8A32F5" w14:textId="77777777" w:rsidR="00301C65" w:rsidRPr="005B5E83" w:rsidRDefault="00301C65" w:rsidP="00530B04">
            <w:pPr>
              <w:pStyle w:val="a9"/>
              <w:numPr>
                <w:ilvl w:val="4"/>
                <w:numId w:val="30"/>
              </w:numPr>
              <w:tabs>
                <w:tab w:val="center" w:pos="4320"/>
                <w:tab w:val="right" w:pos="8640"/>
              </w:tabs>
              <w:spacing w:after="200"/>
              <w:ind w:left="1062" w:hanging="450"/>
              <w:rPr>
                <w:color w:val="000000" w:themeColor="text1"/>
                <w:sz w:val="24"/>
                <w:lang w:val="ru-RU"/>
              </w:rPr>
            </w:pPr>
            <w:r w:rsidRPr="005B5E83">
              <w:rPr>
                <w:color w:val="000000" w:themeColor="text1"/>
                <w:sz w:val="24"/>
                <w:lang w:val="ru-RU"/>
              </w:rPr>
              <w:t>название и номер-ссылку присуждаемого контракта, а также используемый метод отбора;</w:t>
            </w:r>
          </w:p>
          <w:p w14:paraId="39A1EAA1" w14:textId="22D1DC57" w:rsidR="00301C65" w:rsidRPr="005B5E83" w:rsidRDefault="00301C65" w:rsidP="00530B04">
            <w:pPr>
              <w:pStyle w:val="a9"/>
              <w:numPr>
                <w:ilvl w:val="4"/>
                <w:numId w:val="30"/>
              </w:numPr>
              <w:tabs>
                <w:tab w:val="center" w:pos="4320"/>
                <w:tab w:val="right" w:pos="8640"/>
              </w:tabs>
              <w:spacing w:after="200"/>
              <w:ind w:left="1062" w:hanging="450"/>
              <w:rPr>
                <w:color w:val="000000" w:themeColor="text1"/>
                <w:sz w:val="24"/>
                <w:lang w:val="ru-RU"/>
              </w:rPr>
            </w:pPr>
            <w:r w:rsidRPr="005B5E83">
              <w:rPr>
                <w:color w:val="000000" w:themeColor="text1"/>
                <w:sz w:val="24"/>
                <w:lang w:val="ru-RU"/>
              </w:rPr>
              <w:t>имена всех участников торгов, подавших заявки, и их цены заявок, прочитанные при открытии заявок и оцененные</w:t>
            </w:r>
          </w:p>
          <w:p w14:paraId="3AC366CF" w14:textId="618FB915" w:rsidR="005B73E1" w:rsidRPr="005B5E83" w:rsidRDefault="005B73E1" w:rsidP="00530B04">
            <w:pPr>
              <w:pStyle w:val="a9"/>
              <w:numPr>
                <w:ilvl w:val="4"/>
                <w:numId w:val="30"/>
              </w:numPr>
              <w:tabs>
                <w:tab w:val="center" w:pos="4320"/>
                <w:tab w:val="right" w:pos="8640"/>
              </w:tabs>
              <w:spacing w:after="200"/>
              <w:ind w:left="1062" w:hanging="450"/>
              <w:rPr>
                <w:color w:val="000000" w:themeColor="text1"/>
                <w:sz w:val="24"/>
                <w:lang w:val="ru-RU"/>
              </w:rPr>
            </w:pPr>
            <w:r w:rsidRPr="005B5E83">
              <w:rPr>
                <w:rFonts w:eastAsia="Calibri"/>
                <w:sz w:val="24"/>
                <w:lang w:val="ru-RU"/>
              </w:rPr>
              <w:t>имена всех участников торгов, чьи заявки были отклонены либо как не отвечающие, с указанием причин</w:t>
            </w:r>
          </w:p>
          <w:p w14:paraId="5B1D7E59" w14:textId="77777777" w:rsidR="005B73E1" w:rsidRPr="005B5E83" w:rsidRDefault="005B73E1" w:rsidP="00530B04">
            <w:pPr>
              <w:pStyle w:val="a9"/>
              <w:numPr>
                <w:ilvl w:val="4"/>
                <w:numId w:val="30"/>
              </w:numPr>
              <w:tabs>
                <w:tab w:val="center" w:pos="4320"/>
                <w:tab w:val="right" w:pos="8640"/>
              </w:tabs>
              <w:spacing w:after="200"/>
              <w:ind w:left="1062" w:hanging="450"/>
              <w:rPr>
                <w:sz w:val="24"/>
                <w:lang w:val="ru-RU"/>
              </w:rPr>
            </w:pPr>
            <w:r w:rsidRPr="005B5E83">
              <w:rPr>
                <w:sz w:val="24"/>
                <w:lang w:val="ru-RU"/>
              </w:rPr>
              <w:t>имя победившего участника торгов, окончательная общая цена контракта, продолжительность контракта и краткое изложение его объема;</w:t>
            </w:r>
          </w:p>
          <w:p w14:paraId="62BB91F1" w14:textId="46351369" w:rsidR="00965908" w:rsidRPr="005B5E83" w:rsidRDefault="005B73E1" w:rsidP="00530B04">
            <w:pPr>
              <w:pStyle w:val="a9"/>
              <w:numPr>
                <w:ilvl w:val="4"/>
                <w:numId w:val="30"/>
              </w:numPr>
              <w:tabs>
                <w:tab w:val="center" w:pos="4320"/>
                <w:tab w:val="right" w:pos="8640"/>
              </w:tabs>
              <w:spacing w:after="200"/>
              <w:ind w:left="1062" w:hanging="450"/>
              <w:rPr>
                <w:lang w:val="ru-RU"/>
              </w:rPr>
            </w:pPr>
            <w:r w:rsidRPr="005B5E83">
              <w:rPr>
                <w:sz w:val="24"/>
                <w:lang w:val="ru-RU"/>
              </w:rPr>
              <w:t xml:space="preserve">Форма раскрытия информации о бенефициарной собственности победившего участника торгов, если это указано в ИКП </w:t>
            </w:r>
            <w:r w:rsidR="00FD3594" w:rsidRPr="005B5E83">
              <w:rPr>
                <w:color w:val="000000" w:themeColor="text1"/>
                <w:sz w:val="24"/>
                <w:lang w:val="ru-RU"/>
              </w:rPr>
              <w:t>ИУТ</w:t>
            </w:r>
            <w:r w:rsidR="002D0599" w:rsidRPr="005B5E83">
              <w:rPr>
                <w:color w:val="000000" w:themeColor="text1"/>
                <w:sz w:val="24"/>
                <w:lang w:val="ru-RU"/>
              </w:rPr>
              <w:t xml:space="preserve"> 45.1</w:t>
            </w:r>
            <w:r w:rsidR="005B2B88" w:rsidRPr="005B5E83">
              <w:rPr>
                <w:color w:val="000000" w:themeColor="text1"/>
                <w:sz w:val="24"/>
                <w:lang w:val="ru-RU"/>
              </w:rPr>
              <w:t>.</w:t>
            </w:r>
          </w:p>
        </w:tc>
      </w:tr>
      <w:tr w:rsidR="00323BD4" w:rsidRPr="00FD7AC0" w14:paraId="63F46109" w14:textId="77777777" w:rsidTr="003A2D21">
        <w:tc>
          <w:tcPr>
            <w:tcW w:w="2070" w:type="dxa"/>
          </w:tcPr>
          <w:p w14:paraId="6FBBD82B" w14:textId="77777777" w:rsidR="002E3892" w:rsidRPr="005B5E83" w:rsidRDefault="002E3892" w:rsidP="00D00FEB">
            <w:pPr>
              <w:pStyle w:val="Head22"/>
              <w:numPr>
                <w:ilvl w:val="0"/>
                <w:numId w:val="0"/>
              </w:numPr>
              <w:ind w:left="990"/>
              <w:rPr>
                <w:lang w:val="ru-RU"/>
              </w:rPr>
            </w:pPr>
          </w:p>
        </w:tc>
        <w:tc>
          <w:tcPr>
            <w:tcW w:w="7560" w:type="dxa"/>
            <w:gridSpan w:val="3"/>
          </w:tcPr>
          <w:p w14:paraId="1460E315" w14:textId="0AABB96C" w:rsidR="00965908" w:rsidRPr="005B5E83" w:rsidRDefault="00EE5352" w:rsidP="00530B04">
            <w:pPr>
              <w:pStyle w:val="aff1"/>
              <w:numPr>
                <w:ilvl w:val="1"/>
                <w:numId w:val="9"/>
              </w:numPr>
              <w:spacing w:after="200"/>
              <w:contextualSpacing w:val="0"/>
              <w:jc w:val="both"/>
              <w:rPr>
                <w:lang w:val="ru-RU"/>
              </w:rPr>
            </w:pPr>
            <w:r w:rsidRPr="005B5E83">
              <w:rPr>
                <w:lang w:val="ru-RU"/>
              </w:rPr>
              <w:t xml:space="preserve">Уведомление о присуждении контракта должно быть опубликовано на веб-сайте </w:t>
            </w:r>
            <w:r w:rsidR="00AE721E" w:rsidRPr="005B5E83">
              <w:rPr>
                <w:lang w:val="ru-RU"/>
              </w:rPr>
              <w:t>Работодателя</w:t>
            </w:r>
            <w:r w:rsidRPr="005B5E83">
              <w:rPr>
                <w:lang w:val="ru-RU"/>
              </w:rPr>
              <w:t xml:space="preserve"> с бесплатным доступом, </w:t>
            </w:r>
            <w:r w:rsidRPr="005B5E83">
              <w:rPr>
                <w:lang w:val="ru-RU"/>
              </w:rPr>
              <w:lastRenderedPageBreak/>
              <w:t xml:space="preserve">если таковой имеется, или по крайней мере в одной газете национального тиража в стране </w:t>
            </w:r>
            <w:r w:rsidR="00AE721E" w:rsidRPr="005B5E83">
              <w:rPr>
                <w:lang w:val="ru-RU"/>
              </w:rPr>
              <w:t>Работодателя</w:t>
            </w:r>
            <w:r w:rsidRPr="005B5E83">
              <w:rPr>
                <w:lang w:val="ru-RU"/>
              </w:rPr>
              <w:t xml:space="preserve">, или в официальной газете. </w:t>
            </w:r>
            <w:r w:rsidR="004864B5" w:rsidRPr="005B5E83">
              <w:rPr>
                <w:lang w:val="ru-RU"/>
              </w:rPr>
              <w:t>Работодатель</w:t>
            </w:r>
            <w:r w:rsidRPr="005B5E83">
              <w:rPr>
                <w:lang w:val="ru-RU"/>
              </w:rPr>
              <w:t xml:space="preserve"> также должен опубликовать уведомление о присуждении контракта в UNDB онлайн</w:t>
            </w:r>
            <w:r w:rsidR="002E3892" w:rsidRPr="005B5E83">
              <w:rPr>
                <w:lang w:val="ru-RU"/>
              </w:rPr>
              <w:t>.</w:t>
            </w:r>
          </w:p>
        </w:tc>
      </w:tr>
      <w:tr w:rsidR="00323BD4" w:rsidRPr="00FD7AC0" w14:paraId="5C27B1F4" w14:textId="77777777" w:rsidTr="003A2D21">
        <w:tc>
          <w:tcPr>
            <w:tcW w:w="2070" w:type="dxa"/>
          </w:tcPr>
          <w:p w14:paraId="313B9041" w14:textId="77777777" w:rsidR="002E3892" w:rsidRPr="005B5E83" w:rsidRDefault="002E3892" w:rsidP="00D00FEB">
            <w:pPr>
              <w:pStyle w:val="Head22"/>
              <w:numPr>
                <w:ilvl w:val="0"/>
                <w:numId w:val="0"/>
              </w:numPr>
              <w:ind w:left="990"/>
              <w:rPr>
                <w:lang w:val="ru-RU"/>
              </w:rPr>
            </w:pPr>
          </w:p>
        </w:tc>
        <w:tc>
          <w:tcPr>
            <w:tcW w:w="7560" w:type="dxa"/>
            <w:gridSpan w:val="3"/>
          </w:tcPr>
          <w:p w14:paraId="5519DC5D" w14:textId="3363CCF9" w:rsidR="000803BB" w:rsidRPr="005B5E83" w:rsidRDefault="004B2F5D" w:rsidP="00530B04">
            <w:pPr>
              <w:pStyle w:val="aff1"/>
              <w:numPr>
                <w:ilvl w:val="1"/>
                <w:numId w:val="9"/>
              </w:numPr>
              <w:spacing w:after="200"/>
              <w:contextualSpacing w:val="0"/>
              <w:jc w:val="both"/>
              <w:rPr>
                <w:lang w:val="ru-RU"/>
              </w:rPr>
            </w:pPr>
            <w:r w:rsidRPr="005B5E83">
              <w:rPr>
                <w:lang w:val="ru-RU"/>
              </w:rPr>
              <w:t>До тех пор, пока юридический Контракт не будет подготовлен и подписан, Письмо о принятии представляет собой имеющий обязательную силу Контракт</w:t>
            </w:r>
            <w:r w:rsidR="002E3892" w:rsidRPr="005B5E83">
              <w:rPr>
                <w:lang w:val="ru-RU"/>
              </w:rPr>
              <w:t>.</w:t>
            </w:r>
          </w:p>
        </w:tc>
      </w:tr>
      <w:tr w:rsidR="00323BD4" w:rsidRPr="00FD7AC0" w14:paraId="3A1D6DCA" w14:textId="77777777" w:rsidTr="003A2D21">
        <w:tc>
          <w:tcPr>
            <w:tcW w:w="2070" w:type="dxa"/>
          </w:tcPr>
          <w:p w14:paraId="79E2B321" w14:textId="1D296A43" w:rsidR="007F68FE" w:rsidRPr="005B5E83" w:rsidRDefault="00064DBE" w:rsidP="00D00FEB">
            <w:pPr>
              <w:pStyle w:val="Head22"/>
              <w:rPr>
                <w:lang w:val="ru-RU"/>
              </w:rPr>
            </w:pPr>
            <w:r w:rsidRPr="005B5E83">
              <w:rPr>
                <w:lang w:val="ru-RU"/>
              </w:rPr>
              <w:t xml:space="preserve">Подведение Итогов </w:t>
            </w:r>
            <w:r w:rsidR="00AF469C" w:rsidRPr="005B5E83">
              <w:rPr>
                <w:lang w:val="ru-RU"/>
              </w:rPr>
              <w:t>Работодателем</w:t>
            </w:r>
          </w:p>
        </w:tc>
        <w:tc>
          <w:tcPr>
            <w:tcW w:w="7560" w:type="dxa"/>
            <w:gridSpan w:val="3"/>
            <w:shd w:val="clear" w:color="auto" w:fill="auto"/>
          </w:tcPr>
          <w:p w14:paraId="08FF02DC" w14:textId="2D490E06" w:rsidR="007F68FE" w:rsidRPr="005B5E83" w:rsidRDefault="00843D38" w:rsidP="00530B04">
            <w:pPr>
              <w:pStyle w:val="aff1"/>
              <w:numPr>
                <w:ilvl w:val="1"/>
                <w:numId w:val="9"/>
              </w:numPr>
              <w:spacing w:after="200"/>
              <w:contextualSpacing w:val="0"/>
              <w:jc w:val="both"/>
              <w:rPr>
                <w:lang w:val="ru-RU"/>
              </w:rPr>
            </w:pPr>
            <w:r w:rsidRPr="005B5E83">
              <w:rPr>
                <w:lang w:val="ru-RU"/>
              </w:rPr>
              <w:t xml:space="preserve">После получения Уведомления </w:t>
            </w:r>
            <w:r w:rsidR="00AE721E" w:rsidRPr="005B5E83">
              <w:rPr>
                <w:lang w:val="ru-RU"/>
              </w:rPr>
              <w:t>Работодателя</w:t>
            </w:r>
            <w:r w:rsidRPr="005B5E83">
              <w:rPr>
                <w:lang w:val="ru-RU"/>
              </w:rPr>
              <w:t xml:space="preserve"> о намерении присуждения контракта, указанного в </w:t>
            </w:r>
            <w:r w:rsidR="00FD3594" w:rsidRPr="005B5E83">
              <w:rPr>
                <w:lang w:val="ru-RU"/>
              </w:rPr>
              <w:t>ИУТ</w:t>
            </w:r>
            <w:r w:rsidRPr="005B5E83">
              <w:rPr>
                <w:lang w:val="ru-RU"/>
              </w:rPr>
              <w:t xml:space="preserve"> 40.1, проигравший участник торгов имеет три (3) Рабочих дня, чтобы направить Работодателю письменный запрос на подведение итогов. </w:t>
            </w:r>
            <w:r w:rsidR="004864B5" w:rsidRPr="005B5E83">
              <w:rPr>
                <w:lang w:val="ru-RU"/>
              </w:rPr>
              <w:t>Работодатель</w:t>
            </w:r>
            <w:r w:rsidRPr="005B5E83">
              <w:rPr>
                <w:lang w:val="ru-RU"/>
              </w:rPr>
              <w:t xml:space="preserve"> должен предоставить отчет всем проигравшим участникам торгов, запрос которых получен в течение этого срока</w:t>
            </w:r>
            <w:r w:rsidR="005B2B88" w:rsidRPr="005B5E83">
              <w:rPr>
                <w:lang w:val="ru-RU"/>
              </w:rPr>
              <w:t>.</w:t>
            </w:r>
          </w:p>
        </w:tc>
      </w:tr>
      <w:tr w:rsidR="00323BD4" w:rsidRPr="00FD7AC0" w14:paraId="3C6CFD4D" w14:textId="77777777" w:rsidTr="003A2D21">
        <w:tc>
          <w:tcPr>
            <w:tcW w:w="2070" w:type="dxa"/>
          </w:tcPr>
          <w:p w14:paraId="1609BD3F" w14:textId="77777777" w:rsidR="007F68FE" w:rsidRPr="005B5E83" w:rsidRDefault="007F68FE" w:rsidP="009407C2">
            <w:pPr>
              <w:rPr>
                <w:lang w:val="ru-RU"/>
              </w:rPr>
            </w:pPr>
          </w:p>
        </w:tc>
        <w:tc>
          <w:tcPr>
            <w:tcW w:w="7560" w:type="dxa"/>
            <w:gridSpan w:val="3"/>
          </w:tcPr>
          <w:p w14:paraId="0EADCBB8" w14:textId="2AECA61A" w:rsidR="007F68FE" w:rsidRPr="005B5E83" w:rsidRDefault="004864B5" w:rsidP="00530B04">
            <w:pPr>
              <w:pStyle w:val="aff1"/>
              <w:numPr>
                <w:ilvl w:val="1"/>
                <w:numId w:val="9"/>
              </w:numPr>
              <w:spacing w:after="200"/>
              <w:contextualSpacing w:val="0"/>
              <w:jc w:val="both"/>
              <w:rPr>
                <w:lang w:val="ru-RU"/>
              </w:rPr>
            </w:pPr>
            <w:r w:rsidRPr="005B5E83">
              <w:rPr>
                <w:lang w:val="ru-RU"/>
              </w:rPr>
              <w:t>Если запрос на подведение итогов получен в течение установленного срока, Работодатель должен провести подведение итогов в течение пяти (5) рабочих дней, если только Работодатель по уважительным причинам не решит провести разбор подведение итогов вне этого срока. В этом случае период ожидания автоматически продлевается до пяти (5) рабочих дней после проведения такого подведения итогов. Если задерживается более одного подведения итогов, период ожидания не должен заканчиваться ранее, чем через 5 (пять) рабочих дней после последнего подведения итогов. Работодатель должен незамедлительно проинформировать всех участников торгов о продленном периоде ожидания самыми быстрыми доступными способами</w:t>
            </w:r>
            <w:r w:rsidR="005B2B88" w:rsidRPr="005B5E83">
              <w:rPr>
                <w:lang w:val="ru-RU"/>
              </w:rPr>
              <w:t>.</w:t>
            </w:r>
          </w:p>
        </w:tc>
      </w:tr>
      <w:tr w:rsidR="00323BD4" w:rsidRPr="00FD7AC0" w14:paraId="0A26E082" w14:textId="77777777" w:rsidTr="003A2D21">
        <w:tc>
          <w:tcPr>
            <w:tcW w:w="2070" w:type="dxa"/>
          </w:tcPr>
          <w:p w14:paraId="3C3E5A4D" w14:textId="77777777" w:rsidR="007F68FE" w:rsidRPr="005B5E83" w:rsidRDefault="007F68FE" w:rsidP="009407C2">
            <w:pPr>
              <w:rPr>
                <w:lang w:val="ru-RU"/>
              </w:rPr>
            </w:pPr>
          </w:p>
        </w:tc>
        <w:tc>
          <w:tcPr>
            <w:tcW w:w="7560" w:type="dxa"/>
            <w:gridSpan w:val="3"/>
          </w:tcPr>
          <w:p w14:paraId="3F1B01F5" w14:textId="500C4738" w:rsidR="007F68FE" w:rsidRPr="005B5E83" w:rsidRDefault="00AF469C" w:rsidP="00530B04">
            <w:pPr>
              <w:pStyle w:val="aff1"/>
              <w:numPr>
                <w:ilvl w:val="1"/>
                <w:numId w:val="9"/>
              </w:numPr>
              <w:spacing w:after="200"/>
              <w:contextualSpacing w:val="0"/>
              <w:jc w:val="both"/>
              <w:rPr>
                <w:lang w:val="ru-RU"/>
              </w:rPr>
            </w:pPr>
            <w:r w:rsidRPr="005B5E83">
              <w:rPr>
                <w:lang w:val="ru-RU"/>
              </w:rPr>
              <w:t xml:space="preserve">Если запрос о подведении итогов получен Работодателем позже, чем в установленный срок в три (3) рабочих дня, </w:t>
            </w:r>
            <w:r w:rsidR="00076C05" w:rsidRPr="005B5E83">
              <w:rPr>
                <w:lang w:val="ru-RU"/>
              </w:rPr>
              <w:t>Работодатель</w:t>
            </w:r>
            <w:r w:rsidRPr="005B5E83">
              <w:rPr>
                <w:lang w:val="ru-RU"/>
              </w:rPr>
              <w:t xml:space="preserve"> должен предоставить отчет как можно скорее, но обычно не позднее, чем через пятнадцать (15) рабочих дней с даты публикации Публичного уведомления о присуждении контракта. Запросы на подведение итогов, полученные вне трех (3) -дневного срока, не приводят к продлению периода ожидания. </w:t>
            </w:r>
            <w:r w:rsidR="005B2B88" w:rsidRPr="005B5E83">
              <w:rPr>
                <w:lang w:val="ru-RU"/>
              </w:rPr>
              <w:t xml:space="preserve">  </w:t>
            </w:r>
          </w:p>
        </w:tc>
      </w:tr>
      <w:tr w:rsidR="00323BD4" w:rsidRPr="00FD7AC0" w14:paraId="5EF8A45C" w14:textId="77777777" w:rsidTr="003A2D21">
        <w:tc>
          <w:tcPr>
            <w:tcW w:w="2070" w:type="dxa"/>
          </w:tcPr>
          <w:p w14:paraId="107FA02A" w14:textId="77777777" w:rsidR="007F68FE" w:rsidRPr="005B5E83" w:rsidRDefault="007F68FE" w:rsidP="009407C2">
            <w:pPr>
              <w:rPr>
                <w:lang w:val="ru-RU"/>
              </w:rPr>
            </w:pPr>
          </w:p>
        </w:tc>
        <w:tc>
          <w:tcPr>
            <w:tcW w:w="7560" w:type="dxa"/>
            <w:gridSpan w:val="3"/>
          </w:tcPr>
          <w:p w14:paraId="50B8DCBA" w14:textId="45E5B45B" w:rsidR="007F68FE" w:rsidRPr="005B5E83" w:rsidRDefault="00D315C8" w:rsidP="00530B04">
            <w:pPr>
              <w:pStyle w:val="aff1"/>
              <w:numPr>
                <w:ilvl w:val="1"/>
                <w:numId w:val="9"/>
              </w:numPr>
              <w:spacing w:after="200"/>
              <w:contextualSpacing w:val="0"/>
              <w:jc w:val="both"/>
              <w:rPr>
                <w:lang w:val="ru-RU"/>
              </w:rPr>
            </w:pPr>
            <w:r w:rsidRPr="005B5E83">
              <w:rPr>
                <w:lang w:val="ru-RU"/>
              </w:rPr>
              <w:t>Подведение итогов Участников торгов, не прошедших конкурс, может проводиться в письменной или устной форме. Участники торгов несут свои расходы по участию в такой встрече по подведению итогов</w:t>
            </w:r>
            <w:r w:rsidR="005B2B88" w:rsidRPr="005B5E83">
              <w:rPr>
                <w:lang w:val="ru-RU"/>
              </w:rPr>
              <w:t>.</w:t>
            </w:r>
          </w:p>
        </w:tc>
      </w:tr>
      <w:tr w:rsidR="00323BD4" w:rsidRPr="00FD7AC0" w14:paraId="10B4D142" w14:textId="77777777" w:rsidTr="00F01B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0" w:type="dxa"/>
        </w:trPr>
        <w:tc>
          <w:tcPr>
            <w:tcW w:w="2070" w:type="dxa"/>
            <w:tcBorders>
              <w:top w:val="nil"/>
              <w:left w:val="nil"/>
              <w:bottom w:val="nil"/>
              <w:right w:val="nil"/>
            </w:tcBorders>
          </w:tcPr>
          <w:p w14:paraId="03C640A2" w14:textId="5CB89184" w:rsidR="005821E8" w:rsidRPr="005B5E83" w:rsidRDefault="008937B3" w:rsidP="00D00FEB">
            <w:pPr>
              <w:pStyle w:val="Head22"/>
              <w:rPr>
                <w:lang w:val="ru-RU"/>
              </w:rPr>
            </w:pPr>
            <w:r w:rsidRPr="005B5E83">
              <w:rPr>
                <w:lang w:val="ru-RU"/>
              </w:rPr>
              <w:t>Подписание контракта</w:t>
            </w:r>
          </w:p>
        </w:tc>
        <w:tc>
          <w:tcPr>
            <w:tcW w:w="7290" w:type="dxa"/>
            <w:gridSpan w:val="2"/>
            <w:tcBorders>
              <w:top w:val="nil"/>
              <w:left w:val="nil"/>
              <w:bottom w:val="nil"/>
              <w:right w:val="nil"/>
            </w:tcBorders>
          </w:tcPr>
          <w:p w14:paraId="67AA26D8" w14:textId="6EC85230" w:rsidR="005821E8" w:rsidRPr="005B5E83" w:rsidRDefault="00324719" w:rsidP="00530B04">
            <w:pPr>
              <w:pStyle w:val="aff1"/>
              <w:numPr>
                <w:ilvl w:val="1"/>
                <w:numId w:val="9"/>
              </w:numPr>
              <w:spacing w:after="200"/>
              <w:contextualSpacing w:val="0"/>
              <w:jc w:val="both"/>
              <w:rPr>
                <w:lang w:val="ru-RU"/>
              </w:rPr>
            </w:pPr>
            <w:r w:rsidRPr="005B5E83">
              <w:rPr>
                <w:lang w:val="ru-RU"/>
              </w:rPr>
              <w:t xml:space="preserve">Работодатель направляет победившему участнику торгов письмо о принятии предложения, включая контрактное соглашение, и, если это указано в ИКП, запрос на подачу формы раскрытия информации о бенефициарной собственности, в которой содержится дополнительная </w:t>
            </w:r>
            <w:r w:rsidRPr="005B5E83">
              <w:rPr>
                <w:lang w:val="ru-RU"/>
              </w:rPr>
              <w:lastRenderedPageBreak/>
              <w:t>информация о его бенефициарной собственности. Форма раскрытия информации о бенефициарной собственности, если требуется, должна быть представлена в течение восьми (8) рабочих дней с момента получения такого запроса</w:t>
            </w:r>
            <w:r w:rsidR="00B57F68" w:rsidRPr="005B5E83">
              <w:rPr>
                <w:lang w:val="ru-RU"/>
              </w:rPr>
              <w:t>.</w:t>
            </w:r>
            <w:r w:rsidR="00236068" w:rsidRPr="005B5E83">
              <w:rPr>
                <w:lang w:val="ru-RU"/>
              </w:rPr>
              <w:t xml:space="preserve"> </w:t>
            </w:r>
          </w:p>
          <w:p w14:paraId="05A11BD1" w14:textId="74FFC497" w:rsidR="005821E8" w:rsidRPr="005B5E83" w:rsidRDefault="0099232C" w:rsidP="00530B04">
            <w:pPr>
              <w:pStyle w:val="aff1"/>
              <w:numPr>
                <w:ilvl w:val="1"/>
                <w:numId w:val="9"/>
              </w:numPr>
              <w:spacing w:after="200"/>
              <w:contextualSpacing w:val="0"/>
              <w:jc w:val="both"/>
              <w:rPr>
                <w:lang w:val="ru-RU"/>
              </w:rPr>
            </w:pPr>
            <w:r w:rsidRPr="005B5E83">
              <w:rPr>
                <w:lang w:val="ru-RU"/>
              </w:rPr>
              <w:t>В течение двадцати восьми (28) дней с момента получения Соглашения, выигравший Участник торгов должен подписать его с указанием даты, и возвратить Покупателю</w:t>
            </w:r>
            <w:r w:rsidR="002D0599" w:rsidRPr="005B5E83">
              <w:rPr>
                <w:lang w:val="ru-RU"/>
              </w:rPr>
              <w:t>.</w:t>
            </w:r>
          </w:p>
        </w:tc>
      </w:tr>
      <w:tr w:rsidR="00323BD4" w:rsidRPr="00FD7AC0" w14:paraId="5767D24A" w14:textId="77777777" w:rsidTr="003A2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0" w:type="dxa"/>
        </w:trPr>
        <w:tc>
          <w:tcPr>
            <w:tcW w:w="2070" w:type="dxa"/>
            <w:tcBorders>
              <w:top w:val="nil"/>
              <w:left w:val="nil"/>
              <w:bottom w:val="nil"/>
              <w:right w:val="nil"/>
            </w:tcBorders>
          </w:tcPr>
          <w:p w14:paraId="03CC8A87" w14:textId="5CAACF07" w:rsidR="00BD0FF6" w:rsidRPr="005B5E83" w:rsidRDefault="00775803" w:rsidP="00D00FEB">
            <w:pPr>
              <w:pStyle w:val="Head22"/>
              <w:rPr>
                <w:lang w:val="ru-RU"/>
              </w:rPr>
            </w:pPr>
            <w:bookmarkStart w:id="140" w:name="_Toc46417156"/>
            <w:r w:rsidRPr="005B5E83">
              <w:rPr>
                <w:lang w:val="ru-RU"/>
              </w:rPr>
              <w:lastRenderedPageBreak/>
              <w:t>Гарантия исполнения контракта</w:t>
            </w:r>
            <w:bookmarkEnd w:id="140"/>
          </w:p>
        </w:tc>
        <w:tc>
          <w:tcPr>
            <w:tcW w:w="7290" w:type="dxa"/>
            <w:gridSpan w:val="2"/>
            <w:tcBorders>
              <w:top w:val="nil"/>
              <w:left w:val="nil"/>
              <w:bottom w:val="nil"/>
              <w:right w:val="nil"/>
            </w:tcBorders>
          </w:tcPr>
          <w:p w14:paraId="58EAFD56" w14:textId="03EE3CEB" w:rsidR="00BD0FF6" w:rsidRPr="005B5E83" w:rsidRDefault="00AF469C" w:rsidP="00530B04">
            <w:pPr>
              <w:pStyle w:val="aff1"/>
              <w:numPr>
                <w:ilvl w:val="1"/>
                <w:numId w:val="9"/>
              </w:numPr>
              <w:spacing w:after="200"/>
              <w:contextualSpacing w:val="0"/>
              <w:jc w:val="both"/>
              <w:rPr>
                <w:lang w:val="ru-RU"/>
              </w:rPr>
            </w:pPr>
            <w:r w:rsidRPr="005B5E83">
              <w:rPr>
                <w:lang w:val="ru-RU"/>
              </w:rPr>
              <w:t>В течение 28 (двадцати восьми) дней с момента получения от Работодателя письма-подтверждения о присуждении контракта, выигравший Участник торгов, при необходимости, должен предоставить Гарантию выполнения контракта в соответствии с GCC\ОУК 18, используя для этого Форму гарантии выполнения контракта из Раздела X «Формы контракта», или иную форму, приемлемую для работодателя. Если Гарантия исполнения, предоставленная победившим участником торгов, представлена в форме залога, она должна быть выпущена облигационной или страховой компанией, которая была определена победившим участником торгов как приемлемая для работодателя. Иностранное учреждение, предоставляющее облигацию, должно иметь соответствующее финансовое учреждение, расположенное в стране работодателя, если работодателя не согласился в письменной форме, что соответствующее финансовое учреждение не требуется</w:t>
            </w:r>
            <w:r w:rsidR="005821E8" w:rsidRPr="005B5E83">
              <w:rPr>
                <w:lang w:val="ru-RU"/>
              </w:rPr>
              <w:t>.</w:t>
            </w:r>
          </w:p>
          <w:p w14:paraId="4A05B118" w14:textId="51FF729E" w:rsidR="00BD0FF6" w:rsidRPr="005B5E83" w:rsidRDefault="00885DB3" w:rsidP="006816D9">
            <w:pPr>
              <w:pStyle w:val="aff1"/>
              <w:numPr>
                <w:ilvl w:val="1"/>
                <w:numId w:val="9"/>
              </w:numPr>
              <w:spacing w:after="200"/>
              <w:contextualSpacing w:val="0"/>
              <w:jc w:val="both"/>
              <w:rPr>
                <w:lang w:val="ru-RU"/>
              </w:rPr>
            </w:pPr>
            <w:r w:rsidRPr="005B5E83">
              <w:rPr>
                <w:lang w:val="ru-RU"/>
              </w:rPr>
              <w:t xml:space="preserve">Неспособность победившего Участника представить вышеупомянутую Гарантию исполнения или подписать Контракт является достаточным основанием для отмены присуждения и конфискации Обеспечения предложения. В этом случае </w:t>
            </w:r>
            <w:r w:rsidR="00076C05" w:rsidRPr="005B5E83">
              <w:rPr>
                <w:lang w:val="ru-RU"/>
              </w:rPr>
              <w:t>Работодатель</w:t>
            </w:r>
            <w:r w:rsidRPr="005B5E83">
              <w:rPr>
                <w:lang w:val="ru-RU"/>
              </w:rPr>
              <w:t xml:space="preserve"> </w:t>
            </w:r>
            <w:r w:rsidR="006816D9" w:rsidRPr="005B5E83">
              <w:rPr>
                <w:lang w:val="ru-RU"/>
              </w:rPr>
              <w:t>может присудить</w:t>
            </w:r>
            <w:r w:rsidRPr="005B5E83">
              <w:rPr>
                <w:lang w:val="ru-RU"/>
              </w:rPr>
              <w:t xml:space="preserve"> Контракт участнику торгов, предлагающему следующую </w:t>
            </w:r>
            <w:r w:rsidR="007713F6" w:rsidRPr="005B5E83">
              <w:rPr>
                <w:lang w:val="ru-RU"/>
              </w:rPr>
              <w:t>н</w:t>
            </w:r>
            <w:r w:rsidRPr="005B5E83">
              <w:rPr>
                <w:lang w:val="ru-RU"/>
              </w:rPr>
              <w:t>аиболее выгодную заявку</w:t>
            </w:r>
            <w:r w:rsidR="00B02FC6" w:rsidRPr="005B5E83">
              <w:rPr>
                <w:lang w:val="ru-RU"/>
              </w:rPr>
              <w:t>.</w:t>
            </w:r>
          </w:p>
        </w:tc>
      </w:tr>
      <w:tr w:rsidR="00323BD4" w:rsidRPr="00FD7AC0" w14:paraId="683F0415" w14:textId="77777777" w:rsidTr="003A2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0" w:type="dxa"/>
          <w:trHeight w:val="871"/>
        </w:trPr>
        <w:tc>
          <w:tcPr>
            <w:tcW w:w="2070" w:type="dxa"/>
            <w:tcBorders>
              <w:top w:val="nil"/>
              <w:left w:val="nil"/>
              <w:bottom w:val="nil"/>
              <w:right w:val="nil"/>
            </w:tcBorders>
          </w:tcPr>
          <w:p w14:paraId="44FB424A" w14:textId="52D93E81" w:rsidR="00BD0FF6" w:rsidRPr="005B5E83" w:rsidRDefault="005609A4" w:rsidP="00D00FEB">
            <w:pPr>
              <w:pStyle w:val="Head22"/>
              <w:rPr>
                <w:lang w:val="ru-RU"/>
              </w:rPr>
            </w:pPr>
            <w:r w:rsidRPr="005B5E83">
              <w:rPr>
                <w:lang w:val="ru-RU"/>
              </w:rPr>
              <w:t>Третейский судья</w:t>
            </w:r>
            <w:r w:rsidR="008F2902" w:rsidRPr="005B5E83">
              <w:rPr>
                <w:lang w:val="ru-RU"/>
              </w:rPr>
              <w:t>/Арбитр</w:t>
            </w:r>
            <w:r w:rsidRPr="005B5E83">
              <w:rPr>
                <w:lang w:val="ru-RU"/>
              </w:rPr>
              <w:t xml:space="preserve"> </w:t>
            </w:r>
          </w:p>
        </w:tc>
        <w:tc>
          <w:tcPr>
            <w:tcW w:w="7290" w:type="dxa"/>
            <w:gridSpan w:val="2"/>
            <w:tcBorders>
              <w:top w:val="nil"/>
              <w:left w:val="nil"/>
              <w:bottom w:val="nil"/>
              <w:right w:val="nil"/>
            </w:tcBorders>
          </w:tcPr>
          <w:p w14:paraId="762AEFD0" w14:textId="766FEBAE" w:rsidR="00BD0FF6" w:rsidRPr="005B5E83" w:rsidRDefault="008F2902" w:rsidP="00530B04">
            <w:pPr>
              <w:pStyle w:val="aff1"/>
              <w:numPr>
                <w:ilvl w:val="1"/>
                <w:numId w:val="9"/>
              </w:numPr>
              <w:spacing w:after="200"/>
              <w:contextualSpacing w:val="0"/>
              <w:jc w:val="both"/>
              <w:rPr>
                <w:lang w:val="ru-RU"/>
              </w:rPr>
            </w:pPr>
            <w:r w:rsidRPr="005B5E83">
              <w:rPr>
                <w:lang w:val="ru-RU"/>
              </w:rPr>
              <w:t xml:space="preserve">Работодатель предлагает назначить лицо, </w:t>
            </w:r>
            <w:r w:rsidRPr="005B5E83">
              <w:rPr>
                <w:b/>
                <w:lang w:val="ru-RU"/>
              </w:rPr>
              <w:t>указанное в ИКП</w:t>
            </w:r>
            <w:r w:rsidRPr="005B5E83">
              <w:rPr>
                <w:lang w:val="ru-RU"/>
              </w:rPr>
              <w:t xml:space="preserve">, в качестве арбитра по Контракту с почасовой оплатой, указанной в </w:t>
            </w:r>
            <w:r w:rsidR="000761BD" w:rsidRPr="005B5E83">
              <w:rPr>
                <w:lang w:val="ru-RU"/>
              </w:rPr>
              <w:t>ИКП</w:t>
            </w:r>
            <w:r w:rsidRPr="005B5E83">
              <w:rPr>
                <w:lang w:val="ru-RU"/>
              </w:rPr>
              <w:t xml:space="preserve">, </w:t>
            </w:r>
            <w:r w:rsidR="000761BD" w:rsidRPr="005B5E83">
              <w:rPr>
                <w:lang w:val="ru-RU"/>
              </w:rPr>
              <w:t>плюс возмещаемые расходы. Если У</w:t>
            </w:r>
            <w:r w:rsidRPr="005B5E83">
              <w:rPr>
                <w:lang w:val="ru-RU"/>
              </w:rPr>
              <w:t>час</w:t>
            </w:r>
            <w:r w:rsidR="000761BD" w:rsidRPr="005B5E83">
              <w:rPr>
                <w:lang w:val="ru-RU"/>
              </w:rPr>
              <w:t>тник торгов не согласен с этим П</w:t>
            </w:r>
            <w:r w:rsidRPr="005B5E83">
              <w:rPr>
                <w:lang w:val="ru-RU"/>
              </w:rPr>
              <w:t xml:space="preserve">редложением, он должен указать это в заявке. Если в письме о зачислении работодатель не согласился с назначением </w:t>
            </w:r>
            <w:r w:rsidR="000761BD" w:rsidRPr="005B5E83">
              <w:rPr>
                <w:lang w:val="ru-RU"/>
              </w:rPr>
              <w:t>арбитра</w:t>
            </w:r>
            <w:r w:rsidRPr="005B5E83">
              <w:rPr>
                <w:lang w:val="ru-RU"/>
              </w:rPr>
              <w:t xml:space="preserve">, </w:t>
            </w:r>
            <w:r w:rsidR="000761BD" w:rsidRPr="005B5E83">
              <w:rPr>
                <w:lang w:val="ru-RU"/>
              </w:rPr>
              <w:t>арбитр</w:t>
            </w:r>
            <w:r w:rsidRPr="005B5E83">
              <w:rPr>
                <w:lang w:val="ru-RU"/>
              </w:rPr>
              <w:t xml:space="preserve"> назначается уполномоченным органом, указанным в Особых условиях контракта, по запросу </w:t>
            </w:r>
            <w:r w:rsidR="000761BD" w:rsidRPr="005B5E83">
              <w:rPr>
                <w:lang w:val="ru-RU"/>
              </w:rPr>
              <w:t>любой из сторон</w:t>
            </w:r>
            <w:r w:rsidRPr="005B5E83">
              <w:rPr>
                <w:lang w:val="ru-RU"/>
              </w:rPr>
              <w:t>.</w:t>
            </w:r>
          </w:p>
        </w:tc>
      </w:tr>
      <w:tr w:rsidR="005651D2" w:rsidRPr="00FD7AC0" w14:paraId="08B4679C" w14:textId="77777777" w:rsidTr="003A2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0" w:type="dxa"/>
          <w:trHeight w:val="871"/>
        </w:trPr>
        <w:tc>
          <w:tcPr>
            <w:tcW w:w="2070" w:type="dxa"/>
            <w:tcBorders>
              <w:top w:val="nil"/>
              <w:left w:val="nil"/>
              <w:bottom w:val="nil"/>
              <w:right w:val="nil"/>
            </w:tcBorders>
          </w:tcPr>
          <w:p w14:paraId="548C8DD7" w14:textId="20A783D8" w:rsidR="005651D2" w:rsidRPr="005B5E83" w:rsidRDefault="00142D01" w:rsidP="00D00FEB">
            <w:pPr>
              <w:pStyle w:val="Head22"/>
              <w:rPr>
                <w:lang w:val="ru-RU"/>
              </w:rPr>
            </w:pPr>
            <w:r w:rsidRPr="005B5E83">
              <w:rPr>
                <w:lang w:val="ru-RU"/>
              </w:rPr>
              <w:t>Жалоба, относящаяся к закупками</w:t>
            </w:r>
          </w:p>
        </w:tc>
        <w:tc>
          <w:tcPr>
            <w:tcW w:w="7290" w:type="dxa"/>
            <w:gridSpan w:val="2"/>
            <w:tcBorders>
              <w:top w:val="nil"/>
              <w:left w:val="nil"/>
              <w:bottom w:val="nil"/>
              <w:right w:val="nil"/>
            </w:tcBorders>
          </w:tcPr>
          <w:p w14:paraId="2F2A66BF" w14:textId="0FCFD730" w:rsidR="005651D2" w:rsidRPr="005B5E83" w:rsidRDefault="00142D01" w:rsidP="00530B04">
            <w:pPr>
              <w:pStyle w:val="aff1"/>
              <w:numPr>
                <w:ilvl w:val="1"/>
                <w:numId w:val="9"/>
              </w:numPr>
              <w:spacing w:after="200"/>
              <w:contextualSpacing w:val="0"/>
              <w:jc w:val="both"/>
              <w:rPr>
                <w:lang w:val="ru-RU"/>
              </w:rPr>
            </w:pPr>
            <w:r w:rsidRPr="005B5E83">
              <w:rPr>
                <w:lang w:val="ru-RU"/>
              </w:rPr>
              <w:t xml:space="preserve">Процедура подачи </w:t>
            </w:r>
            <w:r w:rsidR="007713F6" w:rsidRPr="005B5E83">
              <w:rPr>
                <w:lang w:val="ru-RU"/>
              </w:rPr>
              <w:t>ж</w:t>
            </w:r>
            <w:r w:rsidRPr="005B5E83">
              <w:rPr>
                <w:lang w:val="ru-RU"/>
              </w:rPr>
              <w:t>алобы, относящейся к закупкам, указана в ИКП</w:t>
            </w:r>
            <w:r w:rsidR="005651D2" w:rsidRPr="005B5E83">
              <w:rPr>
                <w:color w:val="000000" w:themeColor="text1"/>
                <w:lang w:val="ru-RU"/>
              </w:rPr>
              <w:t>.</w:t>
            </w:r>
          </w:p>
        </w:tc>
      </w:tr>
    </w:tbl>
    <w:p w14:paraId="0BF78452" w14:textId="77777777" w:rsidR="00BD0FF6" w:rsidRPr="005B5E83" w:rsidRDefault="00BD0FF6" w:rsidP="009407C2">
      <w:pPr>
        <w:rPr>
          <w:lang w:val="ru-RU"/>
        </w:rPr>
      </w:pPr>
    </w:p>
    <w:p w14:paraId="319BFD8E" w14:textId="77777777" w:rsidR="000E49BD" w:rsidRPr="005B5E83" w:rsidRDefault="000E49BD" w:rsidP="009407C2">
      <w:pPr>
        <w:pStyle w:val="Head21"/>
        <w:rPr>
          <w:lang w:val="ru-RU"/>
        </w:rPr>
        <w:sectPr w:rsidR="000E49BD" w:rsidRPr="005B5E83" w:rsidSect="00926475">
          <w:footnotePr>
            <w:numRestart w:val="eachSect"/>
          </w:footnotePr>
          <w:type w:val="oddPage"/>
          <w:pgSz w:w="12240" w:h="15840" w:code="1"/>
          <w:pgMar w:top="1440" w:right="1260" w:bottom="1440" w:left="1440" w:header="720" w:footer="720" w:gutter="0"/>
          <w:cols w:space="720"/>
          <w:noEndnote/>
          <w:titlePg/>
        </w:sectPr>
      </w:pPr>
      <w:bookmarkStart w:id="141" w:name="_Hlt162167310"/>
      <w:bookmarkEnd w:id="141"/>
    </w:p>
    <w:p w14:paraId="485AFA2A" w14:textId="3B0CFC89" w:rsidR="00BD0FF6" w:rsidRPr="005B5E83" w:rsidRDefault="006658E0" w:rsidP="007B56A6">
      <w:pPr>
        <w:pStyle w:val="20"/>
        <w:rPr>
          <w:lang w:val="ru-RU"/>
        </w:rPr>
      </w:pPr>
      <w:bookmarkStart w:id="142" w:name="_Hlt162677782"/>
      <w:bookmarkStart w:id="143" w:name="_Hlt164667878"/>
      <w:bookmarkStart w:id="144" w:name="_Toc442612311"/>
      <w:bookmarkStart w:id="145" w:name="_Toc164583185"/>
      <w:bookmarkStart w:id="146" w:name="_Toc454783515"/>
      <w:bookmarkStart w:id="147" w:name="_Toc454783832"/>
      <w:bookmarkStart w:id="148" w:name="_Toc494364668"/>
      <w:bookmarkStart w:id="149" w:name="_Toc494365029"/>
      <w:bookmarkEnd w:id="142"/>
      <w:bookmarkEnd w:id="143"/>
      <w:r w:rsidRPr="005B5E83">
        <w:rPr>
          <w:lang w:val="ru-RU"/>
        </w:rPr>
        <w:lastRenderedPageBreak/>
        <w:t>Раздел</w:t>
      </w:r>
      <w:r w:rsidR="004347FC" w:rsidRPr="005B5E83">
        <w:rPr>
          <w:lang w:val="ru-RU"/>
        </w:rPr>
        <w:t xml:space="preserve"> II</w:t>
      </w:r>
      <w:r w:rsidR="000E49BD" w:rsidRPr="005B5E83">
        <w:rPr>
          <w:lang w:val="ru-RU"/>
        </w:rPr>
        <w:t xml:space="preserve"> -</w:t>
      </w:r>
      <w:r w:rsidR="00BD0FF6" w:rsidRPr="005B5E83">
        <w:rPr>
          <w:lang w:val="ru-RU"/>
        </w:rPr>
        <w:t xml:space="preserve"> </w:t>
      </w:r>
      <w:bookmarkEnd w:id="144"/>
      <w:bookmarkEnd w:id="145"/>
      <w:r w:rsidR="00A80357" w:rsidRPr="005B5E83">
        <w:rPr>
          <w:lang w:val="ru-RU"/>
        </w:rPr>
        <w:t xml:space="preserve">Информационная карта </w:t>
      </w:r>
      <w:r w:rsidR="00A80357" w:rsidRPr="005B5E83">
        <w:rPr>
          <w:lang w:val="ru-RU"/>
        </w:rPr>
        <w:br/>
        <w:t>конкурсного предложения (ИКП</w:t>
      </w:r>
      <w:r w:rsidR="000E49BD" w:rsidRPr="005B5E83">
        <w:rPr>
          <w:lang w:val="ru-RU"/>
        </w:rPr>
        <w:t>)</w:t>
      </w:r>
      <w:bookmarkEnd w:id="146"/>
      <w:bookmarkEnd w:id="147"/>
      <w:bookmarkEnd w:id="148"/>
      <w:bookmarkEnd w:id="149"/>
    </w:p>
    <w:tbl>
      <w:tblPr>
        <w:tblW w:w="917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705"/>
        <w:gridCol w:w="7470"/>
      </w:tblGrid>
      <w:tr w:rsidR="009917E7" w:rsidRPr="00FD7AC0" w14:paraId="19B3F138" w14:textId="77777777" w:rsidTr="000C72BD">
        <w:trPr>
          <w:cantSplit/>
        </w:trPr>
        <w:tc>
          <w:tcPr>
            <w:tcW w:w="9175" w:type="dxa"/>
            <w:gridSpan w:val="2"/>
            <w:tcBorders>
              <w:top w:val="nil"/>
              <w:left w:val="nil"/>
              <w:bottom w:val="single" w:sz="12" w:space="0" w:color="auto"/>
              <w:right w:val="nil"/>
            </w:tcBorders>
          </w:tcPr>
          <w:p w14:paraId="71A31D9D" w14:textId="3F9F2AC4" w:rsidR="009917E7" w:rsidRPr="005B5E83" w:rsidRDefault="004E56E8" w:rsidP="00B12A1E">
            <w:pPr>
              <w:spacing w:before="240" w:after="200"/>
              <w:jc w:val="both"/>
              <w:rPr>
                <w:b/>
                <w:bCs/>
                <w:i/>
                <w:iCs/>
                <w:lang w:val="ru-RU"/>
              </w:rPr>
            </w:pPr>
            <w:r w:rsidRPr="005B5E83">
              <w:rPr>
                <w:lang w:val="ru-RU"/>
              </w:rPr>
              <w:t>Следующие ниже данные о закупаемых Неконсультационных услугах должны дополнять, пополнять или изменять положения Инструкции участников торгов (ИУТ/</w:t>
            </w:r>
            <w:r w:rsidR="00FD3594" w:rsidRPr="005B5E83">
              <w:rPr>
                <w:lang w:val="ru-RU"/>
              </w:rPr>
              <w:t>ИУТ</w:t>
            </w:r>
            <w:r w:rsidRPr="005B5E83">
              <w:rPr>
                <w:lang w:val="ru-RU"/>
              </w:rPr>
              <w:t xml:space="preserve">). В случае возникновения конфликта положения настоящего документа имеют преимущественную силу над положениями </w:t>
            </w:r>
            <w:r w:rsidR="00FD3594" w:rsidRPr="005B5E83">
              <w:rPr>
                <w:lang w:val="ru-RU"/>
              </w:rPr>
              <w:t>ИУТ</w:t>
            </w:r>
            <w:r w:rsidR="009917E7" w:rsidRPr="005B5E83">
              <w:rPr>
                <w:lang w:val="ru-RU"/>
              </w:rPr>
              <w:t>.</w:t>
            </w:r>
          </w:p>
        </w:tc>
      </w:tr>
      <w:tr w:rsidR="00823B66" w:rsidRPr="005B5E83" w14:paraId="5A84EABC" w14:textId="77777777" w:rsidTr="000C72BD">
        <w:trPr>
          <w:cantSplit/>
        </w:trPr>
        <w:tc>
          <w:tcPr>
            <w:tcW w:w="1705" w:type="dxa"/>
            <w:tcBorders>
              <w:top w:val="single" w:sz="12" w:space="0" w:color="auto"/>
              <w:left w:val="single" w:sz="12" w:space="0" w:color="auto"/>
              <w:bottom w:val="single" w:sz="12" w:space="0" w:color="auto"/>
              <w:right w:val="single" w:sz="12" w:space="0" w:color="auto"/>
            </w:tcBorders>
          </w:tcPr>
          <w:p w14:paraId="2739BB73" w14:textId="500ED0D0" w:rsidR="00823B66" w:rsidRPr="005B5E83" w:rsidRDefault="00CD7127" w:rsidP="000C72BD">
            <w:pPr>
              <w:spacing w:before="120" w:after="120"/>
              <w:rPr>
                <w:b/>
                <w:bCs/>
                <w:sz w:val="20"/>
                <w:szCs w:val="20"/>
                <w:lang w:val="ru-RU"/>
              </w:rPr>
            </w:pPr>
            <w:r w:rsidRPr="005B5E83">
              <w:rPr>
                <w:b/>
                <w:bCs/>
                <w:sz w:val="20"/>
                <w:szCs w:val="20"/>
                <w:lang w:val="ru-RU"/>
              </w:rPr>
              <w:t>Ссылка на ИУТ</w:t>
            </w:r>
          </w:p>
        </w:tc>
        <w:tc>
          <w:tcPr>
            <w:tcW w:w="7470" w:type="dxa"/>
            <w:tcBorders>
              <w:top w:val="single" w:sz="12" w:space="0" w:color="auto"/>
              <w:left w:val="single" w:sz="12" w:space="0" w:color="auto"/>
              <w:bottom w:val="single" w:sz="12" w:space="0" w:color="auto"/>
              <w:right w:val="single" w:sz="12" w:space="0" w:color="auto"/>
            </w:tcBorders>
          </w:tcPr>
          <w:p w14:paraId="6CD8F6E7" w14:textId="2C553461" w:rsidR="00823B66" w:rsidRPr="005B5E83" w:rsidRDefault="00823B66" w:rsidP="000C72BD">
            <w:pPr>
              <w:spacing w:before="120" w:after="120"/>
              <w:jc w:val="center"/>
              <w:rPr>
                <w:b/>
                <w:bCs/>
                <w:sz w:val="28"/>
                <w:lang w:val="ru-RU"/>
              </w:rPr>
            </w:pPr>
            <w:bookmarkStart w:id="150" w:name="_Toc505659529"/>
            <w:bookmarkStart w:id="151" w:name="_Toc506185677"/>
            <w:r w:rsidRPr="005B5E83">
              <w:rPr>
                <w:b/>
                <w:bCs/>
                <w:sz w:val="28"/>
                <w:lang w:val="ru-RU"/>
              </w:rPr>
              <w:t xml:space="preserve">A. </w:t>
            </w:r>
            <w:r w:rsidR="00E97D15" w:rsidRPr="005B5E83">
              <w:rPr>
                <w:b/>
                <w:bCs/>
                <w:sz w:val="28"/>
                <w:lang w:val="ru-RU"/>
              </w:rPr>
              <w:t>Общие условия</w:t>
            </w:r>
            <w:bookmarkEnd w:id="150"/>
            <w:bookmarkEnd w:id="151"/>
          </w:p>
        </w:tc>
      </w:tr>
      <w:tr w:rsidR="00823B66" w:rsidRPr="00FD7AC0" w14:paraId="7D5BF658" w14:textId="77777777" w:rsidTr="000C72BD">
        <w:trPr>
          <w:cantSplit/>
        </w:trPr>
        <w:tc>
          <w:tcPr>
            <w:tcW w:w="1705" w:type="dxa"/>
            <w:tcBorders>
              <w:top w:val="single" w:sz="12" w:space="0" w:color="auto"/>
              <w:left w:val="single" w:sz="12" w:space="0" w:color="auto"/>
              <w:bottom w:val="single" w:sz="12" w:space="0" w:color="auto"/>
              <w:right w:val="single" w:sz="12" w:space="0" w:color="auto"/>
            </w:tcBorders>
          </w:tcPr>
          <w:p w14:paraId="382E2103" w14:textId="0B50959A" w:rsidR="00823B66" w:rsidRPr="005B5E83" w:rsidRDefault="00FD3594" w:rsidP="000C72BD">
            <w:pPr>
              <w:spacing w:before="120" w:after="120"/>
              <w:rPr>
                <w:b/>
                <w:lang w:val="ru-RU"/>
              </w:rPr>
            </w:pPr>
            <w:r w:rsidRPr="005B5E83">
              <w:rPr>
                <w:b/>
                <w:lang w:val="ru-RU"/>
              </w:rPr>
              <w:t>ИУТ</w:t>
            </w:r>
            <w:r w:rsidR="00823B66" w:rsidRPr="005B5E83">
              <w:rPr>
                <w:b/>
                <w:lang w:val="ru-RU"/>
              </w:rPr>
              <w:t xml:space="preserve"> 1.1</w:t>
            </w:r>
          </w:p>
        </w:tc>
        <w:tc>
          <w:tcPr>
            <w:tcW w:w="7470" w:type="dxa"/>
            <w:tcBorders>
              <w:top w:val="single" w:sz="12" w:space="0" w:color="auto"/>
              <w:left w:val="single" w:sz="12" w:space="0" w:color="auto"/>
              <w:bottom w:val="single" w:sz="12" w:space="0" w:color="auto"/>
              <w:right w:val="single" w:sz="12" w:space="0" w:color="auto"/>
            </w:tcBorders>
          </w:tcPr>
          <w:p w14:paraId="7D48DFB2" w14:textId="78D82FB5" w:rsidR="004E56E8" w:rsidRPr="005B5E83" w:rsidRDefault="002E0D07" w:rsidP="004E56E8">
            <w:pPr>
              <w:tabs>
                <w:tab w:val="right" w:pos="7272"/>
              </w:tabs>
              <w:spacing w:before="120" w:after="120"/>
              <w:rPr>
                <w:lang w:val="ru-RU"/>
              </w:rPr>
            </w:pPr>
            <w:r w:rsidRPr="005B5E83">
              <w:rPr>
                <w:lang w:val="ru-RU"/>
              </w:rPr>
              <w:t>Н</w:t>
            </w:r>
            <w:r w:rsidR="004E56E8" w:rsidRPr="005B5E83">
              <w:rPr>
                <w:lang w:val="ru-RU"/>
              </w:rPr>
              <w:t>омер-ссылка запроса предложений (</w:t>
            </w:r>
            <w:r w:rsidRPr="005B5E83">
              <w:rPr>
                <w:lang w:val="ru-RU"/>
              </w:rPr>
              <w:t>ЗП</w:t>
            </w:r>
            <w:r w:rsidR="004E56E8" w:rsidRPr="005B5E83">
              <w:rPr>
                <w:lang w:val="ru-RU"/>
              </w:rPr>
              <w:t xml:space="preserve">/RFB): </w:t>
            </w:r>
            <w:r w:rsidR="004F6344" w:rsidRPr="005B5E83">
              <w:rPr>
                <w:b/>
                <w:bCs/>
                <w:iCs/>
                <w:color w:val="000000" w:themeColor="text1"/>
                <w:lang w:val="ru-RU"/>
              </w:rPr>
              <w:t>RACDP/G-01</w:t>
            </w:r>
          </w:p>
          <w:p w14:paraId="6FBAAE71" w14:textId="3EC30280" w:rsidR="004E56E8" w:rsidRPr="005B5E83" w:rsidRDefault="006816D9" w:rsidP="004E56E8">
            <w:pPr>
              <w:tabs>
                <w:tab w:val="right" w:pos="7272"/>
              </w:tabs>
              <w:spacing w:before="120" w:after="120"/>
              <w:rPr>
                <w:u w:val="single"/>
                <w:lang w:val="ru-RU"/>
              </w:rPr>
            </w:pPr>
            <w:r w:rsidRPr="005B5E83">
              <w:rPr>
                <w:lang w:val="ru-RU"/>
              </w:rPr>
              <w:t>Работодатель</w:t>
            </w:r>
            <w:r w:rsidR="004E56E8" w:rsidRPr="005B5E83">
              <w:rPr>
                <w:lang w:val="ru-RU"/>
              </w:rPr>
              <w:t xml:space="preserve">: </w:t>
            </w:r>
            <w:r w:rsidR="002E0D07" w:rsidRPr="005B5E83">
              <w:rPr>
                <w:b/>
                <w:bCs/>
                <w:lang w:val="ru-RU"/>
              </w:rPr>
              <w:t>Центр конкурентоспособности агробизнеса</w:t>
            </w:r>
          </w:p>
          <w:p w14:paraId="67C30BC6" w14:textId="7EB32D23" w:rsidR="004E56E8" w:rsidRPr="005B5E83" w:rsidRDefault="003F5FD1" w:rsidP="003F5FD1">
            <w:pPr>
              <w:pStyle w:val="aff8"/>
              <w:rPr>
                <w:b/>
                <w:bCs/>
                <w:lang w:val="ru-RU"/>
              </w:rPr>
            </w:pPr>
            <w:r w:rsidRPr="005B5E83">
              <w:rPr>
                <w:lang w:val="ru-RU"/>
              </w:rPr>
              <w:t>Н</w:t>
            </w:r>
            <w:r w:rsidR="004E56E8" w:rsidRPr="005B5E83">
              <w:rPr>
                <w:lang w:val="ru-RU"/>
              </w:rPr>
              <w:t xml:space="preserve">аименование </w:t>
            </w:r>
            <w:r w:rsidRPr="005B5E83">
              <w:rPr>
                <w:lang w:val="ru-RU"/>
              </w:rPr>
              <w:t>ЗП</w:t>
            </w:r>
            <w:r w:rsidR="004E56E8" w:rsidRPr="005B5E83">
              <w:rPr>
                <w:lang w:val="ru-RU"/>
              </w:rPr>
              <w:t xml:space="preserve">: </w:t>
            </w:r>
            <w:r w:rsidR="004F6344" w:rsidRPr="005B5E83">
              <w:rPr>
                <w:b/>
                <w:bCs/>
                <w:lang w:val="ru-RU"/>
              </w:rPr>
              <w:t>Оказание не консультационных услуг по проведению искусственного осеменения коров и телок в Чуйской, Джалал-Абадской и Нарынской областях</w:t>
            </w:r>
          </w:p>
          <w:p w14:paraId="79A656C7" w14:textId="2ECB52DE" w:rsidR="009D1E8D" w:rsidRPr="005B5E83" w:rsidRDefault="004E56E8" w:rsidP="006B5C4C">
            <w:pPr>
              <w:tabs>
                <w:tab w:val="right" w:pos="7272"/>
              </w:tabs>
              <w:spacing w:before="120" w:after="120"/>
              <w:rPr>
                <w:b/>
                <w:lang w:val="ru-RU"/>
              </w:rPr>
            </w:pPr>
            <w:r w:rsidRPr="005B5E83">
              <w:rPr>
                <w:lang w:val="ru-RU"/>
              </w:rPr>
              <w:t xml:space="preserve">Количество и обозначение лотов (контрактов), входящих в данный </w:t>
            </w:r>
            <w:r w:rsidR="00807C7C" w:rsidRPr="005B5E83">
              <w:rPr>
                <w:lang w:val="ru-RU"/>
              </w:rPr>
              <w:t>ЗП</w:t>
            </w:r>
            <w:r w:rsidRPr="005B5E83">
              <w:rPr>
                <w:lang w:val="ru-RU"/>
              </w:rPr>
              <w:t>:</w:t>
            </w:r>
            <w:r w:rsidRPr="005B5E83">
              <w:rPr>
                <w:b/>
                <w:lang w:val="ru-RU"/>
              </w:rPr>
              <w:t xml:space="preserve"> </w:t>
            </w:r>
            <w:r w:rsidR="00CD7127" w:rsidRPr="005B5E83">
              <w:rPr>
                <w:b/>
                <w:lang w:val="ru-RU"/>
              </w:rPr>
              <w:t>Один контракт</w:t>
            </w:r>
          </w:p>
        </w:tc>
      </w:tr>
      <w:tr w:rsidR="009917E7" w:rsidRPr="00FD7AC0" w14:paraId="1C7C1579" w14:textId="77777777" w:rsidTr="000C72BD">
        <w:trPr>
          <w:cantSplit/>
        </w:trPr>
        <w:tc>
          <w:tcPr>
            <w:tcW w:w="1705" w:type="dxa"/>
            <w:tcBorders>
              <w:top w:val="single" w:sz="12" w:space="0" w:color="auto"/>
              <w:left w:val="single" w:sz="12" w:space="0" w:color="auto"/>
              <w:bottom w:val="single" w:sz="12" w:space="0" w:color="auto"/>
              <w:right w:val="single" w:sz="12" w:space="0" w:color="auto"/>
            </w:tcBorders>
          </w:tcPr>
          <w:p w14:paraId="02B6814B" w14:textId="50D29594" w:rsidR="009917E7" w:rsidRPr="005B5E83" w:rsidRDefault="00FD3594" w:rsidP="000C72BD">
            <w:pPr>
              <w:spacing w:before="120" w:after="120"/>
              <w:rPr>
                <w:b/>
                <w:lang w:val="ru-RU"/>
              </w:rPr>
            </w:pPr>
            <w:r w:rsidRPr="005B5E83">
              <w:rPr>
                <w:b/>
                <w:lang w:val="ru-RU"/>
              </w:rPr>
              <w:t>ИУТ</w:t>
            </w:r>
            <w:r w:rsidR="009917E7" w:rsidRPr="005B5E83">
              <w:rPr>
                <w:b/>
                <w:lang w:val="ru-RU"/>
              </w:rPr>
              <w:t xml:space="preserve"> 1.3</w:t>
            </w:r>
          </w:p>
        </w:tc>
        <w:tc>
          <w:tcPr>
            <w:tcW w:w="7470" w:type="dxa"/>
            <w:tcBorders>
              <w:top w:val="single" w:sz="12" w:space="0" w:color="auto"/>
              <w:left w:val="single" w:sz="12" w:space="0" w:color="auto"/>
              <w:bottom w:val="single" w:sz="12" w:space="0" w:color="auto"/>
              <w:right w:val="single" w:sz="12" w:space="0" w:color="auto"/>
            </w:tcBorders>
          </w:tcPr>
          <w:p w14:paraId="2E8AC388" w14:textId="1393BD37" w:rsidR="000D50AA" w:rsidRPr="005B5E83" w:rsidRDefault="00F16BBD" w:rsidP="000D50AA">
            <w:pPr>
              <w:tabs>
                <w:tab w:val="right" w:pos="7272"/>
              </w:tabs>
              <w:spacing w:before="120" w:after="120"/>
              <w:rPr>
                <w:lang w:val="ru-RU"/>
              </w:rPr>
            </w:pPr>
            <w:r w:rsidRPr="005B5E83">
              <w:rPr>
                <w:lang w:val="ru-RU"/>
              </w:rPr>
              <w:t>Предполагаемая дата завершения:</w:t>
            </w:r>
            <w:r w:rsidR="001C78DC" w:rsidRPr="005B5E83">
              <w:rPr>
                <w:lang w:val="ru-RU"/>
              </w:rPr>
              <w:t xml:space="preserve"> </w:t>
            </w:r>
            <w:r w:rsidR="004F6344" w:rsidRPr="005B5E83">
              <w:rPr>
                <w:lang w:val="ru-RU"/>
              </w:rPr>
              <w:t>декабрь 2028</w:t>
            </w:r>
            <w:r w:rsidR="001C78DC" w:rsidRPr="005B5E83">
              <w:rPr>
                <w:lang w:val="ru-RU"/>
              </w:rPr>
              <w:t xml:space="preserve"> года</w:t>
            </w:r>
            <w:r w:rsidR="000D50AA" w:rsidRPr="005B5E83">
              <w:rPr>
                <w:color w:val="333333"/>
                <w:lang w:val="ru-RU" w:eastAsia="ru-RU"/>
              </w:rPr>
              <w:t>.</w:t>
            </w:r>
          </w:p>
        </w:tc>
      </w:tr>
      <w:tr w:rsidR="009917E7" w:rsidRPr="00FD7AC0" w14:paraId="709D8350" w14:textId="77777777" w:rsidTr="000C72BD">
        <w:trPr>
          <w:cantSplit/>
        </w:trPr>
        <w:tc>
          <w:tcPr>
            <w:tcW w:w="1705" w:type="dxa"/>
            <w:tcBorders>
              <w:top w:val="single" w:sz="12" w:space="0" w:color="auto"/>
              <w:left w:val="single" w:sz="12" w:space="0" w:color="auto"/>
              <w:bottom w:val="single" w:sz="12" w:space="0" w:color="auto"/>
              <w:right w:val="single" w:sz="12" w:space="0" w:color="auto"/>
            </w:tcBorders>
          </w:tcPr>
          <w:p w14:paraId="5F507E00" w14:textId="453671D7" w:rsidR="009917E7" w:rsidRPr="005B5E83" w:rsidRDefault="00FD3594" w:rsidP="000C72BD">
            <w:pPr>
              <w:spacing w:before="120" w:after="120"/>
              <w:rPr>
                <w:b/>
                <w:lang w:val="ru-RU"/>
              </w:rPr>
            </w:pPr>
            <w:r w:rsidRPr="005B5E83">
              <w:rPr>
                <w:b/>
                <w:lang w:val="ru-RU"/>
              </w:rPr>
              <w:t>ИУТ</w:t>
            </w:r>
            <w:r w:rsidR="009917E7" w:rsidRPr="005B5E83">
              <w:rPr>
                <w:b/>
                <w:lang w:val="ru-RU"/>
              </w:rPr>
              <w:t xml:space="preserve"> 2.1</w:t>
            </w:r>
          </w:p>
        </w:tc>
        <w:tc>
          <w:tcPr>
            <w:tcW w:w="7470" w:type="dxa"/>
            <w:tcBorders>
              <w:top w:val="single" w:sz="12" w:space="0" w:color="auto"/>
              <w:left w:val="single" w:sz="12" w:space="0" w:color="auto"/>
              <w:bottom w:val="single" w:sz="12" w:space="0" w:color="auto"/>
              <w:right w:val="single" w:sz="12" w:space="0" w:color="auto"/>
            </w:tcBorders>
          </w:tcPr>
          <w:p w14:paraId="5872C0BD" w14:textId="14F27CCB" w:rsidR="00FA4352" w:rsidRPr="005B5E83" w:rsidRDefault="00FA4352" w:rsidP="00FA4352">
            <w:pPr>
              <w:tabs>
                <w:tab w:val="right" w:pos="7272"/>
              </w:tabs>
              <w:spacing w:before="120" w:after="120"/>
              <w:rPr>
                <w:u w:val="single"/>
                <w:lang w:val="ru-RU"/>
              </w:rPr>
            </w:pPr>
            <w:r w:rsidRPr="005B5E83">
              <w:rPr>
                <w:lang w:val="ru-RU"/>
              </w:rPr>
              <w:t xml:space="preserve">Заемщик: </w:t>
            </w:r>
            <w:r w:rsidR="00E66B14" w:rsidRPr="005B5E83">
              <w:rPr>
                <w:b/>
                <w:i/>
                <w:iCs/>
                <w:szCs w:val="20"/>
                <w:lang w:val="ru-RU"/>
              </w:rPr>
              <w:t>Кыргызская Республика</w:t>
            </w:r>
          </w:p>
          <w:p w14:paraId="45590214" w14:textId="6795C89F" w:rsidR="00FA4352" w:rsidRPr="005B5E83" w:rsidRDefault="00FA4352" w:rsidP="00FA4352">
            <w:pPr>
              <w:tabs>
                <w:tab w:val="right" w:pos="7272"/>
              </w:tabs>
              <w:spacing w:before="120" w:after="120"/>
              <w:rPr>
                <w:lang w:val="ru-RU"/>
              </w:rPr>
            </w:pPr>
            <w:r w:rsidRPr="005B5E83">
              <w:rPr>
                <w:lang w:val="ru-RU"/>
              </w:rPr>
              <w:t>Сумма займа или соглашения о финансировании:</w:t>
            </w:r>
            <w:r w:rsidRPr="005B5E83">
              <w:rPr>
                <w:b/>
                <w:lang w:val="ru-RU"/>
              </w:rPr>
              <w:t xml:space="preserve"> </w:t>
            </w:r>
            <w:r w:rsidR="004F6344" w:rsidRPr="005B5E83">
              <w:rPr>
                <w:b/>
                <w:lang w:val="ru-RU"/>
              </w:rPr>
              <w:t>35</w:t>
            </w:r>
            <w:r w:rsidR="001C78DC" w:rsidRPr="005B5E83">
              <w:rPr>
                <w:b/>
                <w:lang w:val="ru-RU"/>
              </w:rPr>
              <w:t xml:space="preserve">.0 млн долларов </w:t>
            </w:r>
            <w:r w:rsidR="00E66B14" w:rsidRPr="005B5E83">
              <w:rPr>
                <w:b/>
                <w:i/>
                <w:szCs w:val="20"/>
                <w:lang w:val="ru-RU"/>
              </w:rPr>
              <w:t>США</w:t>
            </w:r>
          </w:p>
          <w:p w14:paraId="03E09A27" w14:textId="226FCB90" w:rsidR="000C72BD" w:rsidRPr="005B5E83" w:rsidRDefault="00FA4352" w:rsidP="00B960FE">
            <w:pPr>
              <w:pStyle w:val="aff8"/>
              <w:rPr>
                <w:b/>
                <w:bCs/>
                <w:iCs/>
                <w:spacing w:val="-2"/>
                <w:lang w:val="ru-RU"/>
              </w:rPr>
            </w:pPr>
            <w:r w:rsidRPr="005B5E83">
              <w:rPr>
                <w:lang w:val="ru-RU"/>
              </w:rPr>
              <w:t xml:space="preserve">Название проекта: </w:t>
            </w:r>
            <w:r w:rsidR="004F6344" w:rsidRPr="005B5E83">
              <w:rPr>
                <w:b/>
                <w:bCs/>
                <w:lang w:val="ru-RU"/>
              </w:rPr>
              <w:t>«</w:t>
            </w:r>
            <w:r w:rsidR="004F6344" w:rsidRPr="005B5E83">
              <w:rPr>
                <w:b/>
                <w:bCs/>
                <w:iCs/>
                <w:spacing w:val="-2"/>
                <w:lang w:val="ru-RU"/>
              </w:rPr>
              <w:t>Проект развития устойчивых агропродовольственных кластеров»</w:t>
            </w:r>
          </w:p>
          <w:p w14:paraId="5B80A096" w14:textId="1B0E04F3" w:rsidR="004F6344" w:rsidRPr="005B5E83" w:rsidRDefault="004F6344" w:rsidP="00B960FE">
            <w:pPr>
              <w:pStyle w:val="aff8"/>
              <w:rPr>
                <w:b/>
                <w:bCs/>
                <w:lang w:val="ru-RU"/>
              </w:rPr>
            </w:pPr>
          </w:p>
        </w:tc>
      </w:tr>
      <w:tr w:rsidR="009917E7" w:rsidRPr="00FD7AC0" w14:paraId="7DD6518D" w14:textId="77777777" w:rsidTr="000C72BD">
        <w:trPr>
          <w:cantSplit/>
          <w:trHeight w:val="537"/>
        </w:trPr>
        <w:tc>
          <w:tcPr>
            <w:tcW w:w="1705" w:type="dxa"/>
            <w:tcBorders>
              <w:top w:val="single" w:sz="12" w:space="0" w:color="auto"/>
              <w:left w:val="single" w:sz="12" w:space="0" w:color="auto"/>
              <w:bottom w:val="single" w:sz="12" w:space="0" w:color="auto"/>
              <w:right w:val="single" w:sz="12" w:space="0" w:color="auto"/>
            </w:tcBorders>
          </w:tcPr>
          <w:p w14:paraId="65C398AF" w14:textId="011FD429" w:rsidR="009917E7" w:rsidRPr="005B5E83" w:rsidRDefault="00FD3594" w:rsidP="000C72BD">
            <w:pPr>
              <w:spacing w:before="120" w:after="120"/>
              <w:rPr>
                <w:b/>
                <w:bCs/>
                <w:lang w:val="ru-RU"/>
              </w:rPr>
            </w:pPr>
            <w:r w:rsidRPr="005B5E83">
              <w:rPr>
                <w:b/>
                <w:bCs/>
                <w:lang w:val="ru-RU"/>
              </w:rPr>
              <w:t>ИУТ</w:t>
            </w:r>
            <w:r w:rsidR="009917E7" w:rsidRPr="005B5E83">
              <w:rPr>
                <w:b/>
                <w:bCs/>
                <w:lang w:val="ru-RU"/>
              </w:rPr>
              <w:t xml:space="preserve"> 4.1</w:t>
            </w:r>
          </w:p>
        </w:tc>
        <w:tc>
          <w:tcPr>
            <w:tcW w:w="7470" w:type="dxa"/>
            <w:tcBorders>
              <w:top w:val="single" w:sz="12" w:space="0" w:color="auto"/>
              <w:left w:val="single" w:sz="12" w:space="0" w:color="auto"/>
              <w:bottom w:val="single" w:sz="12" w:space="0" w:color="auto"/>
              <w:right w:val="single" w:sz="12" w:space="0" w:color="auto"/>
            </w:tcBorders>
          </w:tcPr>
          <w:p w14:paraId="1BC55EE6" w14:textId="7DCD3562" w:rsidR="009917E7" w:rsidRPr="005B5E83" w:rsidRDefault="00FA4352" w:rsidP="00274F2F">
            <w:pPr>
              <w:tabs>
                <w:tab w:val="right" w:pos="7848"/>
              </w:tabs>
              <w:spacing w:before="120" w:after="120"/>
              <w:rPr>
                <w:lang w:val="ru-RU"/>
              </w:rPr>
            </w:pPr>
            <w:r w:rsidRPr="005B5E83">
              <w:rPr>
                <w:iCs/>
                <w:lang w:val="ru-RU"/>
              </w:rPr>
              <w:t xml:space="preserve">Максимальное количество участников </w:t>
            </w:r>
            <w:r w:rsidR="00447517" w:rsidRPr="005B5E83">
              <w:rPr>
                <w:iCs/>
                <w:lang w:val="ru-RU"/>
              </w:rPr>
              <w:t>с</w:t>
            </w:r>
            <w:r w:rsidRPr="005B5E83">
              <w:rPr>
                <w:iCs/>
                <w:lang w:val="ru-RU"/>
              </w:rPr>
              <w:t xml:space="preserve">овместного предприятия (СП) должно быть: </w:t>
            </w:r>
            <w:r w:rsidR="0022711D" w:rsidRPr="005B5E83">
              <w:rPr>
                <w:b/>
                <w:i/>
                <w:iCs/>
                <w:lang w:val="ru-RU" w:eastAsia="fr-FR"/>
              </w:rPr>
              <w:t>3</w:t>
            </w:r>
          </w:p>
        </w:tc>
      </w:tr>
      <w:tr w:rsidR="009917E7" w:rsidRPr="00FD7AC0" w14:paraId="7B5C220B" w14:textId="77777777" w:rsidTr="000C72BD">
        <w:trPr>
          <w:cantSplit/>
        </w:trPr>
        <w:tc>
          <w:tcPr>
            <w:tcW w:w="1705" w:type="dxa"/>
            <w:tcBorders>
              <w:top w:val="single" w:sz="12" w:space="0" w:color="auto"/>
              <w:left w:val="single" w:sz="12" w:space="0" w:color="auto"/>
              <w:bottom w:val="single" w:sz="12" w:space="0" w:color="auto"/>
              <w:right w:val="single" w:sz="12" w:space="0" w:color="auto"/>
            </w:tcBorders>
          </w:tcPr>
          <w:p w14:paraId="220390AD" w14:textId="4CCF5FCD" w:rsidR="009917E7" w:rsidRPr="005B5E83" w:rsidRDefault="00FD3594" w:rsidP="000C72BD">
            <w:pPr>
              <w:spacing w:before="120" w:after="120"/>
              <w:jc w:val="both"/>
              <w:rPr>
                <w:b/>
                <w:iCs/>
                <w:lang w:val="ru-RU"/>
              </w:rPr>
            </w:pPr>
            <w:r w:rsidRPr="005B5E83">
              <w:rPr>
                <w:b/>
                <w:iCs/>
                <w:lang w:val="ru-RU"/>
              </w:rPr>
              <w:t>ИУТ</w:t>
            </w:r>
            <w:r w:rsidR="009917E7" w:rsidRPr="005B5E83">
              <w:rPr>
                <w:b/>
                <w:iCs/>
                <w:lang w:val="ru-RU"/>
              </w:rPr>
              <w:t xml:space="preserve"> 4.5</w:t>
            </w:r>
          </w:p>
        </w:tc>
        <w:tc>
          <w:tcPr>
            <w:tcW w:w="7470" w:type="dxa"/>
            <w:tcBorders>
              <w:top w:val="single" w:sz="12" w:space="0" w:color="auto"/>
              <w:left w:val="single" w:sz="12" w:space="0" w:color="auto"/>
              <w:bottom w:val="single" w:sz="12" w:space="0" w:color="auto"/>
              <w:right w:val="single" w:sz="12" w:space="0" w:color="auto"/>
            </w:tcBorders>
          </w:tcPr>
          <w:p w14:paraId="7DD1F976" w14:textId="0DCFB73C" w:rsidR="009917E7" w:rsidRPr="005B5E83" w:rsidRDefault="00E71D88" w:rsidP="000C72BD">
            <w:pPr>
              <w:tabs>
                <w:tab w:val="right" w:pos="7848"/>
              </w:tabs>
              <w:spacing w:before="120" w:after="120"/>
              <w:jc w:val="both"/>
              <w:rPr>
                <w:iCs/>
                <w:lang w:val="ru-RU"/>
              </w:rPr>
            </w:pPr>
            <w:r w:rsidRPr="005B5E83">
              <w:rPr>
                <w:iCs/>
                <w:lang w:val="ru-RU"/>
              </w:rPr>
              <w:t>Список фирм и частных лиц, лишенных права участвовать в торгах доступен на внешнем веб-сайте Банка</w:t>
            </w:r>
            <w:r w:rsidR="009917E7" w:rsidRPr="005B5E83">
              <w:rPr>
                <w:iCs/>
                <w:lang w:val="ru-RU"/>
              </w:rPr>
              <w:t xml:space="preserve">: </w:t>
            </w:r>
            <w:hyperlink r:id="rId21" w:history="1">
              <w:r w:rsidR="009917E7" w:rsidRPr="005B5E83">
                <w:rPr>
                  <w:iCs/>
                  <w:color w:val="0000FF"/>
                  <w:u w:val="single"/>
                  <w:lang w:val="ru-RU"/>
                </w:rPr>
                <w:t>http://www.worldbank.org/debarr.</w:t>
              </w:r>
            </w:hyperlink>
          </w:p>
        </w:tc>
      </w:tr>
      <w:tr w:rsidR="009917E7" w:rsidRPr="00FD7AC0" w14:paraId="74F46A58" w14:textId="77777777" w:rsidTr="000C72BD">
        <w:tblPrEx>
          <w:tblBorders>
            <w:insideH w:val="single" w:sz="8" w:space="0" w:color="000000"/>
          </w:tblBorders>
        </w:tblPrEx>
        <w:tc>
          <w:tcPr>
            <w:tcW w:w="1705" w:type="dxa"/>
            <w:tcBorders>
              <w:top w:val="single" w:sz="12" w:space="0" w:color="auto"/>
              <w:left w:val="single" w:sz="12" w:space="0" w:color="auto"/>
              <w:bottom w:val="single" w:sz="12" w:space="0" w:color="auto"/>
              <w:right w:val="single" w:sz="12" w:space="0" w:color="auto"/>
            </w:tcBorders>
          </w:tcPr>
          <w:p w14:paraId="1892FBB5" w14:textId="77777777" w:rsidR="009917E7" w:rsidRPr="005B5E83" w:rsidRDefault="009917E7" w:rsidP="000C72BD">
            <w:pPr>
              <w:spacing w:before="120" w:after="120"/>
              <w:rPr>
                <w:b/>
                <w:bCs/>
                <w:lang w:val="ru-RU"/>
              </w:rPr>
            </w:pPr>
          </w:p>
        </w:tc>
        <w:tc>
          <w:tcPr>
            <w:tcW w:w="7470" w:type="dxa"/>
            <w:tcBorders>
              <w:top w:val="single" w:sz="12" w:space="0" w:color="auto"/>
              <w:left w:val="single" w:sz="12" w:space="0" w:color="auto"/>
              <w:bottom w:val="single" w:sz="12" w:space="0" w:color="auto"/>
              <w:right w:val="single" w:sz="12" w:space="0" w:color="auto"/>
            </w:tcBorders>
          </w:tcPr>
          <w:p w14:paraId="59CEFE08" w14:textId="51E4B5A1" w:rsidR="009917E7" w:rsidRPr="005B5E83" w:rsidRDefault="009917E7" w:rsidP="000C72BD">
            <w:pPr>
              <w:spacing w:before="120" w:after="120"/>
              <w:jc w:val="center"/>
              <w:rPr>
                <w:b/>
                <w:bCs/>
                <w:sz w:val="28"/>
                <w:lang w:val="ru-RU"/>
              </w:rPr>
            </w:pPr>
            <w:bookmarkStart w:id="152" w:name="_Toc505659530"/>
            <w:bookmarkStart w:id="153" w:name="_Toc506185678"/>
            <w:r w:rsidRPr="005B5E83">
              <w:rPr>
                <w:b/>
                <w:bCs/>
                <w:sz w:val="28"/>
                <w:lang w:val="ru-RU"/>
              </w:rPr>
              <w:t xml:space="preserve">B. </w:t>
            </w:r>
            <w:bookmarkEnd w:id="152"/>
            <w:bookmarkEnd w:id="153"/>
            <w:r w:rsidR="00C4203C" w:rsidRPr="005B5E83">
              <w:rPr>
                <w:b/>
                <w:bCs/>
                <w:sz w:val="28"/>
                <w:lang w:val="ru-RU"/>
              </w:rPr>
              <w:t xml:space="preserve">Содержание </w:t>
            </w:r>
            <w:r w:rsidR="00447517" w:rsidRPr="005B5E83">
              <w:rPr>
                <w:b/>
                <w:bCs/>
                <w:sz w:val="28"/>
                <w:lang w:val="ru-RU"/>
              </w:rPr>
              <w:t>д</w:t>
            </w:r>
            <w:r w:rsidR="00C4203C" w:rsidRPr="005B5E83">
              <w:rPr>
                <w:b/>
                <w:bCs/>
                <w:sz w:val="28"/>
                <w:lang w:val="ru-RU"/>
              </w:rPr>
              <w:t>окументации для торгов</w:t>
            </w:r>
          </w:p>
        </w:tc>
      </w:tr>
      <w:tr w:rsidR="009917E7" w:rsidRPr="00FD7AC0" w14:paraId="03BB0C56" w14:textId="77777777" w:rsidTr="000C72BD">
        <w:tblPrEx>
          <w:tblBorders>
            <w:insideH w:val="single" w:sz="8" w:space="0" w:color="000000"/>
          </w:tblBorders>
        </w:tblPrEx>
        <w:tc>
          <w:tcPr>
            <w:tcW w:w="1705" w:type="dxa"/>
            <w:tcBorders>
              <w:top w:val="single" w:sz="12" w:space="0" w:color="auto"/>
              <w:left w:val="single" w:sz="12" w:space="0" w:color="auto"/>
              <w:bottom w:val="single" w:sz="12" w:space="0" w:color="auto"/>
              <w:right w:val="single" w:sz="12" w:space="0" w:color="auto"/>
            </w:tcBorders>
          </w:tcPr>
          <w:p w14:paraId="5FA0B252" w14:textId="3CB27709" w:rsidR="009917E7" w:rsidRPr="005B5E83" w:rsidRDefault="00FD3594" w:rsidP="000C72BD">
            <w:pPr>
              <w:spacing w:before="120" w:after="120"/>
              <w:rPr>
                <w:b/>
                <w:bCs/>
                <w:lang w:val="ru-RU"/>
              </w:rPr>
            </w:pPr>
            <w:r w:rsidRPr="005B5E83">
              <w:rPr>
                <w:b/>
                <w:bCs/>
                <w:lang w:val="ru-RU"/>
              </w:rPr>
              <w:t>ИУТ</w:t>
            </w:r>
            <w:r w:rsidR="009917E7" w:rsidRPr="005B5E83">
              <w:rPr>
                <w:b/>
                <w:bCs/>
                <w:lang w:val="ru-RU"/>
              </w:rPr>
              <w:t xml:space="preserve"> 8.1</w:t>
            </w:r>
          </w:p>
        </w:tc>
        <w:tc>
          <w:tcPr>
            <w:tcW w:w="7470" w:type="dxa"/>
            <w:tcBorders>
              <w:top w:val="single" w:sz="12" w:space="0" w:color="auto"/>
              <w:left w:val="single" w:sz="12" w:space="0" w:color="auto"/>
              <w:bottom w:val="single" w:sz="12" w:space="0" w:color="auto"/>
              <w:right w:val="single" w:sz="12" w:space="0" w:color="auto"/>
            </w:tcBorders>
          </w:tcPr>
          <w:p w14:paraId="7969A646" w14:textId="77777777" w:rsidR="006210B9" w:rsidRPr="005B5E83" w:rsidRDefault="006210B9" w:rsidP="006210B9">
            <w:pPr>
              <w:tabs>
                <w:tab w:val="right" w:pos="7254"/>
              </w:tabs>
              <w:spacing w:before="120" w:after="120"/>
              <w:rPr>
                <w:lang w:val="ru-RU"/>
              </w:rPr>
            </w:pPr>
            <w:r w:rsidRPr="005B5E83">
              <w:rPr>
                <w:lang w:val="ru-RU"/>
              </w:rPr>
              <w:t xml:space="preserve">Только для </w:t>
            </w:r>
            <w:r w:rsidRPr="005B5E83">
              <w:rPr>
                <w:b/>
                <w:lang w:val="ru-RU"/>
              </w:rPr>
              <w:t>Разъяснения Тендерных Предложений</w:t>
            </w:r>
            <w:r w:rsidRPr="005B5E83">
              <w:rPr>
                <w:lang w:val="ru-RU"/>
              </w:rPr>
              <w:t xml:space="preserve"> адрес Покупателя:</w:t>
            </w:r>
          </w:p>
          <w:p w14:paraId="1088EC6B" w14:textId="7E70A6DD" w:rsidR="004165D4" w:rsidRPr="005B5E83" w:rsidRDefault="004165D4" w:rsidP="00274F2F">
            <w:pPr>
              <w:tabs>
                <w:tab w:val="right" w:pos="7254"/>
              </w:tabs>
              <w:spacing w:before="120" w:after="120"/>
              <w:rPr>
                <w:szCs w:val="20"/>
                <w:lang w:val="ru-RU"/>
              </w:rPr>
            </w:pPr>
            <w:r w:rsidRPr="005B5E83">
              <w:rPr>
                <w:szCs w:val="20"/>
                <w:lang w:val="ru-RU"/>
              </w:rPr>
              <w:t>Центр конкурентоспособности агробизнеса</w:t>
            </w:r>
          </w:p>
          <w:p w14:paraId="42BE69CA" w14:textId="716D29D2" w:rsidR="004165D4" w:rsidRPr="005B5E83" w:rsidRDefault="004165D4" w:rsidP="00274F2F">
            <w:pPr>
              <w:tabs>
                <w:tab w:val="right" w:pos="7254"/>
              </w:tabs>
              <w:spacing w:before="120" w:after="120"/>
              <w:rPr>
                <w:szCs w:val="20"/>
                <w:lang w:val="ru-RU"/>
              </w:rPr>
            </w:pPr>
            <w:r w:rsidRPr="005B5E83">
              <w:rPr>
                <w:szCs w:val="20"/>
                <w:lang w:val="ru-RU"/>
              </w:rPr>
              <w:t>Кыргызская республика, г. Бишкек</w:t>
            </w:r>
            <w:r w:rsidR="00D0153B" w:rsidRPr="005B5E83">
              <w:rPr>
                <w:szCs w:val="20"/>
                <w:lang w:val="ru-RU"/>
              </w:rPr>
              <w:t>, пр. Чуй 114, каб. 306</w:t>
            </w:r>
          </w:p>
          <w:p w14:paraId="728A0C1A" w14:textId="120A6689" w:rsidR="00274F2F" w:rsidRPr="005B5E83" w:rsidRDefault="00274F2F" w:rsidP="00274F2F">
            <w:pPr>
              <w:tabs>
                <w:tab w:val="right" w:pos="7254"/>
              </w:tabs>
              <w:spacing w:before="120" w:after="120"/>
              <w:rPr>
                <w:i/>
                <w:szCs w:val="20"/>
                <w:lang w:val="ru-RU"/>
              </w:rPr>
            </w:pPr>
            <w:r w:rsidRPr="005B5E83">
              <w:rPr>
                <w:szCs w:val="20"/>
                <w:lang w:val="ru-RU"/>
              </w:rPr>
              <w:t xml:space="preserve">Почтовый индекс: </w:t>
            </w:r>
            <w:r w:rsidRPr="005B5E83">
              <w:rPr>
                <w:iCs/>
                <w:szCs w:val="20"/>
                <w:lang w:val="ru-RU"/>
              </w:rPr>
              <w:t>7200</w:t>
            </w:r>
            <w:r w:rsidR="008005F9" w:rsidRPr="005B5E83">
              <w:rPr>
                <w:iCs/>
                <w:szCs w:val="20"/>
                <w:lang w:val="ru-RU"/>
              </w:rPr>
              <w:t>40</w:t>
            </w:r>
          </w:p>
          <w:p w14:paraId="0A69464F" w14:textId="315B5823" w:rsidR="000C72BD" w:rsidRPr="005B5E83" w:rsidRDefault="00274F2F" w:rsidP="00274F2F">
            <w:pPr>
              <w:tabs>
                <w:tab w:val="right" w:pos="7254"/>
              </w:tabs>
              <w:spacing w:before="120" w:after="120"/>
              <w:rPr>
                <w:bCs/>
                <w:lang w:val="ru-RU"/>
              </w:rPr>
            </w:pPr>
            <w:r w:rsidRPr="005B5E83">
              <w:rPr>
                <w:szCs w:val="20"/>
                <w:lang w:val="ru-RU"/>
              </w:rPr>
              <w:t xml:space="preserve">Адрес электронной почты: </w:t>
            </w:r>
            <w:hyperlink r:id="rId22" w:history="1">
              <w:r w:rsidR="008005F9" w:rsidRPr="005B5E83">
                <w:rPr>
                  <w:rStyle w:val="af4"/>
                  <w:b/>
                  <w:lang w:val="ru-RU"/>
                </w:rPr>
                <w:t>tender@agromarket.kg</w:t>
              </w:r>
            </w:hyperlink>
            <w:r w:rsidRPr="005B5E83">
              <w:rPr>
                <w:szCs w:val="20"/>
                <w:lang w:val="ru-RU"/>
              </w:rPr>
              <w:t xml:space="preserve"> </w:t>
            </w:r>
          </w:p>
        </w:tc>
      </w:tr>
      <w:tr w:rsidR="009917E7" w:rsidRPr="005B5E83" w14:paraId="1AFE8307" w14:textId="77777777" w:rsidTr="000C72BD">
        <w:tblPrEx>
          <w:tblBorders>
            <w:insideH w:val="single" w:sz="8" w:space="0" w:color="000000"/>
          </w:tblBorders>
        </w:tblPrEx>
        <w:tc>
          <w:tcPr>
            <w:tcW w:w="1705" w:type="dxa"/>
            <w:tcBorders>
              <w:top w:val="single" w:sz="12" w:space="0" w:color="auto"/>
              <w:left w:val="single" w:sz="12" w:space="0" w:color="auto"/>
              <w:bottom w:val="single" w:sz="12" w:space="0" w:color="auto"/>
              <w:right w:val="single" w:sz="12" w:space="0" w:color="auto"/>
            </w:tcBorders>
          </w:tcPr>
          <w:p w14:paraId="39D4E53B" w14:textId="77777777" w:rsidR="009917E7" w:rsidRPr="005B5E83" w:rsidRDefault="009917E7" w:rsidP="000C72BD">
            <w:pPr>
              <w:spacing w:before="120" w:after="120"/>
              <w:rPr>
                <w:b/>
                <w:bCs/>
                <w:lang w:val="ru-RU"/>
              </w:rPr>
            </w:pPr>
          </w:p>
        </w:tc>
        <w:tc>
          <w:tcPr>
            <w:tcW w:w="7470" w:type="dxa"/>
            <w:tcBorders>
              <w:top w:val="single" w:sz="12" w:space="0" w:color="auto"/>
              <w:left w:val="single" w:sz="12" w:space="0" w:color="auto"/>
              <w:bottom w:val="single" w:sz="12" w:space="0" w:color="auto"/>
              <w:right w:val="single" w:sz="12" w:space="0" w:color="auto"/>
            </w:tcBorders>
          </w:tcPr>
          <w:p w14:paraId="376AE5CC" w14:textId="55E1A960" w:rsidR="009917E7" w:rsidRPr="005B5E83" w:rsidRDefault="009917E7" w:rsidP="000C72BD">
            <w:pPr>
              <w:spacing w:before="120" w:after="120"/>
              <w:jc w:val="center"/>
              <w:rPr>
                <w:b/>
                <w:bCs/>
                <w:sz w:val="28"/>
                <w:lang w:val="ru-RU"/>
              </w:rPr>
            </w:pPr>
            <w:bookmarkStart w:id="154" w:name="_Toc505659531"/>
            <w:bookmarkStart w:id="155" w:name="_Toc506185679"/>
            <w:r w:rsidRPr="005B5E83">
              <w:rPr>
                <w:b/>
                <w:bCs/>
                <w:sz w:val="28"/>
                <w:lang w:val="ru-RU"/>
              </w:rPr>
              <w:t xml:space="preserve">C. </w:t>
            </w:r>
            <w:r w:rsidR="00434654" w:rsidRPr="005B5E83">
              <w:rPr>
                <w:b/>
                <w:bCs/>
                <w:sz w:val="28"/>
                <w:lang w:val="ru-RU"/>
              </w:rPr>
              <w:t>Подготовка Конкурсных предложений</w:t>
            </w:r>
            <w:bookmarkEnd w:id="154"/>
            <w:bookmarkEnd w:id="155"/>
          </w:p>
        </w:tc>
      </w:tr>
      <w:tr w:rsidR="009917E7" w:rsidRPr="00FD7AC0" w14:paraId="4C84EB34" w14:textId="77777777" w:rsidTr="000C72BD">
        <w:tblPrEx>
          <w:tblBorders>
            <w:insideH w:val="single" w:sz="8" w:space="0" w:color="000000"/>
          </w:tblBorders>
        </w:tblPrEx>
        <w:trPr>
          <w:trHeight w:val="925"/>
        </w:trPr>
        <w:tc>
          <w:tcPr>
            <w:tcW w:w="1705" w:type="dxa"/>
            <w:tcBorders>
              <w:top w:val="single" w:sz="12" w:space="0" w:color="auto"/>
              <w:left w:val="single" w:sz="12" w:space="0" w:color="auto"/>
              <w:bottom w:val="single" w:sz="12" w:space="0" w:color="auto"/>
              <w:right w:val="single" w:sz="12" w:space="0" w:color="auto"/>
            </w:tcBorders>
          </w:tcPr>
          <w:p w14:paraId="30F554B2" w14:textId="3ABAFCE4" w:rsidR="009917E7" w:rsidRPr="005B5E83" w:rsidRDefault="00FD3594" w:rsidP="000C72BD">
            <w:pPr>
              <w:spacing w:before="120" w:after="120"/>
              <w:rPr>
                <w:b/>
                <w:bCs/>
                <w:lang w:val="ru-RU"/>
              </w:rPr>
            </w:pPr>
            <w:r w:rsidRPr="005B5E83">
              <w:rPr>
                <w:b/>
                <w:bCs/>
                <w:lang w:val="ru-RU"/>
              </w:rPr>
              <w:t>ИУТ</w:t>
            </w:r>
            <w:r w:rsidR="009917E7" w:rsidRPr="005B5E83">
              <w:rPr>
                <w:b/>
                <w:bCs/>
                <w:lang w:val="ru-RU"/>
              </w:rPr>
              <w:t xml:space="preserve"> 11.1</w:t>
            </w:r>
          </w:p>
        </w:tc>
        <w:tc>
          <w:tcPr>
            <w:tcW w:w="7470" w:type="dxa"/>
            <w:tcBorders>
              <w:top w:val="single" w:sz="12" w:space="0" w:color="auto"/>
              <w:left w:val="single" w:sz="12" w:space="0" w:color="auto"/>
              <w:bottom w:val="single" w:sz="12" w:space="0" w:color="auto"/>
              <w:right w:val="single" w:sz="12" w:space="0" w:color="auto"/>
            </w:tcBorders>
          </w:tcPr>
          <w:p w14:paraId="0C0BFD67" w14:textId="191941D1" w:rsidR="00417427" w:rsidRPr="005B5E83" w:rsidRDefault="00417427" w:rsidP="00417427">
            <w:pPr>
              <w:tabs>
                <w:tab w:val="right" w:pos="7254"/>
              </w:tabs>
              <w:spacing w:before="120" w:after="120"/>
              <w:rPr>
                <w:i/>
                <w:iCs/>
                <w:lang w:val="ru-RU"/>
              </w:rPr>
            </w:pPr>
            <w:r w:rsidRPr="005B5E83">
              <w:rPr>
                <w:lang w:val="ru-RU"/>
              </w:rPr>
              <w:t xml:space="preserve">Язык конкурсного предложения: </w:t>
            </w:r>
            <w:r w:rsidRPr="005B5E83">
              <w:rPr>
                <w:b/>
                <w:i/>
                <w:iCs/>
                <w:lang w:val="ru-RU"/>
              </w:rPr>
              <w:t>Английский</w:t>
            </w:r>
          </w:p>
          <w:p w14:paraId="4305030D" w14:textId="19DA2E46" w:rsidR="00417427" w:rsidRPr="005B5E83" w:rsidRDefault="00417427" w:rsidP="00417427">
            <w:pPr>
              <w:tabs>
                <w:tab w:val="right" w:pos="7254"/>
              </w:tabs>
              <w:spacing w:before="120" w:after="120"/>
              <w:rPr>
                <w:iCs/>
                <w:lang w:val="ru-RU"/>
              </w:rPr>
            </w:pPr>
            <w:r w:rsidRPr="005B5E83">
              <w:rPr>
                <w:iCs/>
                <w:lang w:val="ru-RU"/>
              </w:rPr>
              <w:t xml:space="preserve">В дополнение к указанным выше языкам, настоящая </w:t>
            </w:r>
            <w:r w:rsidR="00E85FCD" w:rsidRPr="005B5E83">
              <w:rPr>
                <w:iCs/>
                <w:lang w:val="ru-RU"/>
              </w:rPr>
              <w:t>д</w:t>
            </w:r>
            <w:r w:rsidRPr="005B5E83">
              <w:rPr>
                <w:iCs/>
                <w:lang w:val="ru-RU"/>
              </w:rPr>
              <w:t xml:space="preserve">окументация для торгов была выпущена на русском языке.  </w:t>
            </w:r>
          </w:p>
          <w:p w14:paraId="3252F120" w14:textId="77777777" w:rsidR="00417427" w:rsidRPr="005B5E83" w:rsidRDefault="00417427" w:rsidP="00417427">
            <w:pPr>
              <w:tabs>
                <w:tab w:val="right" w:pos="7254"/>
              </w:tabs>
              <w:spacing w:before="120" w:after="120"/>
              <w:rPr>
                <w:b/>
                <w:i/>
                <w:iCs/>
                <w:lang w:val="ru-RU"/>
              </w:rPr>
            </w:pPr>
            <w:r w:rsidRPr="005B5E83">
              <w:rPr>
                <w:b/>
                <w:i/>
                <w:iCs/>
                <w:lang w:val="ru-RU"/>
              </w:rPr>
              <w:t>В случае расхождений между английской и русской версиями, преимущественную силу имеет английская версия.</w:t>
            </w:r>
          </w:p>
          <w:p w14:paraId="32F92594" w14:textId="77777777" w:rsidR="00417427" w:rsidRPr="005B5E83" w:rsidRDefault="00417427" w:rsidP="00E85FCD">
            <w:pPr>
              <w:tabs>
                <w:tab w:val="right" w:pos="7254"/>
              </w:tabs>
              <w:spacing w:before="120" w:after="120"/>
              <w:jc w:val="both"/>
              <w:rPr>
                <w:iCs/>
                <w:lang w:val="ru-RU"/>
              </w:rPr>
            </w:pPr>
            <w:r w:rsidRPr="005B5E83">
              <w:rPr>
                <w:iCs/>
                <w:lang w:val="ru-RU"/>
              </w:rPr>
              <w:t xml:space="preserve">Участникам торгов разрешается, по собственному усмотрению, представить свои конкурсные предложения </w:t>
            </w:r>
            <w:r w:rsidRPr="005B5E83">
              <w:rPr>
                <w:iCs/>
                <w:u w:val="single"/>
                <w:lang w:val="ru-RU"/>
              </w:rPr>
              <w:t>на одном из двух вышеуказанных языков.</w:t>
            </w:r>
            <w:r w:rsidRPr="005B5E83">
              <w:rPr>
                <w:iCs/>
                <w:lang w:val="ru-RU"/>
              </w:rPr>
              <w:t xml:space="preserve">  Участники торгов должны представить свои конкурсные предложения лишь на одном языке. Контракт, который должен быть подписан с выигравшим Участником, будет составлен на том же языке, на котором было представлено Конкурсное предложение, и который в дальнейшем будет регламентировать контрактные отношения между Покупателем и выигравшим Участником торгов. Участник торгов не должен подписывать переведенную версию своего контракта.</w:t>
            </w:r>
          </w:p>
          <w:p w14:paraId="1B236726" w14:textId="77777777" w:rsidR="00417427" w:rsidRPr="005B5E83" w:rsidRDefault="00417427" w:rsidP="00E85FCD">
            <w:pPr>
              <w:tabs>
                <w:tab w:val="right" w:pos="7254"/>
              </w:tabs>
              <w:spacing w:before="120" w:after="120"/>
              <w:jc w:val="both"/>
              <w:rPr>
                <w:iCs/>
                <w:lang w:val="ru-RU"/>
              </w:rPr>
            </w:pPr>
            <w:r w:rsidRPr="005B5E83">
              <w:rPr>
                <w:iCs/>
                <w:lang w:val="ru-RU"/>
              </w:rPr>
              <w:t xml:space="preserve">В случае, если конкурсное предложение подается на английском языке, участникам торга рекомендуется предоставить переводы на русский язык в поддержку своего предложения, однако отсутствие подтверждающего перевода на русский язык не считается основанием для отклонения какого-либо предложения. </w:t>
            </w:r>
          </w:p>
          <w:p w14:paraId="149252F3" w14:textId="3838E21D" w:rsidR="009917E7" w:rsidRPr="005B5E83" w:rsidRDefault="00417427" w:rsidP="00E85FCD">
            <w:pPr>
              <w:spacing w:before="120" w:after="120"/>
              <w:jc w:val="both"/>
              <w:rPr>
                <w:lang w:val="ru-RU"/>
              </w:rPr>
            </w:pPr>
            <w:r w:rsidRPr="005B5E83">
              <w:rPr>
                <w:iCs/>
                <w:lang w:val="ru-RU"/>
              </w:rPr>
              <w:t>Вся переписка осуществляется на языке поданного предложения.</w:t>
            </w:r>
          </w:p>
        </w:tc>
      </w:tr>
      <w:tr w:rsidR="009917E7" w:rsidRPr="00FD7AC0" w14:paraId="5C8F67B7" w14:textId="77777777" w:rsidTr="000C72BD">
        <w:tblPrEx>
          <w:tblBorders>
            <w:insideH w:val="single" w:sz="8" w:space="0" w:color="000000"/>
          </w:tblBorders>
        </w:tblPrEx>
        <w:tc>
          <w:tcPr>
            <w:tcW w:w="1705" w:type="dxa"/>
            <w:tcBorders>
              <w:top w:val="single" w:sz="12" w:space="0" w:color="auto"/>
              <w:left w:val="single" w:sz="12" w:space="0" w:color="auto"/>
              <w:bottom w:val="single" w:sz="12" w:space="0" w:color="auto"/>
              <w:right w:val="single" w:sz="12" w:space="0" w:color="auto"/>
            </w:tcBorders>
          </w:tcPr>
          <w:p w14:paraId="223FF9D7" w14:textId="23415B33" w:rsidR="009917E7" w:rsidRPr="005B5E83" w:rsidRDefault="00FD3594" w:rsidP="000C72BD">
            <w:pPr>
              <w:spacing w:before="120" w:after="120"/>
              <w:rPr>
                <w:b/>
                <w:bCs/>
                <w:lang w:val="ru-RU"/>
              </w:rPr>
            </w:pPr>
            <w:r w:rsidRPr="005B5E83">
              <w:rPr>
                <w:b/>
                <w:bCs/>
                <w:lang w:val="ru-RU"/>
              </w:rPr>
              <w:t>ИУТ</w:t>
            </w:r>
            <w:r w:rsidR="009917E7" w:rsidRPr="005B5E83">
              <w:rPr>
                <w:b/>
                <w:bCs/>
                <w:lang w:val="ru-RU"/>
              </w:rPr>
              <w:t xml:space="preserve"> 12.1 (</w:t>
            </w:r>
            <w:r w:rsidR="00A15FB8" w:rsidRPr="005B5E83">
              <w:rPr>
                <w:b/>
                <w:bCs/>
                <w:lang w:val="ru-RU"/>
              </w:rPr>
              <w:t>i</w:t>
            </w:r>
            <w:r w:rsidR="009917E7" w:rsidRPr="005B5E83">
              <w:rPr>
                <w:b/>
                <w:bCs/>
                <w:lang w:val="ru-RU"/>
              </w:rPr>
              <w:t>)</w:t>
            </w:r>
          </w:p>
        </w:tc>
        <w:tc>
          <w:tcPr>
            <w:tcW w:w="7470" w:type="dxa"/>
            <w:tcBorders>
              <w:top w:val="single" w:sz="12" w:space="0" w:color="auto"/>
              <w:left w:val="single" w:sz="12" w:space="0" w:color="auto"/>
              <w:bottom w:val="single" w:sz="12" w:space="0" w:color="auto"/>
              <w:right w:val="single" w:sz="12" w:space="0" w:color="auto"/>
            </w:tcBorders>
          </w:tcPr>
          <w:p w14:paraId="08F499C4" w14:textId="25F01EC9" w:rsidR="00101A7D" w:rsidRPr="005B5E83" w:rsidRDefault="00C95CBB" w:rsidP="00101A7D">
            <w:pPr>
              <w:tabs>
                <w:tab w:val="right" w:pos="7254"/>
              </w:tabs>
              <w:spacing w:before="120" w:after="120"/>
              <w:rPr>
                <w:lang w:val="ru-RU"/>
              </w:rPr>
            </w:pPr>
            <w:r w:rsidRPr="005B5E83">
              <w:rPr>
                <w:lang w:val="ru-RU"/>
              </w:rPr>
              <w:t>Участник</w:t>
            </w:r>
            <w:r w:rsidR="00101A7D" w:rsidRPr="005B5E83">
              <w:rPr>
                <w:lang w:val="ru-RU"/>
              </w:rPr>
              <w:t xml:space="preserve"> должен представить следующие дополнительн</w:t>
            </w:r>
            <w:r w:rsidRPr="005B5E83">
              <w:rPr>
                <w:lang w:val="ru-RU"/>
              </w:rPr>
              <w:t>ые документы в своем тендерном П</w:t>
            </w:r>
            <w:r w:rsidR="00101A7D" w:rsidRPr="005B5E83">
              <w:rPr>
                <w:lang w:val="ru-RU"/>
              </w:rPr>
              <w:t xml:space="preserve">редложении: </w:t>
            </w:r>
          </w:p>
          <w:p w14:paraId="47B67BF1" w14:textId="5344233D" w:rsidR="006D7FED" w:rsidRPr="005B5E83" w:rsidRDefault="00021476" w:rsidP="00972980">
            <w:pPr>
              <w:pStyle w:val="aff1"/>
              <w:numPr>
                <w:ilvl w:val="0"/>
                <w:numId w:val="66"/>
              </w:numPr>
              <w:tabs>
                <w:tab w:val="left" w:pos="1080"/>
              </w:tabs>
              <w:spacing w:after="200"/>
              <w:jc w:val="both"/>
              <w:rPr>
                <w:szCs w:val="20"/>
                <w:lang w:val="ru-RU"/>
              </w:rPr>
            </w:pPr>
            <w:r w:rsidRPr="005B5E83">
              <w:rPr>
                <w:lang w:val="ru-RU"/>
              </w:rPr>
              <w:t>Копии документов, определяющих создание или правовой статус, место регистрации и основное место деятельности; письменная доверенность на имя участника тендера, подписавшего тендерные документы, подтверждающая его правомочность на подачу тендерных документов;</w:t>
            </w:r>
          </w:p>
          <w:p w14:paraId="7FC45F4A" w14:textId="641B3FA9" w:rsidR="006D7FED" w:rsidRPr="005B5E83" w:rsidRDefault="0036495A" w:rsidP="00972980">
            <w:pPr>
              <w:pStyle w:val="aff1"/>
              <w:numPr>
                <w:ilvl w:val="0"/>
                <w:numId w:val="66"/>
              </w:numPr>
              <w:tabs>
                <w:tab w:val="left" w:pos="1080"/>
              </w:tabs>
              <w:spacing w:after="200"/>
              <w:jc w:val="both"/>
              <w:rPr>
                <w:szCs w:val="20"/>
                <w:lang w:val="ru-RU"/>
              </w:rPr>
            </w:pPr>
            <w:r w:rsidRPr="005B5E83">
              <w:rPr>
                <w:szCs w:val="20"/>
                <w:lang w:val="ru-RU"/>
              </w:rPr>
              <w:t>О</w:t>
            </w:r>
            <w:r w:rsidR="006D7FED" w:rsidRPr="005B5E83">
              <w:rPr>
                <w:szCs w:val="20"/>
                <w:lang w:val="ru-RU"/>
              </w:rPr>
              <w:t>бщая стоимость оказанных услуг за каждый год, в течение последних</w:t>
            </w:r>
            <w:r w:rsidRPr="005B5E83">
              <w:rPr>
                <w:szCs w:val="20"/>
                <w:lang w:val="ru-RU"/>
              </w:rPr>
              <w:t>,</w:t>
            </w:r>
            <w:r w:rsidR="006D7FED" w:rsidRPr="005B5E83">
              <w:rPr>
                <w:szCs w:val="20"/>
                <w:lang w:val="ru-RU"/>
              </w:rPr>
              <w:t xml:space="preserve"> как минимум</w:t>
            </w:r>
            <w:r w:rsidRPr="005B5E83">
              <w:rPr>
                <w:szCs w:val="20"/>
                <w:lang w:val="ru-RU"/>
              </w:rPr>
              <w:t>,</w:t>
            </w:r>
            <w:r w:rsidR="006D7FED" w:rsidRPr="005B5E83">
              <w:rPr>
                <w:szCs w:val="20"/>
                <w:lang w:val="ru-RU"/>
              </w:rPr>
              <w:t xml:space="preserve"> трех лет;</w:t>
            </w:r>
          </w:p>
          <w:p w14:paraId="2B8887BB" w14:textId="1D20C6E8" w:rsidR="006D7FED" w:rsidRPr="005B5E83" w:rsidRDefault="0036495A" w:rsidP="00972980">
            <w:pPr>
              <w:pStyle w:val="aff1"/>
              <w:numPr>
                <w:ilvl w:val="0"/>
                <w:numId w:val="66"/>
              </w:numPr>
              <w:tabs>
                <w:tab w:val="left" w:pos="1080"/>
              </w:tabs>
              <w:spacing w:after="200"/>
              <w:jc w:val="both"/>
              <w:rPr>
                <w:szCs w:val="20"/>
                <w:lang w:val="ru-RU"/>
              </w:rPr>
            </w:pPr>
            <w:r w:rsidRPr="005B5E83">
              <w:rPr>
                <w:szCs w:val="20"/>
                <w:lang w:val="ru-RU"/>
              </w:rPr>
              <w:t>О</w:t>
            </w:r>
            <w:r w:rsidR="006D7FED" w:rsidRPr="005B5E83">
              <w:rPr>
                <w:szCs w:val="20"/>
                <w:lang w:val="ru-RU"/>
              </w:rPr>
              <w:t>пыт в оказании услуг аналогичного характера и размер</w:t>
            </w:r>
            <w:r w:rsidR="008A77DA" w:rsidRPr="005B5E83">
              <w:rPr>
                <w:szCs w:val="20"/>
                <w:lang w:val="ru-RU"/>
              </w:rPr>
              <w:t>а</w:t>
            </w:r>
            <w:r w:rsidR="006D7FED" w:rsidRPr="005B5E83">
              <w:rPr>
                <w:szCs w:val="20"/>
                <w:lang w:val="ru-RU"/>
              </w:rPr>
              <w:t xml:space="preserve"> за последние</w:t>
            </w:r>
            <w:r w:rsidR="002C295E" w:rsidRPr="005B5E83">
              <w:rPr>
                <w:szCs w:val="20"/>
                <w:lang w:val="ru-RU"/>
              </w:rPr>
              <w:t>,</w:t>
            </w:r>
            <w:r w:rsidR="006D7FED" w:rsidRPr="005B5E83">
              <w:rPr>
                <w:szCs w:val="20"/>
                <w:lang w:val="ru-RU"/>
              </w:rPr>
              <w:t xml:space="preserve"> три года (имена, адреса клиентов, с которыми можно связаться для получения дополнительной информации по этим контрактам);</w:t>
            </w:r>
          </w:p>
          <w:p w14:paraId="2FCBCF80" w14:textId="47C402E4" w:rsidR="006D7FED" w:rsidRPr="005B5E83" w:rsidRDefault="006D7FED" w:rsidP="00972980">
            <w:pPr>
              <w:pStyle w:val="aff1"/>
              <w:numPr>
                <w:ilvl w:val="0"/>
                <w:numId w:val="66"/>
              </w:numPr>
              <w:tabs>
                <w:tab w:val="left" w:pos="1080"/>
              </w:tabs>
              <w:spacing w:after="200"/>
              <w:jc w:val="both"/>
              <w:rPr>
                <w:szCs w:val="20"/>
                <w:lang w:val="ru-RU"/>
              </w:rPr>
            </w:pPr>
            <w:r w:rsidRPr="005B5E83">
              <w:rPr>
                <w:szCs w:val="20"/>
                <w:lang w:val="ru-RU"/>
              </w:rPr>
              <w:t xml:space="preserve">Перечень основных единиц (наименований) оборудования, предлагаемых для выполнения </w:t>
            </w:r>
            <w:r w:rsidR="00314AF8" w:rsidRPr="005B5E83">
              <w:rPr>
                <w:szCs w:val="20"/>
                <w:lang w:val="ru-RU"/>
              </w:rPr>
              <w:t>к</w:t>
            </w:r>
            <w:r w:rsidRPr="005B5E83">
              <w:rPr>
                <w:szCs w:val="20"/>
                <w:lang w:val="ru-RU"/>
              </w:rPr>
              <w:t xml:space="preserve">онтракта </w:t>
            </w:r>
            <w:r w:rsidR="0022711D" w:rsidRPr="005B5E83">
              <w:rPr>
                <w:szCs w:val="20"/>
                <w:lang w:val="ru-RU"/>
              </w:rPr>
              <w:t>–</w:t>
            </w:r>
            <w:r w:rsidR="00A324F1" w:rsidRPr="005B5E83">
              <w:rPr>
                <w:szCs w:val="20"/>
                <w:lang w:val="ru-RU"/>
              </w:rPr>
              <w:t xml:space="preserve"> </w:t>
            </w:r>
            <w:r w:rsidR="00314AF8" w:rsidRPr="005B5E83">
              <w:rPr>
                <w:iCs/>
                <w:lang w:val="ru-RU"/>
              </w:rPr>
              <w:t xml:space="preserve">техническое оборудование для транспортировки и доставки замороженного семени быков и жидкого азота с соблюдением правил техники безопасности и обеспечением сохранности транспортируемого </w:t>
            </w:r>
            <w:r w:rsidR="00314AF8" w:rsidRPr="005B5E83">
              <w:rPr>
                <w:iCs/>
                <w:lang w:val="ru-RU"/>
              </w:rPr>
              <w:lastRenderedPageBreak/>
              <w:t>биоматериала в каждый населенный пункт на территории проекта</w:t>
            </w:r>
            <w:r w:rsidRPr="005B5E83">
              <w:rPr>
                <w:iCs/>
                <w:szCs w:val="20"/>
                <w:lang w:val="ru-RU"/>
              </w:rPr>
              <w:t>;</w:t>
            </w:r>
          </w:p>
          <w:p w14:paraId="534B74E4" w14:textId="77777777" w:rsidR="00972980" w:rsidRPr="005B5E83" w:rsidRDefault="00304906" w:rsidP="00972980">
            <w:pPr>
              <w:pStyle w:val="aff1"/>
              <w:numPr>
                <w:ilvl w:val="0"/>
                <w:numId w:val="66"/>
              </w:numPr>
              <w:tabs>
                <w:tab w:val="left" w:pos="1080"/>
              </w:tabs>
              <w:spacing w:after="200"/>
              <w:jc w:val="both"/>
              <w:rPr>
                <w:szCs w:val="20"/>
                <w:lang w:val="ru-RU"/>
              </w:rPr>
            </w:pPr>
            <w:r w:rsidRPr="005B5E83">
              <w:rPr>
                <w:szCs w:val="20"/>
                <w:lang w:val="ru-RU"/>
              </w:rPr>
              <w:t>Резюме и сертификаты ключевого руководящего и технического персонала, предложенного для выполнения Контракта</w:t>
            </w:r>
            <w:r w:rsidR="00115117" w:rsidRPr="005B5E83">
              <w:rPr>
                <w:lang w:val="ru-RU"/>
              </w:rPr>
              <w:t>:</w:t>
            </w:r>
          </w:p>
          <w:p w14:paraId="2AD2EC54" w14:textId="3F842CC9" w:rsidR="00972980" w:rsidRPr="005B5E83" w:rsidRDefault="00972980" w:rsidP="00972980">
            <w:pPr>
              <w:pStyle w:val="aff1"/>
              <w:numPr>
                <w:ilvl w:val="1"/>
                <w:numId w:val="66"/>
              </w:numPr>
              <w:tabs>
                <w:tab w:val="left" w:pos="1080"/>
              </w:tabs>
              <w:spacing w:after="200"/>
              <w:jc w:val="both"/>
              <w:rPr>
                <w:szCs w:val="20"/>
                <w:lang w:val="ru-RU"/>
              </w:rPr>
            </w:pPr>
            <w:r w:rsidRPr="005B5E83">
              <w:rPr>
                <w:lang w:val="ru-RU"/>
              </w:rPr>
              <w:t xml:space="preserve">координатор программы с высшим образованием в области ветеринарии или зоотехнии, </w:t>
            </w:r>
            <w:r w:rsidR="007E73CF" w:rsidRPr="005B5E83">
              <w:rPr>
                <w:lang w:val="ru-RU"/>
              </w:rPr>
              <w:t xml:space="preserve">с </w:t>
            </w:r>
            <w:r w:rsidRPr="005B5E83">
              <w:rPr>
                <w:lang w:val="ru-RU"/>
              </w:rPr>
              <w:t>глубокими знаниями в области селекции КРС, воспроизводства и искусственного осеменения и профессиональным опытом работы не менее 5 лет;</w:t>
            </w:r>
          </w:p>
          <w:p w14:paraId="71AE05C3" w14:textId="065ADEFC" w:rsidR="00972980" w:rsidRPr="005B5E83" w:rsidRDefault="00972980" w:rsidP="00972980">
            <w:pPr>
              <w:pStyle w:val="aff1"/>
              <w:numPr>
                <w:ilvl w:val="1"/>
                <w:numId w:val="66"/>
              </w:numPr>
              <w:tabs>
                <w:tab w:val="left" w:pos="1080"/>
              </w:tabs>
              <w:spacing w:after="200"/>
              <w:jc w:val="both"/>
              <w:rPr>
                <w:szCs w:val="20"/>
                <w:lang w:val="ru-RU"/>
              </w:rPr>
            </w:pPr>
            <w:r w:rsidRPr="005B5E83">
              <w:rPr>
                <w:lang w:val="ru-RU"/>
              </w:rPr>
              <w:t xml:space="preserve">главный ветеринар по Чуйской области для мониторинга работы и своевременного обеспечения техников-осеменаторов в Чуйской области семенным материалом и жидким азотом, с высшим образованием в области ветеринарии или зоотехнии, </w:t>
            </w:r>
            <w:r w:rsidR="007E73CF" w:rsidRPr="005B5E83">
              <w:rPr>
                <w:lang w:val="ru-RU"/>
              </w:rPr>
              <w:t xml:space="preserve">с </w:t>
            </w:r>
            <w:r w:rsidRPr="005B5E83">
              <w:rPr>
                <w:lang w:val="ru-RU"/>
              </w:rPr>
              <w:t>глубокими знаниями в области воспроизводства КРС и искусственного осеменения, и наличия профессионального опыта работы не менее 5 лет;</w:t>
            </w:r>
          </w:p>
          <w:p w14:paraId="65F75094" w14:textId="53EC482A" w:rsidR="00972980" w:rsidRPr="005B5E83" w:rsidRDefault="00972980" w:rsidP="00972980">
            <w:pPr>
              <w:pStyle w:val="aff1"/>
              <w:numPr>
                <w:ilvl w:val="1"/>
                <w:numId w:val="66"/>
              </w:numPr>
              <w:tabs>
                <w:tab w:val="left" w:pos="1080"/>
              </w:tabs>
              <w:spacing w:after="200"/>
              <w:jc w:val="both"/>
              <w:rPr>
                <w:szCs w:val="20"/>
                <w:lang w:val="ru-RU"/>
              </w:rPr>
            </w:pPr>
            <w:r w:rsidRPr="005B5E83">
              <w:rPr>
                <w:lang w:val="ru-RU"/>
              </w:rPr>
              <w:t xml:space="preserve">главный ветеринар по Джалал-Абадской области для мониторинга работы и своевременного обеспечения техников-осеменаторов в Джалал-Абадской области семенным материалом и жидким азотом, с высшим образованием в области ветеринарии или зоотехнии, </w:t>
            </w:r>
            <w:r w:rsidR="007E73CF" w:rsidRPr="005B5E83">
              <w:rPr>
                <w:lang w:val="ru-RU"/>
              </w:rPr>
              <w:t xml:space="preserve">с </w:t>
            </w:r>
            <w:r w:rsidRPr="005B5E83">
              <w:rPr>
                <w:lang w:val="ru-RU"/>
              </w:rPr>
              <w:t>глубокими знаниями в области воспроизводства КРС и искусственного осеменения, и наличия профессионального опыта работы не менее 5 лет;</w:t>
            </w:r>
          </w:p>
          <w:p w14:paraId="2C71BAC2" w14:textId="77777777" w:rsidR="00972980" w:rsidRPr="005B5E83" w:rsidRDefault="00972980" w:rsidP="00972980">
            <w:pPr>
              <w:pStyle w:val="aff1"/>
              <w:numPr>
                <w:ilvl w:val="1"/>
                <w:numId w:val="66"/>
              </w:numPr>
              <w:tabs>
                <w:tab w:val="left" w:pos="1080"/>
              </w:tabs>
              <w:spacing w:after="200"/>
              <w:jc w:val="both"/>
              <w:rPr>
                <w:szCs w:val="20"/>
                <w:lang w:val="ru-RU"/>
              </w:rPr>
            </w:pPr>
            <w:r w:rsidRPr="005B5E83">
              <w:rPr>
                <w:lang w:val="ru-RU"/>
              </w:rPr>
              <w:t>главный ветеринар по Нарынской области для мониторинга работы и своевременного обеспечения техников-осеменаторов в Нарынской области семенным материалом и жидким азотом, с высшим образованием в области ветеринарии или зоотехнии, с глубокими знаниями в области воспроизводства КРС и искусственного осеменения, и наличия профессионального опыта работы не менее 5 лет;</w:t>
            </w:r>
          </w:p>
          <w:p w14:paraId="29633B1B" w14:textId="46702BE1" w:rsidR="00972980" w:rsidRPr="005B5E83" w:rsidRDefault="00972980" w:rsidP="00972980">
            <w:pPr>
              <w:pStyle w:val="aff1"/>
              <w:numPr>
                <w:ilvl w:val="1"/>
                <w:numId w:val="66"/>
              </w:numPr>
              <w:tabs>
                <w:tab w:val="left" w:pos="1080"/>
              </w:tabs>
              <w:spacing w:after="200"/>
              <w:jc w:val="both"/>
              <w:rPr>
                <w:szCs w:val="20"/>
                <w:lang w:val="ru-RU"/>
              </w:rPr>
            </w:pPr>
            <w:r w:rsidRPr="005B5E83">
              <w:rPr>
                <w:lang w:val="ru-RU"/>
              </w:rPr>
              <w:t>бухгалтер-кассир;</w:t>
            </w:r>
          </w:p>
          <w:p w14:paraId="0AE5D8F0" w14:textId="4F10939D" w:rsidR="00972980" w:rsidRPr="005B5E83" w:rsidRDefault="00972980" w:rsidP="00972980">
            <w:pPr>
              <w:pStyle w:val="aff1"/>
              <w:numPr>
                <w:ilvl w:val="1"/>
                <w:numId w:val="66"/>
              </w:numPr>
              <w:tabs>
                <w:tab w:val="left" w:pos="1080"/>
              </w:tabs>
              <w:spacing w:after="200"/>
              <w:jc w:val="both"/>
              <w:rPr>
                <w:szCs w:val="20"/>
                <w:lang w:val="ru-RU"/>
              </w:rPr>
            </w:pPr>
            <w:r w:rsidRPr="005B5E83">
              <w:rPr>
                <w:lang w:val="ru-RU"/>
              </w:rPr>
              <w:t>Компания должна привлечь не менее 50 квалифицированных техников-осеменаторов (со средним специальным образованием или прошедших курсы по искусственному осеменению и опытом работы не менее 2 лет) в трех проектных областях для предоставления услуг по ИО (должна прикрепить список техников-осеменаторов, которые будут наняты для выполнения услуг по ИО)</w:t>
            </w:r>
          </w:p>
          <w:p w14:paraId="2906AFEB" w14:textId="77777777" w:rsidR="00972980" w:rsidRPr="005B5E83" w:rsidRDefault="00972980" w:rsidP="00972980">
            <w:pPr>
              <w:pStyle w:val="aff1"/>
              <w:tabs>
                <w:tab w:val="left" w:pos="1080"/>
              </w:tabs>
              <w:spacing w:after="200"/>
              <w:jc w:val="both"/>
              <w:rPr>
                <w:szCs w:val="20"/>
                <w:lang w:val="ru-RU"/>
              </w:rPr>
            </w:pPr>
          </w:p>
          <w:p w14:paraId="528C73EC" w14:textId="77777777" w:rsidR="00972980" w:rsidRPr="005B5E83" w:rsidRDefault="00972980" w:rsidP="00972980">
            <w:pPr>
              <w:pStyle w:val="aff1"/>
              <w:tabs>
                <w:tab w:val="left" w:pos="1080"/>
              </w:tabs>
              <w:spacing w:after="200"/>
              <w:jc w:val="both"/>
              <w:rPr>
                <w:szCs w:val="20"/>
                <w:lang w:val="ru-RU"/>
              </w:rPr>
            </w:pPr>
          </w:p>
          <w:p w14:paraId="70C4D8A2" w14:textId="77777777" w:rsidR="00972980" w:rsidRPr="005B5E83" w:rsidRDefault="00972980" w:rsidP="00972980">
            <w:pPr>
              <w:pStyle w:val="aff1"/>
              <w:tabs>
                <w:tab w:val="left" w:pos="1080"/>
              </w:tabs>
              <w:spacing w:after="200"/>
              <w:jc w:val="both"/>
              <w:rPr>
                <w:szCs w:val="20"/>
                <w:lang w:val="ru-RU"/>
              </w:rPr>
            </w:pPr>
          </w:p>
          <w:p w14:paraId="24DF8023" w14:textId="7147F668" w:rsidR="006D7FED" w:rsidRPr="005B5E83" w:rsidRDefault="005A57CB" w:rsidP="00972980">
            <w:pPr>
              <w:pStyle w:val="aff1"/>
              <w:numPr>
                <w:ilvl w:val="0"/>
                <w:numId w:val="66"/>
              </w:numPr>
              <w:tabs>
                <w:tab w:val="left" w:pos="1080"/>
              </w:tabs>
              <w:spacing w:after="200"/>
              <w:jc w:val="both"/>
              <w:rPr>
                <w:szCs w:val="20"/>
                <w:lang w:val="ru-RU"/>
              </w:rPr>
            </w:pPr>
            <w:r w:rsidRPr="005B5E83">
              <w:rPr>
                <w:szCs w:val="20"/>
                <w:lang w:val="ru-RU"/>
              </w:rPr>
              <w:lastRenderedPageBreak/>
              <w:t>О</w:t>
            </w:r>
            <w:r w:rsidR="006D7FED" w:rsidRPr="005B5E83">
              <w:rPr>
                <w:szCs w:val="20"/>
                <w:lang w:val="ru-RU"/>
              </w:rPr>
              <w:t>тчеты о финансовом состоянии участника, такие как отчеты о прибылях и убытках и аудиторские отчеты</w:t>
            </w:r>
            <w:r w:rsidR="00056543" w:rsidRPr="005B5E83">
              <w:rPr>
                <w:szCs w:val="20"/>
                <w:lang w:val="ru-RU"/>
              </w:rPr>
              <w:t>, бухгалтерские балансы</w:t>
            </w:r>
            <w:r w:rsidR="006D7FED" w:rsidRPr="005B5E83">
              <w:rPr>
                <w:szCs w:val="20"/>
                <w:lang w:val="ru-RU"/>
              </w:rPr>
              <w:t xml:space="preserve"> за последние три года;</w:t>
            </w:r>
          </w:p>
          <w:p w14:paraId="0D6CD2D0" w14:textId="78856B12" w:rsidR="005A57CB" w:rsidRPr="005B5E83" w:rsidRDefault="005A57CB" w:rsidP="00972980">
            <w:pPr>
              <w:pStyle w:val="aff1"/>
              <w:numPr>
                <w:ilvl w:val="0"/>
                <w:numId w:val="66"/>
              </w:numPr>
              <w:tabs>
                <w:tab w:val="left" w:pos="1080"/>
              </w:tabs>
              <w:spacing w:after="200"/>
              <w:jc w:val="both"/>
              <w:rPr>
                <w:szCs w:val="20"/>
                <w:lang w:val="ru-RU"/>
              </w:rPr>
            </w:pPr>
            <w:r w:rsidRPr="005B5E83">
              <w:rPr>
                <w:szCs w:val="20"/>
                <w:lang w:val="ru-RU"/>
              </w:rPr>
              <w:t>П</w:t>
            </w:r>
            <w:r w:rsidR="006D7FED" w:rsidRPr="005B5E83">
              <w:rPr>
                <w:szCs w:val="20"/>
                <w:lang w:val="ru-RU"/>
              </w:rPr>
              <w:t>одтверждение достаточности оборотных средств для данного контракта (доступ к линии (ям) кредита и наличие других финансовых ресурсов);</w:t>
            </w:r>
          </w:p>
          <w:p w14:paraId="7A8AE4BB" w14:textId="3643233A" w:rsidR="005A57CB" w:rsidRPr="005B5E83" w:rsidRDefault="005A57CB" w:rsidP="00972980">
            <w:pPr>
              <w:pStyle w:val="aff1"/>
              <w:numPr>
                <w:ilvl w:val="0"/>
                <w:numId w:val="66"/>
              </w:numPr>
              <w:tabs>
                <w:tab w:val="left" w:pos="1080"/>
              </w:tabs>
              <w:spacing w:after="200"/>
              <w:jc w:val="both"/>
              <w:rPr>
                <w:szCs w:val="20"/>
                <w:lang w:val="ru-RU"/>
              </w:rPr>
            </w:pPr>
            <w:r w:rsidRPr="005B5E83">
              <w:rPr>
                <w:lang w:val="ru-RU"/>
              </w:rPr>
              <w:t>Разрешение Заказчику запрашивать рекомендации у банков относительно участника торгов;</w:t>
            </w:r>
          </w:p>
          <w:p w14:paraId="72DBEFC9" w14:textId="4A4E2F36" w:rsidR="005A57CB" w:rsidRPr="005B5E83" w:rsidRDefault="005A57CB" w:rsidP="00972980">
            <w:pPr>
              <w:pStyle w:val="aff1"/>
              <w:numPr>
                <w:ilvl w:val="0"/>
                <w:numId w:val="66"/>
              </w:numPr>
              <w:tabs>
                <w:tab w:val="left" w:pos="1080"/>
              </w:tabs>
              <w:spacing w:after="200"/>
              <w:jc w:val="both"/>
              <w:rPr>
                <w:szCs w:val="20"/>
                <w:lang w:val="ru-RU"/>
              </w:rPr>
            </w:pPr>
            <w:r w:rsidRPr="005B5E83">
              <w:rPr>
                <w:lang w:val="ru-RU"/>
              </w:rPr>
              <w:t>Информация о любом судебном процессе, текущем или прошедшем в течение последних трех лет, в котором участвует Участник торгов, заинтересованные стороны и спорная сумма</w:t>
            </w:r>
            <w:r w:rsidR="002B423C" w:rsidRPr="005B5E83">
              <w:rPr>
                <w:lang w:val="ru-RU"/>
              </w:rPr>
              <w:t>;</w:t>
            </w:r>
          </w:p>
          <w:p w14:paraId="3475FBFE" w14:textId="614678E4" w:rsidR="002B423C" w:rsidRPr="005B5E83" w:rsidRDefault="002B423C" w:rsidP="00972980">
            <w:pPr>
              <w:pStyle w:val="aff1"/>
              <w:numPr>
                <w:ilvl w:val="0"/>
                <w:numId w:val="66"/>
              </w:numPr>
              <w:tabs>
                <w:tab w:val="left" w:pos="1080"/>
              </w:tabs>
              <w:spacing w:after="200"/>
              <w:jc w:val="both"/>
              <w:rPr>
                <w:szCs w:val="20"/>
                <w:lang w:val="ru-RU"/>
              </w:rPr>
            </w:pPr>
            <w:r w:rsidRPr="005B5E83">
              <w:rPr>
                <w:lang w:val="ru-RU"/>
              </w:rPr>
              <w:t>Предложения по субподряду для оказания услуг по компонентам, на сумму более 10 процентов от цены Контракта.</w:t>
            </w:r>
          </w:p>
          <w:p w14:paraId="3D2EC1F3" w14:textId="00EBF9B6" w:rsidR="00101A7D" w:rsidRPr="005B5E83" w:rsidRDefault="003C0266" w:rsidP="00101A7D">
            <w:pPr>
              <w:tabs>
                <w:tab w:val="right" w:pos="7254"/>
              </w:tabs>
              <w:spacing w:before="120" w:after="120"/>
              <w:rPr>
                <w:b/>
                <w:lang w:val="ru-RU"/>
              </w:rPr>
            </w:pPr>
            <w:r w:rsidRPr="005B5E83">
              <w:rPr>
                <w:szCs w:val="20"/>
                <w:lang w:val="ru-RU"/>
              </w:rPr>
              <w:t xml:space="preserve"> </w:t>
            </w:r>
            <w:r w:rsidR="00C95CBB" w:rsidRPr="005B5E83">
              <w:rPr>
                <w:b/>
                <w:lang w:val="ru-RU"/>
              </w:rPr>
              <w:t>Кодекс поведения Персонала П</w:t>
            </w:r>
            <w:r w:rsidR="00101A7D" w:rsidRPr="005B5E83">
              <w:rPr>
                <w:b/>
                <w:lang w:val="ru-RU"/>
              </w:rPr>
              <w:t>оставщика услуг</w:t>
            </w:r>
          </w:p>
          <w:p w14:paraId="06C206E6" w14:textId="480D442C" w:rsidR="009917E7" w:rsidRPr="005B5E83" w:rsidRDefault="00C95CBB" w:rsidP="00417427">
            <w:pPr>
              <w:spacing w:before="240" w:after="134"/>
              <w:ind w:right="-14"/>
              <w:jc w:val="both"/>
              <w:rPr>
                <w:color w:val="000000" w:themeColor="text1"/>
                <w:szCs w:val="20"/>
                <w:lang w:val="ru-RU"/>
              </w:rPr>
            </w:pPr>
            <w:r w:rsidRPr="005B5E83">
              <w:rPr>
                <w:color w:val="000000" w:themeColor="text1"/>
                <w:szCs w:val="20"/>
                <w:lang w:val="ru-RU"/>
              </w:rPr>
              <w:t xml:space="preserve">Участник торгов должен представить свой Кодекс поведения, который будет применяться к персоналу Поставщика услуг (как определено в подпункте 1.1 GCC), нанятому для оказания Услуг (определенных в подпункте 1.1 GCC) в тех местах в стране Работодателя, где Услуги необходимы для обеспечения соблюдения Экологических и/или социальных обязательств Поставщика услуг по Контракту. </w:t>
            </w:r>
            <w:r w:rsidR="008E1A41" w:rsidRPr="005B5E83">
              <w:rPr>
                <w:color w:val="000000" w:themeColor="text1"/>
                <w:szCs w:val="20"/>
                <w:lang w:val="ru-RU"/>
              </w:rPr>
              <w:t>Участник</w:t>
            </w:r>
            <w:r w:rsidRPr="005B5E83">
              <w:rPr>
                <w:color w:val="000000" w:themeColor="text1"/>
                <w:szCs w:val="20"/>
                <w:lang w:val="ru-RU"/>
              </w:rPr>
              <w:t xml:space="preserve"> должен использовать для этой цели форму Кодекса поведения, представленную в Разделе IV. В эту форму не должно вноситься никаких существенных изменений, за исключением того, что Участник торгов может вводить дополнительные требования, в том числе по мере необходимости учитывать конкретные вопросы/риски </w:t>
            </w:r>
            <w:r w:rsidR="008E1A41" w:rsidRPr="005B5E83">
              <w:rPr>
                <w:color w:val="000000" w:themeColor="text1"/>
                <w:szCs w:val="20"/>
                <w:lang w:val="ru-RU"/>
              </w:rPr>
              <w:t xml:space="preserve">согласно </w:t>
            </w:r>
            <w:r w:rsidRPr="005B5E83">
              <w:rPr>
                <w:color w:val="000000" w:themeColor="text1"/>
                <w:szCs w:val="20"/>
                <w:lang w:val="ru-RU"/>
              </w:rPr>
              <w:t>Контракта.</w:t>
            </w:r>
          </w:p>
        </w:tc>
      </w:tr>
      <w:tr w:rsidR="009917E7" w:rsidRPr="00FD7AC0" w14:paraId="56531A8D" w14:textId="77777777" w:rsidTr="000C72BD">
        <w:tblPrEx>
          <w:tblBorders>
            <w:insideH w:val="single" w:sz="8" w:space="0" w:color="000000"/>
          </w:tblBorders>
        </w:tblPrEx>
        <w:tc>
          <w:tcPr>
            <w:tcW w:w="1705" w:type="dxa"/>
            <w:tcBorders>
              <w:top w:val="single" w:sz="12" w:space="0" w:color="auto"/>
              <w:left w:val="single" w:sz="12" w:space="0" w:color="auto"/>
              <w:bottom w:val="single" w:sz="12" w:space="0" w:color="auto"/>
              <w:right w:val="single" w:sz="12" w:space="0" w:color="auto"/>
            </w:tcBorders>
          </w:tcPr>
          <w:p w14:paraId="048AC03C" w14:textId="4CEEA148" w:rsidR="009917E7" w:rsidRPr="005B5E83" w:rsidRDefault="00FD3594" w:rsidP="000C72BD">
            <w:pPr>
              <w:spacing w:before="120" w:after="120"/>
              <w:rPr>
                <w:b/>
                <w:bCs/>
                <w:highlight w:val="yellow"/>
                <w:lang w:val="ru-RU"/>
              </w:rPr>
            </w:pPr>
            <w:r w:rsidRPr="005B5E83">
              <w:rPr>
                <w:b/>
                <w:bCs/>
                <w:lang w:val="ru-RU"/>
              </w:rPr>
              <w:lastRenderedPageBreak/>
              <w:t>ИУТ</w:t>
            </w:r>
            <w:r w:rsidR="009917E7" w:rsidRPr="005B5E83">
              <w:rPr>
                <w:b/>
                <w:bCs/>
                <w:lang w:val="ru-RU"/>
              </w:rPr>
              <w:t xml:space="preserve"> 14.1</w:t>
            </w:r>
          </w:p>
        </w:tc>
        <w:tc>
          <w:tcPr>
            <w:tcW w:w="7470" w:type="dxa"/>
            <w:tcBorders>
              <w:top w:val="single" w:sz="12" w:space="0" w:color="auto"/>
              <w:left w:val="single" w:sz="12" w:space="0" w:color="auto"/>
              <w:bottom w:val="single" w:sz="12" w:space="0" w:color="auto"/>
              <w:right w:val="single" w:sz="12" w:space="0" w:color="auto"/>
            </w:tcBorders>
          </w:tcPr>
          <w:p w14:paraId="6A8DA07F" w14:textId="5B643199" w:rsidR="009917E7" w:rsidRPr="005B5E83" w:rsidRDefault="00AE4C2C" w:rsidP="004871D1">
            <w:pPr>
              <w:tabs>
                <w:tab w:val="right" w:leader="underscore" w:pos="9504"/>
              </w:tabs>
              <w:spacing w:before="120" w:after="120"/>
              <w:rPr>
                <w:b/>
                <w:i/>
                <w:highlight w:val="yellow"/>
                <w:lang w:val="ru-RU"/>
              </w:rPr>
            </w:pPr>
            <w:r w:rsidRPr="005B5E83">
              <w:rPr>
                <w:szCs w:val="20"/>
                <w:lang w:val="ru-RU"/>
              </w:rPr>
              <w:t xml:space="preserve">Альтернативные </w:t>
            </w:r>
            <w:r w:rsidR="009B745E" w:rsidRPr="005B5E83">
              <w:rPr>
                <w:szCs w:val="20"/>
                <w:lang w:val="ru-RU"/>
              </w:rPr>
              <w:t>к</w:t>
            </w:r>
            <w:r w:rsidRPr="005B5E83">
              <w:rPr>
                <w:szCs w:val="20"/>
                <w:lang w:val="ru-RU"/>
              </w:rPr>
              <w:t xml:space="preserve">онкурсные предложения </w:t>
            </w:r>
            <w:r w:rsidRPr="005B5E83">
              <w:rPr>
                <w:b/>
                <w:szCs w:val="20"/>
                <w:lang w:val="ru-RU"/>
              </w:rPr>
              <w:t>не будут</w:t>
            </w:r>
            <w:r w:rsidRPr="005B5E83">
              <w:rPr>
                <w:i/>
                <w:szCs w:val="20"/>
                <w:lang w:val="ru-RU"/>
              </w:rPr>
              <w:t xml:space="preserve"> </w:t>
            </w:r>
            <w:r w:rsidRPr="005B5E83">
              <w:rPr>
                <w:szCs w:val="20"/>
                <w:lang w:val="ru-RU"/>
              </w:rPr>
              <w:t>рассматриваться.</w:t>
            </w:r>
          </w:p>
        </w:tc>
      </w:tr>
      <w:tr w:rsidR="009917E7" w:rsidRPr="00FD7AC0" w14:paraId="2A3872D5" w14:textId="77777777" w:rsidTr="000C72BD">
        <w:tblPrEx>
          <w:tblBorders>
            <w:insideH w:val="single" w:sz="8" w:space="0" w:color="000000"/>
          </w:tblBorders>
        </w:tblPrEx>
        <w:tc>
          <w:tcPr>
            <w:tcW w:w="1705" w:type="dxa"/>
            <w:tcBorders>
              <w:top w:val="single" w:sz="12" w:space="0" w:color="auto"/>
              <w:left w:val="single" w:sz="12" w:space="0" w:color="auto"/>
              <w:bottom w:val="single" w:sz="12" w:space="0" w:color="auto"/>
              <w:right w:val="single" w:sz="12" w:space="0" w:color="auto"/>
            </w:tcBorders>
          </w:tcPr>
          <w:p w14:paraId="4D2E7B13" w14:textId="27ECCB8B" w:rsidR="009917E7" w:rsidRPr="005B5E83" w:rsidRDefault="00FD3594" w:rsidP="000C72BD">
            <w:pPr>
              <w:spacing w:before="120" w:after="120"/>
              <w:rPr>
                <w:b/>
                <w:bCs/>
                <w:lang w:val="ru-RU"/>
              </w:rPr>
            </w:pPr>
            <w:r w:rsidRPr="005B5E83">
              <w:rPr>
                <w:b/>
                <w:iCs/>
                <w:lang w:val="ru-RU"/>
              </w:rPr>
              <w:t>ИУТ</w:t>
            </w:r>
            <w:r w:rsidR="009917E7" w:rsidRPr="005B5E83">
              <w:rPr>
                <w:b/>
                <w:iCs/>
                <w:lang w:val="ru-RU"/>
              </w:rPr>
              <w:t xml:space="preserve"> 14.2</w:t>
            </w:r>
          </w:p>
        </w:tc>
        <w:tc>
          <w:tcPr>
            <w:tcW w:w="7470" w:type="dxa"/>
            <w:tcBorders>
              <w:top w:val="single" w:sz="12" w:space="0" w:color="auto"/>
              <w:left w:val="single" w:sz="12" w:space="0" w:color="auto"/>
              <w:bottom w:val="single" w:sz="12" w:space="0" w:color="auto"/>
              <w:right w:val="single" w:sz="12" w:space="0" w:color="auto"/>
            </w:tcBorders>
          </w:tcPr>
          <w:p w14:paraId="722C57FD" w14:textId="2D2D82C5" w:rsidR="009917E7" w:rsidRPr="005B5E83" w:rsidRDefault="00C168C9" w:rsidP="00AE4C2C">
            <w:pPr>
              <w:tabs>
                <w:tab w:val="right" w:pos="7254"/>
              </w:tabs>
              <w:spacing w:before="120" w:after="120"/>
              <w:rPr>
                <w:lang w:val="ru-RU"/>
              </w:rPr>
            </w:pPr>
            <w:r w:rsidRPr="005B5E83">
              <w:rPr>
                <w:iCs/>
                <w:lang w:val="ru-RU"/>
              </w:rPr>
              <w:t xml:space="preserve">Альтернативные сроки для заполнения </w:t>
            </w:r>
            <w:r w:rsidR="00AE4C2C" w:rsidRPr="005B5E83">
              <w:rPr>
                <w:b/>
                <w:szCs w:val="20"/>
                <w:lang w:val="ru-RU"/>
              </w:rPr>
              <w:t>не будут</w:t>
            </w:r>
            <w:r w:rsidR="00AE4C2C" w:rsidRPr="005B5E83">
              <w:rPr>
                <w:i/>
                <w:szCs w:val="20"/>
                <w:lang w:val="ru-RU"/>
              </w:rPr>
              <w:t xml:space="preserve"> </w:t>
            </w:r>
            <w:r w:rsidR="00AE4C2C" w:rsidRPr="005B5E83">
              <w:rPr>
                <w:szCs w:val="20"/>
                <w:lang w:val="ru-RU"/>
              </w:rPr>
              <w:t>рассматриваться</w:t>
            </w:r>
            <w:r w:rsidRPr="005B5E83">
              <w:rPr>
                <w:iCs/>
                <w:lang w:val="ru-RU"/>
              </w:rPr>
              <w:t>.</w:t>
            </w:r>
          </w:p>
        </w:tc>
      </w:tr>
      <w:tr w:rsidR="009D1C8C" w:rsidRPr="00FD7AC0" w14:paraId="7226B09D" w14:textId="77777777" w:rsidTr="000C72BD">
        <w:tblPrEx>
          <w:tblBorders>
            <w:insideH w:val="single" w:sz="8" w:space="0" w:color="000000"/>
          </w:tblBorders>
        </w:tblPrEx>
        <w:tc>
          <w:tcPr>
            <w:tcW w:w="1705" w:type="dxa"/>
            <w:tcBorders>
              <w:top w:val="single" w:sz="12" w:space="0" w:color="auto"/>
              <w:left w:val="single" w:sz="12" w:space="0" w:color="auto"/>
              <w:bottom w:val="single" w:sz="12" w:space="0" w:color="auto"/>
              <w:right w:val="single" w:sz="12" w:space="0" w:color="auto"/>
            </w:tcBorders>
          </w:tcPr>
          <w:p w14:paraId="529A1AD6" w14:textId="14172363" w:rsidR="009D1C8C" w:rsidRPr="005B5E83" w:rsidRDefault="00FD3594" w:rsidP="000C72BD">
            <w:pPr>
              <w:spacing w:before="120" w:after="120"/>
              <w:rPr>
                <w:b/>
                <w:iCs/>
                <w:lang w:val="ru-RU"/>
              </w:rPr>
            </w:pPr>
            <w:r w:rsidRPr="005B5E83">
              <w:rPr>
                <w:b/>
                <w:iCs/>
                <w:lang w:val="ru-RU"/>
              </w:rPr>
              <w:t>ИУТ</w:t>
            </w:r>
            <w:r w:rsidR="009D1C8C" w:rsidRPr="005B5E83">
              <w:rPr>
                <w:b/>
                <w:iCs/>
                <w:lang w:val="ru-RU"/>
              </w:rPr>
              <w:t xml:space="preserve"> 14.3</w:t>
            </w:r>
          </w:p>
        </w:tc>
        <w:tc>
          <w:tcPr>
            <w:tcW w:w="7470" w:type="dxa"/>
            <w:tcBorders>
              <w:top w:val="single" w:sz="12" w:space="0" w:color="auto"/>
              <w:left w:val="single" w:sz="12" w:space="0" w:color="auto"/>
              <w:bottom w:val="single" w:sz="12" w:space="0" w:color="auto"/>
              <w:right w:val="single" w:sz="12" w:space="0" w:color="auto"/>
            </w:tcBorders>
          </w:tcPr>
          <w:p w14:paraId="2DB77595" w14:textId="504C7856" w:rsidR="009D1C8C" w:rsidRPr="005B5E83" w:rsidRDefault="00DB060E" w:rsidP="00D37B3F">
            <w:pPr>
              <w:tabs>
                <w:tab w:val="right" w:pos="7254"/>
              </w:tabs>
              <w:spacing w:before="120" w:after="120"/>
              <w:rPr>
                <w:b/>
                <w:i/>
                <w:iCs/>
                <w:lang w:val="ru-RU"/>
              </w:rPr>
            </w:pPr>
            <w:r w:rsidRPr="005B5E83">
              <w:rPr>
                <w:iCs/>
                <w:color w:val="000000" w:themeColor="text1"/>
                <w:lang w:val="ru-RU"/>
              </w:rPr>
              <w:t>А</w:t>
            </w:r>
            <w:r w:rsidR="00E10A94" w:rsidRPr="005B5E83">
              <w:rPr>
                <w:iCs/>
                <w:color w:val="000000" w:themeColor="text1"/>
                <w:lang w:val="ru-RU"/>
              </w:rPr>
              <w:t xml:space="preserve">льтернативные технические решения </w:t>
            </w:r>
            <w:r w:rsidR="00D37B3F" w:rsidRPr="005B5E83">
              <w:rPr>
                <w:b/>
                <w:szCs w:val="20"/>
                <w:lang w:val="ru-RU"/>
              </w:rPr>
              <w:t>не будут</w:t>
            </w:r>
            <w:r w:rsidR="00D37B3F" w:rsidRPr="005B5E83">
              <w:rPr>
                <w:i/>
                <w:szCs w:val="20"/>
                <w:lang w:val="ru-RU"/>
              </w:rPr>
              <w:t xml:space="preserve"> </w:t>
            </w:r>
            <w:r w:rsidR="00D37B3F" w:rsidRPr="005B5E83">
              <w:rPr>
                <w:szCs w:val="20"/>
                <w:lang w:val="ru-RU"/>
              </w:rPr>
              <w:t>рассматриваться</w:t>
            </w:r>
          </w:p>
        </w:tc>
      </w:tr>
      <w:tr w:rsidR="009917E7" w:rsidRPr="00FD7AC0" w14:paraId="68974AE7" w14:textId="77777777" w:rsidTr="000C72BD">
        <w:tblPrEx>
          <w:tblBorders>
            <w:insideH w:val="single" w:sz="8" w:space="0" w:color="000000"/>
          </w:tblBorders>
          <w:tblCellMar>
            <w:left w:w="103" w:type="dxa"/>
            <w:right w:w="103" w:type="dxa"/>
          </w:tblCellMar>
        </w:tblPrEx>
        <w:tc>
          <w:tcPr>
            <w:tcW w:w="1705" w:type="dxa"/>
            <w:tcBorders>
              <w:top w:val="single" w:sz="12" w:space="0" w:color="auto"/>
              <w:left w:val="single" w:sz="12" w:space="0" w:color="auto"/>
              <w:bottom w:val="single" w:sz="12" w:space="0" w:color="auto"/>
              <w:right w:val="single" w:sz="12" w:space="0" w:color="auto"/>
            </w:tcBorders>
          </w:tcPr>
          <w:p w14:paraId="51526EEB" w14:textId="016D8CA0" w:rsidR="009917E7" w:rsidRPr="005B5E83" w:rsidRDefault="00FD3594" w:rsidP="000C72BD">
            <w:pPr>
              <w:spacing w:before="120" w:after="120"/>
              <w:rPr>
                <w:b/>
                <w:bCs/>
                <w:lang w:val="ru-RU"/>
              </w:rPr>
            </w:pPr>
            <w:r w:rsidRPr="005B5E83">
              <w:rPr>
                <w:b/>
                <w:bCs/>
                <w:lang w:val="ru-RU"/>
              </w:rPr>
              <w:t>ИУТ</w:t>
            </w:r>
            <w:r w:rsidR="009917E7" w:rsidRPr="005B5E83">
              <w:rPr>
                <w:b/>
                <w:bCs/>
                <w:lang w:val="ru-RU"/>
              </w:rPr>
              <w:t xml:space="preserve"> 15.7</w:t>
            </w:r>
          </w:p>
        </w:tc>
        <w:tc>
          <w:tcPr>
            <w:tcW w:w="7470" w:type="dxa"/>
            <w:tcBorders>
              <w:top w:val="single" w:sz="12" w:space="0" w:color="auto"/>
              <w:left w:val="single" w:sz="12" w:space="0" w:color="auto"/>
              <w:bottom w:val="single" w:sz="12" w:space="0" w:color="auto"/>
              <w:right w:val="single" w:sz="12" w:space="0" w:color="auto"/>
            </w:tcBorders>
          </w:tcPr>
          <w:p w14:paraId="62761F2F" w14:textId="13887C5D" w:rsidR="009917E7" w:rsidRPr="005B5E83" w:rsidRDefault="004E1FB9" w:rsidP="00D37B3F">
            <w:pPr>
              <w:tabs>
                <w:tab w:val="right" w:pos="7254"/>
              </w:tabs>
              <w:spacing w:before="120" w:after="120"/>
              <w:rPr>
                <w:lang w:val="ru-RU"/>
              </w:rPr>
            </w:pPr>
            <w:r w:rsidRPr="005B5E83">
              <w:rPr>
                <w:lang w:val="ru-RU"/>
              </w:rPr>
              <w:t xml:space="preserve">Цены, указанные </w:t>
            </w:r>
            <w:r w:rsidR="003029CE" w:rsidRPr="005B5E83">
              <w:rPr>
                <w:lang w:val="ru-RU"/>
              </w:rPr>
              <w:t>участником торгов,</w:t>
            </w:r>
            <w:r w:rsidRPr="005B5E83">
              <w:rPr>
                <w:lang w:val="ru-RU"/>
              </w:rPr>
              <w:t xml:space="preserve"> </w:t>
            </w:r>
            <w:r w:rsidRPr="005B5E83">
              <w:rPr>
                <w:b/>
                <w:lang w:val="ru-RU"/>
              </w:rPr>
              <w:t>не буд</w:t>
            </w:r>
            <w:r w:rsidR="003029CE" w:rsidRPr="005B5E83">
              <w:rPr>
                <w:b/>
                <w:lang w:val="ru-RU"/>
              </w:rPr>
              <w:t>у</w:t>
            </w:r>
            <w:r w:rsidRPr="005B5E83">
              <w:rPr>
                <w:b/>
                <w:lang w:val="ru-RU"/>
              </w:rPr>
              <w:t>т</w:t>
            </w:r>
            <w:r w:rsidRPr="005B5E83">
              <w:rPr>
                <w:lang w:val="ru-RU"/>
              </w:rPr>
              <w:t xml:space="preserve"> подлежат</w:t>
            </w:r>
            <w:r w:rsidR="00D37B3F" w:rsidRPr="005B5E83">
              <w:rPr>
                <w:lang w:val="ru-RU"/>
              </w:rPr>
              <w:t>ь</w:t>
            </w:r>
            <w:r w:rsidRPr="005B5E83">
              <w:rPr>
                <w:lang w:val="ru-RU"/>
              </w:rPr>
              <w:t xml:space="preserve"> корректировке в процессе исполнения </w:t>
            </w:r>
            <w:r w:rsidR="00EE5A14" w:rsidRPr="005B5E83">
              <w:rPr>
                <w:lang w:val="ru-RU"/>
              </w:rPr>
              <w:t>контракта</w:t>
            </w:r>
            <w:r w:rsidR="009917E7" w:rsidRPr="005B5E83">
              <w:rPr>
                <w:lang w:val="ru-RU"/>
              </w:rPr>
              <w:t>.</w:t>
            </w:r>
          </w:p>
        </w:tc>
      </w:tr>
      <w:tr w:rsidR="009917E7" w:rsidRPr="00FD7AC0" w14:paraId="5A6421DC" w14:textId="77777777" w:rsidTr="000C72BD">
        <w:tblPrEx>
          <w:tblBorders>
            <w:insideH w:val="single" w:sz="8" w:space="0" w:color="000000"/>
          </w:tblBorders>
        </w:tblPrEx>
        <w:tc>
          <w:tcPr>
            <w:tcW w:w="1705" w:type="dxa"/>
            <w:tcBorders>
              <w:top w:val="single" w:sz="12" w:space="0" w:color="auto"/>
              <w:left w:val="single" w:sz="12" w:space="0" w:color="auto"/>
              <w:bottom w:val="single" w:sz="12" w:space="0" w:color="auto"/>
              <w:right w:val="single" w:sz="12" w:space="0" w:color="auto"/>
            </w:tcBorders>
          </w:tcPr>
          <w:p w14:paraId="0F21714A" w14:textId="5BC5F327" w:rsidR="009917E7" w:rsidRPr="005B5E83" w:rsidRDefault="00FD3594" w:rsidP="000C72BD">
            <w:pPr>
              <w:spacing w:before="120" w:after="120"/>
              <w:rPr>
                <w:b/>
                <w:bCs/>
                <w:lang w:val="ru-RU"/>
              </w:rPr>
            </w:pPr>
            <w:r w:rsidRPr="005B5E83">
              <w:rPr>
                <w:b/>
                <w:bCs/>
                <w:lang w:val="ru-RU"/>
              </w:rPr>
              <w:t>ИУТ</w:t>
            </w:r>
            <w:r w:rsidR="009917E7" w:rsidRPr="005B5E83">
              <w:rPr>
                <w:b/>
                <w:bCs/>
                <w:lang w:val="ru-RU"/>
              </w:rPr>
              <w:t xml:space="preserve"> 16.1</w:t>
            </w:r>
          </w:p>
        </w:tc>
        <w:tc>
          <w:tcPr>
            <w:tcW w:w="7470" w:type="dxa"/>
            <w:tcBorders>
              <w:top w:val="single" w:sz="12" w:space="0" w:color="auto"/>
              <w:left w:val="single" w:sz="12" w:space="0" w:color="auto"/>
              <w:bottom w:val="single" w:sz="12" w:space="0" w:color="auto"/>
              <w:right w:val="single" w:sz="12" w:space="0" w:color="auto"/>
            </w:tcBorders>
          </w:tcPr>
          <w:p w14:paraId="1103D08B" w14:textId="5DF2A429" w:rsidR="009917E7" w:rsidRPr="005B5E83" w:rsidRDefault="00087326" w:rsidP="00087326">
            <w:pPr>
              <w:tabs>
                <w:tab w:val="right" w:pos="7254"/>
              </w:tabs>
              <w:spacing w:before="120" w:after="120"/>
              <w:rPr>
                <w:lang w:val="ru-RU"/>
              </w:rPr>
            </w:pPr>
            <w:r w:rsidRPr="005B5E83">
              <w:rPr>
                <w:szCs w:val="20"/>
                <w:lang w:val="ru-RU"/>
              </w:rPr>
              <w:t xml:space="preserve">Участник торгов </w:t>
            </w:r>
            <w:r w:rsidRPr="005B5E83">
              <w:rPr>
                <w:b/>
                <w:i/>
                <w:iCs/>
                <w:szCs w:val="20"/>
                <w:lang w:val="ru-RU"/>
              </w:rPr>
              <w:t>не обязан</w:t>
            </w:r>
            <w:r w:rsidRPr="005B5E83">
              <w:rPr>
                <w:szCs w:val="20"/>
                <w:lang w:val="ru-RU"/>
              </w:rPr>
              <w:t xml:space="preserve"> указывать в валюте Страны покупателя часть цены конкурсного предложения, соответствующую расходам, которые будут понесены в этой валюте.</w:t>
            </w:r>
          </w:p>
        </w:tc>
      </w:tr>
      <w:tr w:rsidR="009917E7" w:rsidRPr="00FD7AC0" w14:paraId="6E70963A" w14:textId="77777777" w:rsidTr="000C72BD">
        <w:tblPrEx>
          <w:tblBorders>
            <w:insideH w:val="single" w:sz="8" w:space="0" w:color="000000"/>
          </w:tblBorders>
          <w:tblCellMar>
            <w:left w:w="103" w:type="dxa"/>
            <w:right w:w="103" w:type="dxa"/>
          </w:tblCellMar>
        </w:tblPrEx>
        <w:tc>
          <w:tcPr>
            <w:tcW w:w="1705" w:type="dxa"/>
            <w:tcBorders>
              <w:top w:val="single" w:sz="12" w:space="0" w:color="auto"/>
              <w:left w:val="single" w:sz="12" w:space="0" w:color="auto"/>
              <w:bottom w:val="single" w:sz="12" w:space="0" w:color="auto"/>
              <w:right w:val="single" w:sz="12" w:space="0" w:color="auto"/>
            </w:tcBorders>
          </w:tcPr>
          <w:p w14:paraId="4E73EC0F" w14:textId="39415A70" w:rsidR="009917E7" w:rsidRPr="005B5E83" w:rsidRDefault="00FD3594" w:rsidP="000C72BD">
            <w:pPr>
              <w:spacing w:before="120" w:after="120"/>
              <w:rPr>
                <w:b/>
                <w:lang w:val="ru-RU"/>
              </w:rPr>
            </w:pPr>
            <w:r w:rsidRPr="005B5E83">
              <w:rPr>
                <w:b/>
                <w:lang w:val="ru-RU"/>
              </w:rPr>
              <w:t>ИУТ</w:t>
            </w:r>
            <w:r w:rsidR="009917E7" w:rsidRPr="005B5E83">
              <w:rPr>
                <w:b/>
                <w:lang w:val="ru-RU"/>
              </w:rPr>
              <w:t xml:space="preserve"> 18.4</w:t>
            </w:r>
          </w:p>
        </w:tc>
        <w:tc>
          <w:tcPr>
            <w:tcW w:w="7470" w:type="dxa"/>
            <w:tcBorders>
              <w:top w:val="single" w:sz="12" w:space="0" w:color="auto"/>
              <w:left w:val="single" w:sz="12" w:space="0" w:color="auto"/>
              <w:bottom w:val="single" w:sz="12" w:space="0" w:color="auto"/>
              <w:right w:val="single" w:sz="12" w:space="0" w:color="auto"/>
            </w:tcBorders>
          </w:tcPr>
          <w:p w14:paraId="5033CDF2" w14:textId="6CE7432E" w:rsidR="009917E7" w:rsidRPr="005B5E83" w:rsidRDefault="00F47790" w:rsidP="00087326">
            <w:pPr>
              <w:tabs>
                <w:tab w:val="right" w:pos="7254"/>
              </w:tabs>
              <w:spacing w:before="120" w:after="120"/>
              <w:rPr>
                <w:b/>
                <w:i/>
                <w:lang w:val="ru-RU"/>
              </w:rPr>
            </w:pPr>
            <w:r w:rsidRPr="005B5E83">
              <w:rPr>
                <w:lang w:val="ru-RU"/>
              </w:rPr>
              <w:t>Предварительный квалификационный отбор</w:t>
            </w:r>
            <w:r w:rsidRPr="005B5E83">
              <w:rPr>
                <w:b/>
                <w:i/>
                <w:lang w:val="ru-RU"/>
              </w:rPr>
              <w:t xml:space="preserve"> не проводи</w:t>
            </w:r>
            <w:r w:rsidR="00087326" w:rsidRPr="005B5E83">
              <w:rPr>
                <w:b/>
                <w:i/>
                <w:lang w:val="ru-RU"/>
              </w:rPr>
              <w:t>тся</w:t>
            </w:r>
            <w:r w:rsidRPr="005B5E83">
              <w:rPr>
                <w:b/>
                <w:i/>
                <w:lang w:val="ru-RU"/>
              </w:rPr>
              <w:t>.</w:t>
            </w:r>
          </w:p>
        </w:tc>
      </w:tr>
      <w:tr w:rsidR="009917E7" w:rsidRPr="00FD7AC0" w14:paraId="2A26A3E6" w14:textId="77777777" w:rsidTr="000C72BD">
        <w:tblPrEx>
          <w:tblBorders>
            <w:insideH w:val="single" w:sz="8" w:space="0" w:color="000000"/>
          </w:tblBorders>
          <w:tblCellMar>
            <w:left w:w="103" w:type="dxa"/>
            <w:right w:w="103" w:type="dxa"/>
          </w:tblCellMar>
        </w:tblPrEx>
        <w:tc>
          <w:tcPr>
            <w:tcW w:w="1705" w:type="dxa"/>
            <w:tcBorders>
              <w:top w:val="single" w:sz="12" w:space="0" w:color="auto"/>
              <w:left w:val="single" w:sz="12" w:space="0" w:color="auto"/>
              <w:bottom w:val="single" w:sz="12" w:space="0" w:color="auto"/>
              <w:right w:val="single" w:sz="12" w:space="0" w:color="auto"/>
            </w:tcBorders>
          </w:tcPr>
          <w:p w14:paraId="70401CB0" w14:textId="362B1FC6" w:rsidR="009917E7" w:rsidRPr="005B5E83" w:rsidRDefault="00FD3594" w:rsidP="000C72BD">
            <w:pPr>
              <w:spacing w:before="120" w:after="120"/>
              <w:rPr>
                <w:b/>
                <w:bCs/>
                <w:lang w:val="ru-RU"/>
              </w:rPr>
            </w:pPr>
            <w:r w:rsidRPr="005B5E83">
              <w:rPr>
                <w:b/>
                <w:bCs/>
                <w:lang w:val="ru-RU"/>
              </w:rPr>
              <w:t>ИУТ</w:t>
            </w:r>
            <w:r w:rsidR="009917E7" w:rsidRPr="005B5E83">
              <w:rPr>
                <w:b/>
                <w:bCs/>
                <w:lang w:val="ru-RU"/>
              </w:rPr>
              <w:t xml:space="preserve"> 19.1</w:t>
            </w:r>
          </w:p>
        </w:tc>
        <w:tc>
          <w:tcPr>
            <w:tcW w:w="7470" w:type="dxa"/>
            <w:tcBorders>
              <w:top w:val="single" w:sz="12" w:space="0" w:color="auto"/>
              <w:left w:val="single" w:sz="12" w:space="0" w:color="auto"/>
              <w:bottom w:val="single" w:sz="12" w:space="0" w:color="auto"/>
              <w:right w:val="single" w:sz="12" w:space="0" w:color="auto"/>
            </w:tcBorders>
          </w:tcPr>
          <w:p w14:paraId="6699823F" w14:textId="1D5853B2" w:rsidR="009917E7" w:rsidRPr="005B5E83" w:rsidRDefault="00650811" w:rsidP="00650811">
            <w:pPr>
              <w:tabs>
                <w:tab w:val="right" w:pos="7254"/>
              </w:tabs>
              <w:spacing w:before="120" w:after="120"/>
              <w:jc w:val="both"/>
              <w:rPr>
                <w:b/>
                <w:i/>
                <w:color w:val="000000" w:themeColor="text1"/>
                <w:lang w:val="ru-RU"/>
              </w:rPr>
            </w:pPr>
            <w:r w:rsidRPr="005B5E83">
              <w:rPr>
                <w:lang w:val="ru-RU"/>
              </w:rPr>
              <w:t>С</w:t>
            </w:r>
            <w:r w:rsidR="00087326" w:rsidRPr="005B5E83">
              <w:rPr>
                <w:lang w:val="ru-RU"/>
              </w:rPr>
              <w:t xml:space="preserve">рок действия </w:t>
            </w:r>
            <w:r w:rsidR="00EE5A14" w:rsidRPr="005B5E83">
              <w:rPr>
                <w:lang w:val="ru-RU"/>
              </w:rPr>
              <w:t>к</w:t>
            </w:r>
            <w:r w:rsidR="00087326" w:rsidRPr="005B5E83">
              <w:rPr>
                <w:lang w:val="ru-RU"/>
              </w:rPr>
              <w:t>онкурсного предложения</w:t>
            </w:r>
            <w:r w:rsidRPr="005B5E83">
              <w:rPr>
                <w:lang w:val="ru-RU"/>
              </w:rPr>
              <w:t xml:space="preserve">: </w:t>
            </w:r>
            <w:r w:rsidR="00087326" w:rsidRPr="005B5E83">
              <w:rPr>
                <w:lang w:val="ru-RU"/>
              </w:rPr>
              <w:t>90 (девяносто)</w:t>
            </w:r>
            <w:r w:rsidRPr="005B5E83">
              <w:rPr>
                <w:lang w:val="ru-RU"/>
              </w:rPr>
              <w:t xml:space="preserve"> </w:t>
            </w:r>
            <w:r w:rsidR="00087326" w:rsidRPr="005B5E83">
              <w:rPr>
                <w:lang w:val="ru-RU"/>
              </w:rPr>
              <w:t xml:space="preserve">дней </w:t>
            </w:r>
          </w:p>
        </w:tc>
      </w:tr>
      <w:tr w:rsidR="009917E7" w:rsidRPr="00FD7AC0" w14:paraId="262DF22A" w14:textId="77777777" w:rsidTr="000C72BD">
        <w:tblPrEx>
          <w:tblBorders>
            <w:insideH w:val="single" w:sz="8" w:space="0" w:color="000000"/>
          </w:tblBorders>
        </w:tblPrEx>
        <w:tc>
          <w:tcPr>
            <w:tcW w:w="1705" w:type="dxa"/>
            <w:tcBorders>
              <w:top w:val="single" w:sz="12" w:space="0" w:color="auto"/>
              <w:left w:val="single" w:sz="12" w:space="0" w:color="auto"/>
              <w:bottom w:val="single" w:sz="12" w:space="0" w:color="auto"/>
              <w:right w:val="single" w:sz="12" w:space="0" w:color="auto"/>
            </w:tcBorders>
          </w:tcPr>
          <w:p w14:paraId="43162648" w14:textId="78BE96BA" w:rsidR="009917E7" w:rsidRPr="005B5E83" w:rsidRDefault="00FD3594" w:rsidP="000C72BD">
            <w:pPr>
              <w:spacing w:before="120" w:after="120"/>
              <w:rPr>
                <w:b/>
                <w:bCs/>
                <w:lang w:val="ru-RU"/>
              </w:rPr>
            </w:pPr>
            <w:r w:rsidRPr="005B5E83">
              <w:rPr>
                <w:b/>
                <w:bCs/>
                <w:lang w:val="ru-RU"/>
              </w:rPr>
              <w:lastRenderedPageBreak/>
              <w:t>ИУТ</w:t>
            </w:r>
            <w:r w:rsidR="009917E7" w:rsidRPr="005B5E83">
              <w:rPr>
                <w:b/>
                <w:bCs/>
                <w:lang w:val="ru-RU"/>
              </w:rPr>
              <w:t xml:space="preserve"> 20.1</w:t>
            </w:r>
          </w:p>
          <w:p w14:paraId="43C75EAA" w14:textId="77777777" w:rsidR="009917E7" w:rsidRPr="005B5E83" w:rsidRDefault="009917E7" w:rsidP="000C72BD">
            <w:pPr>
              <w:tabs>
                <w:tab w:val="right" w:pos="7434"/>
              </w:tabs>
              <w:spacing w:before="120" w:after="120"/>
              <w:rPr>
                <w:b/>
                <w:lang w:val="ru-RU"/>
              </w:rPr>
            </w:pPr>
          </w:p>
        </w:tc>
        <w:tc>
          <w:tcPr>
            <w:tcW w:w="7470" w:type="dxa"/>
            <w:tcBorders>
              <w:top w:val="single" w:sz="12" w:space="0" w:color="auto"/>
              <w:left w:val="single" w:sz="12" w:space="0" w:color="auto"/>
              <w:bottom w:val="single" w:sz="12" w:space="0" w:color="auto"/>
              <w:right w:val="single" w:sz="12" w:space="0" w:color="auto"/>
            </w:tcBorders>
          </w:tcPr>
          <w:p w14:paraId="2FDAFCBE" w14:textId="336AB737" w:rsidR="0072375A" w:rsidRPr="005B5E83" w:rsidRDefault="0072375A" w:rsidP="0072375A">
            <w:pPr>
              <w:tabs>
                <w:tab w:val="right" w:pos="7254"/>
              </w:tabs>
              <w:spacing w:before="120" w:after="100"/>
              <w:rPr>
                <w:b/>
                <w:lang w:val="ru-RU"/>
              </w:rPr>
            </w:pPr>
            <w:r w:rsidRPr="005B5E83">
              <w:rPr>
                <w:lang w:val="ru-RU"/>
              </w:rPr>
              <w:t xml:space="preserve">Гарантия участия в торгах </w:t>
            </w:r>
            <w:r w:rsidR="00972980" w:rsidRPr="005B5E83">
              <w:rPr>
                <w:b/>
                <w:bCs/>
                <w:lang w:val="ru-RU"/>
              </w:rPr>
              <w:t xml:space="preserve">не </w:t>
            </w:r>
            <w:r w:rsidRPr="005B5E83">
              <w:rPr>
                <w:b/>
                <w:lang w:val="ru-RU"/>
              </w:rPr>
              <w:t>требуется.</w:t>
            </w:r>
            <w:r w:rsidRPr="005B5E83">
              <w:rPr>
                <w:lang w:val="ru-RU"/>
              </w:rPr>
              <w:t xml:space="preserve"> </w:t>
            </w:r>
          </w:p>
          <w:p w14:paraId="7F1EBEF1" w14:textId="69FFE128" w:rsidR="0072375A" w:rsidRPr="005B5E83" w:rsidRDefault="0072375A" w:rsidP="0072375A">
            <w:pPr>
              <w:tabs>
                <w:tab w:val="right" w:pos="7254"/>
              </w:tabs>
              <w:spacing w:before="120" w:after="100"/>
              <w:rPr>
                <w:lang w:val="ru-RU"/>
              </w:rPr>
            </w:pPr>
            <w:r w:rsidRPr="005B5E83">
              <w:rPr>
                <w:lang w:val="ru-RU"/>
              </w:rPr>
              <w:t xml:space="preserve">Гарантийная декларация участия в </w:t>
            </w:r>
            <w:r w:rsidR="00B00911" w:rsidRPr="005B5E83">
              <w:rPr>
                <w:lang w:val="ru-RU"/>
              </w:rPr>
              <w:t xml:space="preserve">торгах </w:t>
            </w:r>
            <w:r w:rsidR="00B00911" w:rsidRPr="005B5E83">
              <w:rPr>
                <w:b/>
                <w:lang w:val="ru-RU"/>
              </w:rPr>
              <w:t>требуется</w:t>
            </w:r>
            <w:r w:rsidRPr="005B5E83">
              <w:rPr>
                <w:lang w:val="ru-RU"/>
              </w:rPr>
              <w:t>.</w:t>
            </w:r>
          </w:p>
          <w:p w14:paraId="59900D0C" w14:textId="097DA015" w:rsidR="0072375A" w:rsidRPr="005B5E83" w:rsidRDefault="0072375A" w:rsidP="0072375A">
            <w:pPr>
              <w:tabs>
                <w:tab w:val="right" w:pos="7254"/>
              </w:tabs>
              <w:spacing w:before="120" w:after="120"/>
              <w:rPr>
                <w:szCs w:val="20"/>
                <w:lang w:val="ru-RU"/>
              </w:rPr>
            </w:pPr>
            <w:r w:rsidRPr="005B5E83">
              <w:rPr>
                <w:szCs w:val="20"/>
                <w:lang w:val="ru-RU"/>
              </w:rPr>
              <w:t>Конкурсное предложение должно включать гаранти</w:t>
            </w:r>
            <w:r w:rsidR="00B00911" w:rsidRPr="005B5E83">
              <w:rPr>
                <w:szCs w:val="20"/>
                <w:lang w:val="ru-RU"/>
              </w:rPr>
              <w:t>йную декларацию</w:t>
            </w:r>
            <w:r w:rsidRPr="005B5E83">
              <w:rPr>
                <w:szCs w:val="20"/>
                <w:lang w:val="ru-RU"/>
              </w:rPr>
              <w:t xml:space="preserve"> участия в торгах, приведенную в Разделе IV </w:t>
            </w:r>
            <w:r w:rsidR="0022711D" w:rsidRPr="005B5E83">
              <w:rPr>
                <w:szCs w:val="20"/>
                <w:lang w:val="ru-RU"/>
              </w:rPr>
              <w:t>«</w:t>
            </w:r>
            <w:r w:rsidRPr="005B5E83">
              <w:rPr>
                <w:szCs w:val="20"/>
                <w:lang w:val="ru-RU"/>
              </w:rPr>
              <w:t>Формы для участия в торгах</w:t>
            </w:r>
            <w:r w:rsidR="0022711D" w:rsidRPr="005B5E83">
              <w:rPr>
                <w:szCs w:val="20"/>
                <w:lang w:val="ru-RU"/>
              </w:rPr>
              <w:t>»</w:t>
            </w:r>
          </w:p>
          <w:p w14:paraId="397DB24C" w14:textId="23F63408" w:rsidR="009917E7" w:rsidRPr="005B5E83" w:rsidRDefault="009917E7" w:rsidP="0072375A">
            <w:pPr>
              <w:tabs>
                <w:tab w:val="right" w:pos="7254"/>
              </w:tabs>
              <w:spacing w:before="120" w:after="120"/>
              <w:rPr>
                <w:szCs w:val="20"/>
                <w:lang w:val="ru-RU"/>
              </w:rPr>
            </w:pPr>
          </w:p>
        </w:tc>
      </w:tr>
      <w:tr w:rsidR="009917E7" w:rsidRPr="00FD7AC0" w14:paraId="601D0E3D" w14:textId="77777777" w:rsidTr="000C72BD">
        <w:tblPrEx>
          <w:tblBorders>
            <w:insideH w:val="single" w:sz="8" w:space="0" w:color="000000"/>
          </w:tblBorders>
        </w:tblPrEx>
        <w:tc>
          <w:tcPr>
            <w:tcW w:w="1705" w:type="dxa"/>
            <w:tcBorders>
              <w:top w:val="single" w:sz="12" w:space="0" w:color="auto"/>
              <w:left w:val="single" w:sz="12" w:space="0" w:color="auto"/>
              <w:bottom w:val="single" w:sz="12" w:space="0" w:color="auto"/>
              <w:right w:val="single" w:sz="12" w:space="0" w:color="auto"/>
            </w:tcBorders>
          </w:tcPr>
          <w:p w14:paraId="4BB005F5" w14:textId="74182259" w:rsidR="009917E7" w:rsidRPr="005B5E83" w:rsidRDefault="00FD3594" w:rsidP="000C72BD">
            <w:pPr>
              <w:tabs>
                <w:tab w:val="right" w:pos="7434"/>
              </w:tabs>
              <w:spacing w:before="120" w:after="120"/>
              <w:rPr>
                <w:b/>
                <w:lang w:val="ru-RU"/>
              </w:rPr>
            </w:pPr>
            <w:r w:rsidRPr="005B5E83">
              <w:rPr>
                <w:b/>
                <w:lang w:val="ru-RU"/>
              </w:rPr>
              <w:t>ИУТ</w:t>
            </w:r>
            <w:r w:rsidR="009917E7" w:rsidRPr="005B5E83">
              <w:rPr>
                <w:b/>
                <w:lang w:val="ru-RU"/>
              </w:rPr>
              <w:t xml:space="preserve"> 20.3 (d)</w:t>
            </w:r>
          </w:p>
        </w:tc>
        <w:tc>
          <w:tcPr>
            <w:tcW w:w="7470" w:type="dxa"/>
            <w:tcBorders>
              <w:top w:val="single" w:sz="12" w:space="0" w:color="auto"/>
              <w:left w:val="single" w:sz="12" w:space="0" w:color="auto"/>
              <w:bottom w:val="single" w:sz="12" w:space="0" w:color="auto"/>
              <w:right w:val="single" w:sz="12" w:space="0" w:color="auto"/>
            </w:tcBorders>
          </w:tcPr>
          <w:p w14:paraId="67A5D659" w14:textId="15FF8603" w:rsidR="009917E7" w:rsidRPr="005B5E83" w:rsidRDefault="00483BDD" w:rsidP="00AD023E">
            <w:pPr>
              <w:tabs>
                <w:tab w:val="right" w:pos="7254"/>
              </w:tabs>
              <w:spacing w:before="120" w:after="120"/>
              <w:rPr>
                <w:lang w:val="ru-RU"/>
              </w:rPr>
            </w:pPr>
            <w:r w:rsidRPr="005B5E83">
              <w:rPr>
                <w:iCs/>
                <w:szCs w:val="20"/>
                <w:lang w:val="ru-RU"/>
              </w:rPr>
              <w:t xml:space="preserve">Прочие виды приемлемой гарантии: </w:t>
            </w:r>
            <w:r w:rsidR="00E45209" w:rsidRPr="005B5E83">
              <w:rPr>
                <w:iCs/>
                <w:szCs w:val="20"/>
                <w:lang w:val="ru-RU"/>
              </w:rPr>
              <w:t>н</w:t>
            </w:r>
            <w:r w:rsidRPr="005B5E83">
              <w:rPr>
                <w:iCs/>
                <w:szCs w:val="20"/>
                <w:lang w:val="ru-RU"/>
              </w:rPr>
              <w:t>е применяется</w:t>
            </w:r>
          </w:p>
        </w:tc>
      </w:tr>
      <w:tr w:rsidR="009917E7" w:rsidRPr="00FD7AC0" w14:paraId="4A04661A" w14:textId="77777777" w:rsidTr="000C72BD">
        <w:tblPrEx>
          <w:tblBorders>
            <w:insideH w:val="single" w:sz="8" w:space="0" w:color="000000"/>
          </w:tblBorders>
        </w:tblPrEx>
        <w:tc>
          <w:tcPr>
            <w:tcW w:w="1705" w:type="dxa"/>
            <w:tcBorders>
              <w:top w:val="single" w:sz="12" w:space="0" w:color="auto"/>
              <w:left w:val="single" w:sz="12" w:space="0" w:color="auto"/>
              <w:bottom w:val="single" w:sz="12" w:space="0" w:color="auto"/>
              <w:right w:val="single" w:sz="12" w:space="0" w:color="auto"/>
            </w:tcBorders>
          </w:tcPr>
          <w:p w14:paraId="2FEC9FB2" w14:textId="336C1EF8" w:rsidR="009917E7" w:rsidRPr="005B5E83" w:rsidRDefault="00FD3594" w:rsidP="000C72BD">
            <w:pPr>
              <w:tabs>
                <w:tab w:val="right" w:pos="7434"/>
              </w:tabs>
              <w:spacing w:before="120" w:after="120"/>
              <w:rPr>
                <w:b/>
                <w:lang w:val="ru-RU"/>
              </w:rPr>
            </w:pPr>
            <w:r w:rsidRPr="005B5E83">
              <w:rPr>
                <w:b/>
                <w:bCs/>
                <w:lang w:val="ru-RU"/>
              </w:rPr>
              <w:t>ИУТ</w:t>
            </w:r>
            <w:r w:rsidR="009917E7" w:rsidRPr="005B5E83">
              <w:rPr>
                <w:b/>
                <w:bCs/>
                <w:lang w:val="ru-RU"/>
              </w:rPr>
              <w:t xml:space="preserve"> 21.1</w:t>
            </w:r>
          </w:p>
        </w:tc>
        <w:tc>
          <w:tcPr>
            <w:tcW w:w="7470" w:type="dxa"/>
            <w:tcBorders>
              <w:top w:val="single" w:sz="12" w:space="0" w:color="auto"/>
              <w:left w:val="single" w:sz="12" w:space="0" w:color="auto"/>
              <w:bottom w:val="single" w:sz="12" w:space="0" w:color="auto"/>
              <w:right w:val="single" w:sz="12" w:space="0" w:color="auto"/>
            </w:tcBorders>
          </w:tcPr>
          <w:p w14:paraId="23B74CA7" w14:textId="45CE2D88" w:rsidR="008A3F56" w:rsidRPr="005B5E83" w:rsidRDefault="00483BDD" w:rsidP="004F60BD">
            <w:pPr>
              <w:tabs>
                <w:tab w:val="right" w:pos="7254"/>
              </w:tabs>
              <w:spacing w:before="120" w:after="120"/>
              <w:rPr>
                <w:bCs/>
                <w:i/>
                <w:lang w:val="ru-RU"/>
              </w:rPr>
            </w:pPr>
            <w:r w:rsidRPr="005B5E83">
              <w:rPr>
                <w:szCs w:val="20"/>
                <w:lang w:val="ru-RU"/>
              </w:rPr>
              <w:t>В дополнение к оригиналу конкурсной заявки</w:t>
            </w:r>
            <w:r w:rsidR="00610A8A" w:rsidRPr="005B5E83">
              <w:rPr>
                <w:szCs w:val="20"/>
                <w:lang w:val="ru-RU"/>
              </w:rPr>
              <w:t xml:space="preserve"> необходимо подать </w:t>
            </w:r>
            <w:r w:rsidR="008A3F56" w:rsidRPr="005B5E83">
              <w:rPr>
                <w:b/>
                <w:bCs/>
                <w:szCs w:val="20"/>
                <w:lang w:val="ru-RU"/>
              </w:rPr>
              <w:t>2</w:t>
            </w:r>
            <w:r w:rsidRPr="005B5E83">
              <w:rPr>
                <w:b/>
                <w:szCs w:val="20"/>
                <w:lang w:val="ru-RU"/>
              </w:rPr>
              <w:t xml:space="preserve"> (</w:t>
            </w:r>
            <w:r w:rsidR="008A3F56" w:rsidRPr="005B5E83">
              <w:rPr>
                <w:b/>
                <w:szCs w:val="20"/>
                <w:lang w:val="ru-RU"/>
              </w:rPr>
              <w:t>две</w:t>
            </w:r>
            <w:r w:rsidR="00D975C2" w:rsidRPr="005B5E83">
              <w:rPr>
                <w:b/>
                <w:szCs w:val="20"/>
                <w:lang w:val="ru-RU"/>
              </w:rPr>
              <w:t>)</w:t>
            </w:r>
            <w:r w:rsidR="00610A8A" w:rsidRPr="005B5E83">
              <w:rPr>
                <w:b/>
                <w:szCs w:val="20"/>
                <w:lang w:val="ru-RU"/>
              </w:rPr>
              <w:t xml:space="preserve"> копии,</w:t>
            </w:r>
            <w:r w:rsidR="004F60BD" w:rsidRPr="005B5E83">
              <w:rPr>
                <w:b/>
                <w:szCs w:val="20"/>
                <w:lang w:val="ru-RU"/>
              </w:rPr>
              <w:t xml:space="preserve"> </w:t>
            </w:r>
            <w:r w:rsidR="00610A8A" w:rsidRPr="005B5E83">
              <w:rPr>
                <w:bCs/>
                <w:szCs w:val="20"/>
                <w:lang w:val="ru-RU"/>
              </w:rPr>
              <w:t xml:space="preserve">а также </w:t>
            </w:r>
            <w:r w:rsidR="00683E39" w:rsidRPr="005B5E83">
              <w:rPr>
                <w:bCs/>
                <w:szCs w:val="20"/>
                <w:lang w:val="ru-RU"/>
              </w:rPr>
              <w:t>э</w:t>
            </w:r>
            <w:r w:rsidR="008A3F56" w:rsidRPr="005B5E83">
              <w:rPr>
                <w:bCs/>
                <w:szCs w:val="20"/>
                <w:lang w:val="ru-RU"/>
              </w:rPr>
              <w:t>лектронн</w:t>
            </w:r>
            <w:r w:rsidR="00683E39" w:rsidRPr="005B5E83">
              <w:rPr>
                <w:bCs/>
                <w:szCs w:val="20"/>
                <w:lang w:val="ru-RU"/>
              </w:rPr>
              <w:t>ую</w:t>
            </w:r>
            <w:r w:rsidR="008A3F56" w:rsidRPr="005B5E83">
              <w:rPr>
                <w:bCs/>
                <w:szCs w:val="20"/>
                <w:lang w:val="ru-RU"/>
              </w:rPr>
              <w:t xml:space="preserve"> форм</w:t>
            </w:r>
            <w:r w:rsidR="00683E39" w:rsidRPr="005B5E83">
              <w:rPr>
                <w:bCs/>
                <w:szCs w:val="20"/>
                <w:lang w:val="ru-RU"/>
              </w:rPr>
              <w:t>у</w:t>
            </w:r>
            <w:r w:rsidR="008A3F56" w:rsidRPr="005B5E83">
              <w:rPr>
                <w:bCs/>
                <w:szCs w:val="20"/>
                <w:lang w:val="ru-RU"/>
              </w:rPr>
              <w:t xml:space="preserve"> </w:t>
            </w:r>
            <w:r w:rsidR="0022591D" w:rsidRPr="005B5E83">
              <w:rPr>
                <w:bCs/>
                <w:szCs w:val="20"/>
                <w:lang w:val="ru-RU"/>
              </w:rPr>
              <w:t xml:space="preserve">(сканы) </w:t>
            </w:r>
            <w:r w:rsidR="00683E39" w:rsidRPr="005B5E83">
              <w:rPr>
                <w:bCs/>
                <w:szCs w:val="20"/>
                <w:lang w:val="ru-RU"/>
              </w:rPr>
              <w:t xml:space="preserve">всех документов </w:t>
            </w:r>
            <w:r w:rsidR="008A3F56" w:rsidRPr="005B5E83">
              <w:rPr>
                <w:bCs/>
                <w:szCs w:val="20"/>
                <w:lang w:val="ru-RU"/>
              </w:rPr>
              <w:t>на внешнем носителе</w:t>
            </w:r>
            <w:r w:rsidR="00474280" w:rsidRPr="005B5E83">
              <w:rPr>
                <w:bCs/>
                <w:szCs w:val="20"/>
                <w:lang w:val="ru-RU"/>
              </w:rPr>
              <w:t xml:space="preserve">, таком как </w:t>
            </w:r>
            <w:r w:rsidR="00474280" w:rsidRPr="005B5E83">
              <w:rPr>
                <w:b/>
                <w:szCs w:val="20"/>
                <w:lang w:val="ru-RU"/>
              </w:rPr>
              <w:t>компакт-диск или USB-флешка</w:t>
            </w:r>
            <w:r w:rsidR="00474280" w:rsidRPr="005B5E83">
              <w:rPr>
                <w:bCs/>
                <w:szCs w:val="20"/>
                <w:lang w:val="ru-RU"/>
              </w:rPr>
              <w:t>.</w:t>
            </w:r>
          </w:p>
        </w:tc>
      </w:tr>
      <w:tr w:rsidR="009917E7" w:rsidRPr="00FD7AC0" w14:paraId="268D8D84" w14:textId="77777777" w:rsidTr="000C72BD">
        <w:tblPrEx>
          <w:tblBorders>
            <w:insideH w:val="single" w:sz="8" w:space="0" w:color="000000"/>
          </w:tblBorders>
        </w:tblPrEx>
        <w:tc>
          <w:tcPr>
            <w:tcW w:w="1705" w:type="dxa"/>
            <w:tcBorders>
              <w:top w:val="single" w:sz="12" w:space="0" w:color="auto"/>
              <w:left w:val="single" w:sz="12" w:space="0" w:color="auto"/>
              <w:bottom w:val="single" w:sz="12" w:space="0" w:color="auto"/>
              <w:right w:val="single" w:sz="12" w:space="0" w:color="auto"/>
            </w:tcBorders>
          </w:tcPr>
          <w:p w14:paraId="25CDDF92" w14:textId="78BE16B2" w:rsidR="009917E7" w:rsidRPr="005B5E83" w:rsidRDefault="00FD3594" w:rsidP="000C72BD">
            <w:pPr>
              <w:tabs>
                <w:tab w:val="right" w:pos="7434"/>
              </w:tabs>
              <w:spacing w:before="120" w:after="120"/>
              <w:rPr>
                <w:b/>
                <w:lang w:val="ru-RU"/>
              </w:rPr>
            </w:pPr>
            <w:r w:rsidRPr="005B5E83">
              <w:rPr>
                <w:b/>
                <w:bCs/>
                <w:lang w:val="ru-RU"/>
              </w:rPr>
              <w:t>ИУТ</w:t>
            </w:r>
            <w:r w:rsidR="009917E7" w:rsidRPr="005B5E83">
              <w:rPr>
                <w:b/>
                <w:bCs/>
                <w:lang w:val="ru-RU"/>
              </w:rPr>
              <w:t xml:space="preserve"> 21.3</w:t>
            </w:r>
          </w:p>
        </w:tc>
        <w:tc>
          <w:tcPr>
            <w:tcW w:w="7470" w:type="dxa"/>
            <w:tcBorders>
              <w:top w:val="single" w:sz="12" w:space="0" w:color="auto"/>
              <w:left w:val="single" w:sz="12" w:space="0" w:color="auto"/>
              <w:bottom w:val="single" w:sz="12" w:space="0" w:color="auto"/>
              <w:right w:val="single" w:sz="12" w:space="0" w:color="auto"/>
            </w:tcBorders>
          </w:tcPr>
          <w:p w14:paraId="66069BA2" w14:textId="08413381" w:rsidR="009917E7" w:rsidRPr="005B5E83" w:rsidRDefault="00483BDD" w:rsidP="000C72BD">
            <w:pPr>
              <w:tabs>
                <w:tab w:val="right" w:pos="7254"/>
              </w:tabs>
              <w:spacing w:before="120" w:after="120"/>
              <w:rPr>
                <w:i/>
                <w:lang w:val="ru-RU"/>
              </w:rPr>
            </w:pPr>
            <w:r w:rsidRPr="005B5E83">
              <w:rPr>
                <w:szCs w:val="20"/>
                <w:lang w:val="ru-RU"/>
              </w:rPr>
              <w:t>Письменным подтверждением разрешения на подписание документов от имени Участника торгов является</w:t>
            </w:r>
            <w:r w:rsidRPr="005B5E83">
              <w:rPr>
                <w:b/>
                <w:szCs w:val="20"/>
                <w:lang w:val="ru-RU"/>
              </w:rPr>
              <w:t>: Доверенность</w:t>
            </w:r>
          </w:p>
        </w:tc>
      </w:tr>
      <w:tr w:rsidR="009917E7" w:rsidRPr="00FD7AC0" w14:paraId="11BA62C3" w14:textId="77777777" w:rsidTr="000C72BD">
        <w:tblPrEx>
          <w:tblBorders>
            <w:insideH w:val="single" w:sz="8" w:space="0" w:color="000000"/>
          </w:tblBorders>
          <w:tblCellMar>
            <w:left w:w="103" w:type="dxa"/>
            <w:right w:w="103" w:type="dxa"/>
          </w:tblCellMar>
        </w:tblPrEx>
        <w:tc>
          <w:tcPr>
            <w:tcW w:w="1705" w:type="dxa"/>
            <w:tcBorders>
              <w:top w:val="single" w:sz="12" w:space="0" w:color="auto"/>
              <w:left w:val="single" w:sz="12" w:space="0" w:color="auto"/>
              <w:bottom w:val="single" w:sz="12" w:space="0" w:color="auto"/>
              <w:right w:val="single" w:sz="12" w:space="0" w:color="auto"/>
            </w:tcBorders>
          </w:tcPr>
          <w:p w14:paraId="1F7AB781" w14:textId="77777777" w:rsidR="009917E7" w:rsidRPr="005B5E83" w:rsidRDefault="009917E7" w:rsidP="000C72BD">
            <w:pPr>
              <w:spacing w:before="120" w:after="120"/>
              <w:rPr>
                <w:b/>
                <w:bCs/>
                <w:lang w:val="ru-RU"/>
              </w:rPr>
            </w:pPr>
          </w:p>
        </w:tc>
        <w:tc>
          <w:tcPr>
            <w:tcW w:w="7470" w:type="dxa"/>
            <w:tcBorders>
              <w:top w:val="single" w:sz="12" w:space="0" w:color="auto"/>
              <w:left w:val="single" w:sz="12" w:space="0" w:color="auto"/>
              <w:bottom w:val="single" w:sz="12" w:space="0" w:color="auto"/>
              <w:right w:val="single" w:sz="12" w:space="0" w:color="auto"/>
            </w:tcBorders>
          </w:tcPr>
          <w:p w14:paraId="41DE8C55" w14:textId="31A82DAD" w:rsidR="009917E7" w:rsidRPr="005B5E83" w:rsidRDefault="009917E7" w:rsidP="000C72BD">
            <w:pPr>
              <w:spacing w:before="120" w:after="120"/>
              <w:jc w:val="center"/>
              <w:rPr>
                <w:b/>
                <w:bCs/>
                <w:sz w:val="28"/>
                <w:lang w:val="ru-RU"/>
              </w:rPr>
            </w:pPr>
            <w:r w:rsidRPr="005B5E83">
              <w:rPr>
                <w:b/>
                <w:bCs/>
                <w:sz w:val="28"/>
                <w:lang w:val="ru-RU"/>
              </w:rPr>
              <w:t xml:space="preserve">D. </w:t>
            </w:r>
            <w:r w:rsidR="00F011A3" w:rsidRPr="005B5E83">
              <w:rPr>
                <w:b/>
                <w:bCs/>
                <w:sz w:val="28"/>
                <w:lang w:val="ru-RU"/>
              </w:rPr>
              <w:t>Подача и вскрытие предложений</w:t>
            </w:r>
          </w:p>
        </w:tc>
      </w:tr>
      <w:tr w:rsidR="009917E7" w:rsidRPr="005B5E83" w14:paraId="0E5BA75F" w14:textId="77777777" w:rsidTr="000C72BD">
        <w:tblPrEx>
          <w:tblBorders>
            <w:insideH w:val="single" w:sz="8" w:space="0" w:color="000000"/>
          </w:tblBorders>
          <w:tblCellMar>
            <w:left w:w="103" w:type="dxa"/>
            <w:right w:w="103" w:type="dxa"/>
          </w:tblCellMar>
        </w:tblPrEx>
        <w:tc>
          <w:tcPr>
            <w:tcW w:w="1705" w:type="dxa"/>
            <w:tcBorders>
              <w:top w:val="single" w:sz="12" w:space="0" w:color="auto"/>
              <w:left w:val="single" w:sz="12" w:space="0" w:color="auto"/>
              <w:bottom w:val="single" w:sz="12" w:space="0" w:color="auto"/>
              <w:right w:val="single" w:sz="12" w:space="0" w:color="auto"/>
            </w:tcBorders>
          </w:tcPr>
          <w:p w14:paraId="366B8A10" w14:textId="6ABF2B42" w:rsidR="009917E7" w:rsidRPr="005B5E83" w:rsidRDefault="00FD3594" w:rsidP="000C72BD">
            <w:pPr>
              <w:spacing w:before="120" w:after="120"/>
              <w:rPr>
                <w:b/>
                <w:bCs/>
                <w:lang w:val="ru-RU"/>
              </w:rPr>
            </w:pPr>
            <w:r w:rsidRPr="005B5E83">
              <w:rPr>
                <w:b/>
                <w:bCs/>
                <w:lang w:val="ru-RU"/>
              </w:rPr>
              <w:t>ИУТ</w:t>
            </w:r>
            <w:r w:rsidR="009917E7" w:rsidRPr="005B5E83">
              <w:rPr>
                <w:b/>
                <w:bCs/>
                <w:lang w:val="ru-RU"/>
              </w:rPr>
              <w:t xml:space="preserve"> 23.1 </w:t>
            </w:r>
          </w:p>
          <w:p w14:paraId="569C5CA1" w14:textId="77777777" w:rsidR="009917E7" w:rsidRPr="005B5E83" w:rsidRDefault="009917E7" w:rsidP="000C72BD">
            <w:pPr>
              <w:spacing w:before="120" w:after="120"/>
              <w:rPr>
                <w:b/>
                <w:bCs/>
                <w:lang w:val="ru-RU"/>
              </w:rPr>
            </w:pPr>
          </w:p>
        </w:tc>
        <w:tc>
          <w:tcPr>
            <w:tcW w:w="7470" w:type="dxa"/>
            <w:tcBorders>
              <w:top w:val="single" w:sz="12" w:space="0" w:color="auto"/>
              <w:left w:val="single" w:sz="12" w:space="0" w:color="auto"/>
              <w:bottom w:val="single" w:sz="12" w:space="0" w:color="auto"/>
              <w:right w:val="single" w:sz="12" w:space="0" w:color="auto"/>
            </w:tcBorders>
          </w:tcPr>
          <w:p w14:paraId="317F7E82" w14:textId="3265CE45" w:rsidR="00483BDD" w:rsidRPr="005B5E83" w:rsidRDefault="00483BDD" w:rsidP="00483BDD">
            <w:pPr>
              <w:tabs>
                <w:tab w:val="right" w:pos="7254"/>
              </w:tabs>
              <w:spacing w:before="60" w:after="60"/>
              <w:rPr>
                <w:b/>
                <w:i/>
                <w:szCs w:val="20"/>
                <w:lang w:val="ru-RU"/>
              </w:rPr>
            </w:pPr>
            <w:r w:rsidRPr="005B5E83">
              <w:rPr>
                <w:lang w:val="ru-RU"/>
              </w:rPr>
              <w:t xml:space="preserve">Адрес </w:t>
            </w:r>
            <w:r w:rsidR="004C42B9" w:rsidRPr="005B5E83">
              <w:rPr>
                <w:lang w:val="ru-RU"/>
              </w:rPr>
              <w:t xml:space="preserve">Работодателя </w:t>
            </w:r>
            <w:r w:rsidRPr="005B5E83">
              <w:rPr>
                <w:b/>
                <w:u w:val="single"/>
                <w:lang w:val="ru-RU"/>
              </w:rPr>
              <w:t>для подачи конкурсных предложений</w:t>
            </w:r>
            <w:r w:rsidRPr="005B5E83">
              <w:rPr>
                <w:lang w:val="ru-RU"/>
              </w:rPr>
              <w:t xml:space="preserve">: </w:t>
            </w:r>
          </w:p>
          <w:p w14:paraId="3C1FD1D2" w14:textId="77777777" w:rsidR="00BF5E49" w:rsidRPr="005B5E83" w:rsidRDefault="00BF5E49" w:rsidP="00BF5E49">
            <w:pPr>
              <w:tabs>
                <w:tab w:val="right" w:pos="7254"/>
              </w:tabs>
              <w:spacing w:before="120" w:after="120"/>
              <w:rPr>
                <w:szCs w:val="20"/>
                <w:lang w:val="ru-RU"/>
              </w:rPr>
            </w:pPr>
            <w:r w:rsidRPr="005B5E83">
              <w:rPr>
                <w:szCs w:val="20"/>
                <w:lang w:val="ru-RU"/>
              </w:rPr>
              <w:t>Центр конкурентоспособности агробизнеса</w:t>
            </w:r>
          </w:p>
          <w:p w14:paraId="2BC14B1E" w14:textId="25557B1E" w:rsidR="00BF5E49" w:rsidRPr="005B5E83" w:rsidRDefault="00BF5E49" w:rsidP="00BF5E49">
            <w:pPr>
              <w:tabs>
                <w:tab w:val="right" w:pos="7254"/>
              </w:tabs>
              <w:spacing w:before="120" w:after="120"/>
              <w:rPr>
                <w:szCs w:val="20"/>
                <w:lang w:val="ru-RU"/>
              </w:rPr>
            </w:pPr>
            <w:r w:rsidRPr="005B5E83">
              <w:rPr>
                <w:szCs w:val="20"/>
                <w:lang w:val="ru-RU"/>
              </w:rPr>
              <w:t xml:space="preserve">Кыргызская </w:t>
            </w:r>
            <w:r w:rsidR="004C42B9" w:rsidRPr="005B5E83">
              <w:rPr>
                <w:szCs w:val="20"/>
                <w:lang w:val="ru-RU"/>
              </w:rPr>
              <w:t>Р</w:t>
            </w:r>
            <w:r w:rsidRPr="005B5E83">
              <w:rPr>
                <w:szCs w:val="20"/>
                <w:lang w:val="ru-RU"/>
              </w:rPr>
              <w:t xml:space="preserve">еспублика, г. Бишкек, </w:t>
            </w:r>
            <w:r w:rsidR="00BD0B67" w:rsidRPr="005B5E83">
              <w:rPr>
                <w:iCs/>
                <w:szCs w:val="20"/>
                <w:lang w:val="ru-RU"/>
              </w:rPr>
              <w:t xml:space="preserve">720040, </w:t>
            </w:r>
            <w:r w:rsidRPr="005B5E83">
              <w:rPr>
                <w:szCs w:val="20"/>
                <w:lang w:val="ru-RU"/>
              </w:rPr>
              <w:t>пр. Чуй 114, каб. 306</w:t>
            </w:r>
          </w:p>
          <w:p w14:paraId="347E3FD5" w14:textId="77777777" w:rsidR="009917E7" w:rsidRPr="005B5E83" w:rsidRDefault="00BF5E49" w:rsidP="00483BDD">
            <w:pPr>
              <w:tabs>
                <w:tab w:val="right" w:pos="7254"/>
              </w:tabs>
              <w:spacing w:before="120" w:after="120"/>
              <w:rPr>
                <w:lang w:val="ru-RU"/>
              </w:rPr>
            </w:pPr>
            <w:r w:rsidRPr="005B5E83">
              <w:rPr>
                <w:szCs w:val="20"/>
                <w:lang w:val="ru-RU"/>
              </w:rPr>
              <w:t xml:space="preserve">Адрес электронной почты: </w:t>
            </w:r>
            <w:hyperlink r:id="rId23" w:history="1">
              <w:r w:rsidRPr="005B5E83">
                <w:rPr>
                  <w:rStyle w:val="af4"/>
                  <w:b/>
                  <w:lang w:val="ru-RU"/>
                </w:rPr>
                <w:t>tender@agromarket.kg</w:t>
              </w:r>
            </w:hyperlink>
            <w:r w:rsidR="00483BDD" w:rsidRPr="005B5E83">
              <w:rPr>
                <w:lang w:val="ru-RU"/>
              </w:rPr>
              <w:t xml:space="preserve"> </w:t>
            </w:r>
          </w:p>
          <w:p w14:paraId="2487F200" w14:textId="6E4BC3F4" w:rsidR="00181FAD" w:rsidRPr="005B5E83" w:rsidRDefault="00181FAD" w:rsidP="00483BDD">
            <w:pPr>
              <w:tabs>
                <w:tab w:val="right" w:pos="7254"/>
              </w:tabs>
              <w:spacing w:before="120" w:after="120"/>
              <w:rPr>
                <w:i/>
                <w:szCs w:val="20"/>
                <w:lang w:val="ru-RU"/>
              </w:rPr>
            </w:pPr>
            <w:r w:rsidRPr="005B5E83">
              <w:rPr>
                <w:lang w:val="ru-RU"/>
              </w:rPr>
              <w:t>Телефон для справок: 62 39 04</w:t>
            </w:r>
          </w:p>
        </w:tc>
      </w:tr>
      <w:tr w:rsidR="009917E7" w:rsidRPr="00FD7AC0" w14:paraId="60EEDACD" w14:textId="77777777" w:rsidTr="000C72BD">
        <w:tblPrEx>
          <w:tblBorders>
            <w:insideH w:val="single" w:sz="8" w:space="0" w:color="000000"/>
          </w:tblBorders>
          <w:tblCellMar>
            <w:left w:w="103" w:type="dxa"/>
            <w:right w:w="103" w:type="dxa"/>
          </w:tblCellMar>
        </w:tblPrEx>
        <w:tc>
          <w:tcPr>
            <w:tcW w:w="1705" w:type="dxa"/>
            <w:tcBorders>
              <w:top w:val="single" w:sz="12" w:space="0" w:color="auto"/>
              <w:left w:val="single" w:sz="12" w:space="0" w:color="auto"/>
              <w:bottom w:val="single" w:sz="12" w:space="0" w:color="auto"/>
              <w:right w:val="single" w:sz="12" w:space="0" w:color="auto"/>
            </w:tcBorders>
          </w:tcPr>
          <w:p w14:paraId="6D3091EB" w14:textId="5B20A66A" w:rsidR="009917E7" w:rsidRPr="005B5E83" w:rsidRDefault="00FD3594" w:rsidP="000C72BD">
            <w:pPr>
              <w:spacing w:before="120" w:after="120"/>
              <w:rPr>
                <w:b/>
                <w:bCs/>
                <w:lang w:val="ru-RU"/>
              </w:rPr>
            </w:pPr>
            <w:r w:rsidRPr="005B5E83">
              <w:rPr>
                <w:b/>
                <w:bCs/>
                <w:lang w:val="ru-RU"/>
              </w:rPr>
              <w:t>ИУТ</w:t>
            </w:r>
            <w:r w:rsidR="009917E7" w:rsidRPr="005B5E83">
              <w:rPr>
                <w:b/>
                <w:bCs/>
                <w:lang w:val="ru-RU"/>
              </w:rPr>
              <w:t xml:space="preserve"> 23.1</w:t>
            </w:r>
          </w:p>
        </w:tc>
        <w:tc>
          <w:tcPr>
            <w:tcW w:w="7470" w:type="dxa"/>
            <w:tcBorders>
              <w:top w:val="single" w:sz="12" w:space="0" w:color="auto"/>
              <w:left w:val="single" w:sz="12" w:space="0" w:color="auto"/>
              <w:bottom w:val="single" w:sz="12" w:space="0" w:color="auto"/>
              <w:right w:val="single" w:sz="12" w:space="0" w:color="auto"/>
            </w:tcBorders>
          </w:tcPr>
          <w:p w14:paraId="4627D3D7" w14:textId="77777777" w:rsidR="00A81BAD" w:rsidRPr="005B5E83" w:rsidRDefault="00A81BAD" w:rsidP="00A81BAD">
            <w:pPr>
              <w:tabs>
                <w:tab w:val="right" w:pos="7254"/>
              </w:tabs>
              <w:spacing w:before="60" w:after="60"/>
              <w:rPr>
                <w:lang w:val="ru-RU"/>
              </w:rPr>
            </w:pPr>
            <w:r w:rsidRPr="005B5E83">
              <w:rPr>
                <w:b/>
                <w:lang w:val="ru-RU"/>
              </w:rPr>
              <w:t xml:space="preserve">Крайний срок подачи конкурсных предложений: </w:t>
            </w:r>
          </w:p>
          <w:p w14:paraId="00F6C96F" w14:textId="32744E13" w:rsidR="00A81BAD" w:rsidRPr="005B5E83" w:rsidRDefault="00A81BAD" w:rsidP="00A81BAD">
            <w:pPr>
              <w:spacing w:before="60" w:after="60"/>
              <w:rPr>
                <w:lang w:val="ru-RU"/>
              </w:rPr>
            </w:pPr>
            <w:r w:rsidRPr="005B5E83">
              <w:rPr>
                <w:b/>
                <w:lang w:val="ru-RU"/>
              </w:rPr>
              <w:t>Дата</w:t>
            </w:r>
            <w:r w:rsidRPr="005B5E83">
              <w:rPr>
                <w:lang w:val="ru-RU"/>
              </w:rPr>
              <w:t>:</w:t>
            </w:r>
            <w:r w:rsidRPr="005B5E83">
              <w:rPr>
                <w:b/>
                <w:lang w:val="ru-RU"/>
              </w:rPr>
              <w:t xml:space="preserve"> </w:t>
            </w:r>
            <w:r w:rsidR="003A116E">
              <w:rPr>
                <w:bCs/>
                <w:lang w:val="ru-RU"/>
              </w:rPr>
              <w:t xml:space="preserve">03 марта </w:t>
            </w:r>
            <w:r w:rsidR="003A116E" w:rsidRPr="005B5E83">
              <w:rPr>
                <w:bCs/>
                <w:lang w:val="ru-RU"/>
              </w:rPr>
              <w:t>2025</w:t>
            </w:r>
            <w:r w:rsidRPr="005B5E83">
              <w:rPr>
                <w:lang w:val="ru-RU"/>
              </w:rPr>
              <w:t xml:space="preserve"> года</w:t>
            </w:r>
          </w:p>
          <w:p w14:paraId="169A5123" w14:textId="77777777" w:rsidR="00A81BAD" w:rsidRPr="005B5E83" w:rsidRDefault="00A81BAD" w:rsidP="00A81BAD">
            <w:pPr>
              <w:tabs>
                <w:tab w:val="right" w:pos="7254"/>
              </w:tabs>
              <w:spacing w:before="60" w:after="60"/>
              <w:rPr>
                <w:i/>
                <w:u w:val="single"/>
                <w:lang w:val="ru-RU"/>
              </w:rPr>
            </w:pPr>
            <w:r w:rsidRPr="005B5E83">
              <w:rPr>
                <w:b/>
                <w:lang w:val="ru-RU"/>
              </w:rPr>
              <w:t>Время:</w:t>
            </w:r>
            <w:r w:rsidRPr="005B5E83">
              <w:rPr>
                <w:lang w:val="ru-RU"/>
              </w:rPr>
              <w:t xml:space="preserve"> 15-00 </w:t>
            </w:r>
            <w:r w:rsidRPr="005B5E83">
              <w:rPr>
                <w:i/>
                <w:lang w:val="ru-RU"/>
              </w:rPr>
              <w:t>(по бишкекскому времени)</w:t>
            </w:r>
            <w:r w:rsidRPr="005B5E83">
              <w:rPr>
                <w:lang w:val="ru-RU"/>
              </w:rPr>
              <w:t xml:space="preserve"> </w:t>
            </w:r>
            <w:r w:rsidRPr="005B5E83">
              <w:rPr>
                <w:b/>
                <w:i/>
                <w:lang w:val="ru-RU"/>
              </w:rPr>
              <w:t xml:space="preserve"> </w:t>
            </w:r>
          </w:p>
          <w:p w14:paraId="26DF55E4" w14:textId="39276CD4" w:rsidR="000C72BD" w:rsidRPr="005B5E83" w:rsidRDefault="00A81BAD" w:rsidP="00A81BAD">
            <w:pPr>
              <w:tabs>
                <w:tab w:val="right" w:pos="7254"/>
              </w:tabs>
              <w:spacing w:before="120" w:after="120"/>
              <w:rPr>
                <w:b/>
                <w:lang w:val="ru-RU"/>
              </w:rPr>
            </w:pPr>
            <w:r w:rsidRPr="005B5E83">
              <w:rPr>
                <w:lang w:val="ru-RU"/>
              </w:rPr>
              <w:t xml:space="preserve">Участники торгов </w:t>
            </w:r>
            <w:r w:rsidRPr="005B5E83">
              <w:rPr>
                <w:b/>
                <w:i/>
                <w:iCs/>
                <w:szCs w:val="20"/>
                <w:lang w:val="ru-RU"/>
              </w:rPr>
              <w:t>не могут</w:t>
            </w:r>
            <w:r w:rsidRPr="005B5E83">
              <w:rPr>
                <w:szCs w:val="20"/>
                <w:lang w:val="ru-RU"/>
              </w:rPr>
              <w:t xml:space="preserve"> </w:t>
            </w:r>
            <w:r w:rsidRPr="005B5E83">
              <w:rPr>
                <w:lang w:val="ru-RU"/>
              </w:rPr>
              <w:t>по своему усмотрению подать свои предложения в электронном виде.</w:t>
            </w:r>
            <w:r w:rsidR="00425291" w:rsidRPr="005B5E83">
              <w:rPr>
                <w:i/>
                <w:lang w:val="ru-RU"/>
              </w:rPr>
              <w:t xml:space="preserve"> </w:t>
            </w:r>
          </w:p>
        </w:tc>
      </w:tr>
      <w:tr w:rsidR="009917E7" w:rsidRPr="00FD7AC0" w14:paraId="3D3C303D" w14:textId="77777777" w:rsidTr="000C72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5" w:type="dxa"/>
            <w:tcBorders>
              <w:top w:val="single" w:sz="12" w:space="0" w:color="auto"/>
              <w:left w:val="single" w:sz="12" w:space="0" w:color="auto"/>
              <w:bottom w:val="single" w:sz="12" w:space="0" w:color="auto"/>
              <w:right w:val="single" w:sz="12" w:space="0" w:color="auto"/>
            </w:tcBorders>
          </w:tcPr>
          <w:p w14:paraId="464CD58C" w14:textId="3BB69214" w:rsidR="009917E7" w:rsidRPr="005B5E83" w:rsidRDefault="00FD3594" w:rsidP="000C72BD">
            <w:pPr>
              <w:tabs>
                <w:tab w:val="right" w:pos="7434"/>
              </w:tabs>
              <w:spacing w:before="120" w:after="120"/>
              <w:rPr>
                <w:b/>
                <w:lang w:val="ru-RU"/>
              </w:rPr>
            </w:pPr>
            <w:r w:rsidRPr="005B5E83">
              <w:rPr>
                <w:b/>
                <w:lang w:val="ru-RU"/>
              </w:rPr>
              <w:t>ИУТ</w:t>
            </w:r>
            <w:r w:rsidR="009917E7" w:rsidRPr="005B5E83">
              <w:rPr>
                <w:b/>
                <w:lang w:val="ru-RU"/>
              </w:rPr>
              <w:t xml:space="preserve"> 26.1</w:t>
            </w:r>
          </w:p>
        </w:tc>
        <w:tc>
          <w:tcPr>
            <w:tcW w:w="7470" w:type="dxa"/>
            <w:tcBorders>
              <w:top w:val="single" w:sz="12" w:space="0" w:color="auto"/>
              <w:left w:val="single" w:sz="12" w:space="0" w:color="auto"/>
              <w:bottom w:val="single" w:sz="12" w:space="0" w:color="auto"/>
              <w:right w:val="single" w:sz="12" w:space="0" w:color="auto"/>
            </w:tcBorders>
          </w:tcPr>
          <w:p w14:paraId="1CF11D99" w14:textId="77777777" w:rsidR="00425291" w:rsidRPr="005B5E83" w:rsidRDefault="00425291" w:rsidP="00425291">
            <w:pPr>
              <w:tabs>
                <w:tab w:val="right" w:pos="7254"/>
              </w:tabs>
              <w:spacing w:before="60" w:after="60"/>
              <w:rPr>
                <w:b/>
                <w:lang w:val="ru-RU"/>
              </w:rPr>
            </w:pPr>
            <w:r w:rsidRPr="005B5E83">
              <w:rPr>
                <w:b/>
                <w:lang w:val="ru-RU"/>
              </w:rPr>
              <w:t xml:space="preserve">Вскрытие конкурсных предложений будет проводиться: </w:t>
            </w:r>
          </w:p>
          <w:p w14:paraId="6BB4A684" w14:textId="77777777" w:rsidR="00BD0B67" w:rsidRPr="005B5E83" w:rsidRDefault="00BD0B67" w:rsidP="00BD0B67">
            <w:pPr>
              <w:tabs>
                <w:tab w:val="right" w:pos="7254"/>
              </w:tabs>
              <w:spacing w:before="120" w:after="120"/>
              <w:rPr>
                <w:szCs w:val="20"/>
                <w:lang w:val="ru-RU"/>
              </w:rPr>
            </w:pPr>
            <w:r w:rsidRPr="005B5E83">
              <w:rPr>
                <w:szCs w:val="20"/>
                <w:lang w:val="ru-RU"/>
              </w:rPr>
              <w:t>Центр конкурентоспособности агробизнеса</w:t>
            </w:r>
          </w:p>
          <w:p w14:paraId="61C40C6F" w14:textId="0C650680" w:rsidR="00425291" w:rsidRPr="005B5E83" w:rsidRDefault="00BD0B67" w:rsidP="00BD0B67">
            <w:pPr>
              <w:tabs>
                <w:tab w:val="right" w:leader="underscore" w:pos="9504"/>
              </w:tabs>
              <w:spacing w:before="120" w:after="120"/>
              <w:rPr>
                <w:b/>
                <w:i/>
                <w:lang w:val="ru-RU"/>
              </w:rPr>
            </w:pPr>
            <w:r w:rsidRPr="005B5E83">
              <w:rPr>
                <w:szCs w:val="20"/>
                <w:lang w:val="ru-RU"/>
              </w:rPr>
              <w:t xml:space="preserve">Кыргызская республика, г. Бишкек, </w:t>
            </w:r>
            <w:r w:rsidRPr="005B5E83">
              <w:rPr>
                <w:iCs/>
                <w:szCs w:val="20"/>
                <w:lang w:val="ru-RU"/>
              </w:rPr>
              <w:t xml:space="preserve">720040, </w:t>
            </w:r>
            <w:r w:rsidRPr="005B5E83">
              <w:rPr>
                <w:szCs w:val="20"/>
                <w:lang w:val="ru-RU"/>
              </w:rPr>
              <w:t>пр. Чуй 114, каб. 306</w:t>
            </w:r>
          </w:p>
          <w:p w14:paraId="59AABB30" w14:textId="3CB32DEB" w:rsidR="00D20C1B" w:rsidRPr="005B5E83" w:rsidRDefault="00D20C1B" w:rsidP="00D20C1B">
            <w:pPr>
              <w:spacing w:before="60" w:after="60"/>
              <w:rPr>
                <w:lang w:val="ru-RU"/>
              </w:rPr>
            </w:pPr>
            <w:r w:rsidRPr="005B5E83">
              <w:rPr>
                <w:b/>
                <w:lang w:val="ru-RU"/>
              </w:rPr>
              <w:t>Дата</w:t>
            </w:r>
            <w:r w:rsidRPr="005B5E83">
              <w:rPr>
                <w:lang w:val="ru-RU"/>
              </w:rPr>
              <w:t>:</w:t>
            </w:r>
            <w:r w:rsidRPr="005B5E83">
              <w:rPr>
                <w:b/>
                <w:lang w:val="ru-RU"/>
              </w:rPr>
              <w:t xml:space="preserve"> </w:t>
            </w:r>
            <w:r w:rsidR="003A116E">
              <w:rPr>
                <w:bCs/>
                <w:lang w:val="ru-RU"/>
              </w:rPr>
              <w:t>03 марта</w:t>
            </w:r>
            <w:r w:rsidR="00B00911" w:rsidRPr="005B5E83">
              <w:rPr>
                <w:bCs/>
                <w:lang w:val="ru-RU"/>
              </w:rPr>
              <w:t xml:space="preserve"> 2025</w:t>
            </w:r>
            <w:r w:rsidRPr="005B5E83">
              <w:rPr>
                <w:lang w:val="ru-RU"/>
              </w:rPr>
              <w:t xml:space="preserve"> года</w:t>
            </w:r>
          </w:p>
          <w:p w14:paraId="36E65448" w14:textId="05DBFA5B" w:rsidR="009917E7" w:rsidRPr="005B5E83" w:rsidRDefault="00D20C1B" w:rsidP="00D20C1B">
            <w:pPr>
              <w:tabs>
                <w:tab w:val="right" w:pos="7254"/>
              </w:tabs>
              <w:spacing w:before="120" w:after="120"/>
              <w:rPr>
                <w:b/>
                <w:iCs/>
                <w:lang w:val="ru-RU"/>
              </w:rPr>
            </w:pPr>
            <w:r w:rsidRPr="005B5E83">
              <w:rPr>
                <w:b/>
                <w:lang w:val="ru-RU"/>
              </w:rPr>
              <w:t>Время:</w:t>
            </w:r>
            <w:r w:rsidRPr="005B5E83">
              <w:rPr>
                <w:lang w:val="ru-RU"/>
              </w:rPr>
              <w:t xml:space="preserve"> 15-00 </w:t>
            </w:r>
            <w:r w:rsidRPr="005B5E83">
              <w:rPr>
                <w:i/>
                <w:lang w:val="ru-RU"/>
              </w:rPr>
              <w:t>(по бишкекскому времени)</w:t>
            </w:r>
          </w:p>
        </w:tc>
      </w:tr>
      <w:tr w:rsidR="009917E7" w:rsidRPr="005B5E83" w14:paraId="13051979" w14:textId="77777777" w:rsidTr="000C72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5" w:type="dxa"/>
            <w:tcBorders>
              <w:top w:val="single" w:sz="12" w:space="0" w:color="auto"/>
              <w:left w:val="single" w:sz="12" w:space="0" w:color="auto"/>
              <w:bottom w:val="single" w:sz="12" w:space="0" w:color="auto"/>
              <w:right w:val="single" w:sz="12" w:space="0" w:color="auto"/>
            </w:tcBorders>
          </w:tcPr>
          <w:p w14:paraId="49136515" w14:textId="64D4ECD9" w:rsidR="009917E7" w:rsidRPr="005B5E83" w:rsidRDefault="00FD3594" w:rsidP="000C72BD">
            <w:pPr>
              <w:tabs>
                <w:tab w:val="right" w:pos="7434"/>
              </w:tabs>
              <w:spacing w:before="120" w:after="120"/>
              <w:rPr>
                <w:b/>
                <w:lang w:val="ru-RU"/>
              </w:rPr>
            </w:pPr>
            <w:r w:rsidRPr="005B5E83">
              <w:rPr>
                <w:b/>
                <w:lang w:val="ru-RU"/>
              </w:rPr>
              <w:t>ИУТ</w:t>
            </w:r>
            <w:r w:rsidR="009917E7" w:rsidRPr="005B5E83">
              <w:rPr>
                <w:b/>
                <w:lang w:val="ru-RU"/>
              </w:rPr>
              <w:t xml:space="preserve"> 26.1</w:t>
            </w:r>
          </w:p>
        </w:tc>
        <w:tc>
          <w:tcPr>
            <w:tcW w:w="7470" w:type="dxa"/>
            <w:tcBorders>
              <w:top w:val="single" w:sz="12" w:space="0" w:color="auto"/>
              <w:left w:val="single" w:sz="12" w:space="0" w:color="auto"/>
              <w:bottom w:val="single" w:sz="12" w:space="0" w:color="auto"/>
              <w:right w:val="single" w:sz="12" w:space="0" w:color="auto"/>
            </w:tcBorders>
          </w:tcPr>
          <w:p w14:paraId="5D90B1E2" w14:textId="2486FAEB" w:rsidR="009917E7" w:rsidRPr="005B5E83" w:rsidRDefault="00FD0575" w:rsidP="000C72BD">
            <w:pPr>
              <w:tabs>
                <w:tab w:val="right" w:pos="7254"/>
              </w:tabs>
              <w:spacing w:before="120" w:after="120"/>
              <w:rPr>
                <w:lang w:val="ru-RU"/>
              </w:rPr>
            </w:pPr>
            <w:r w:rsidRPr="005B5E83">
              <w:rPr>
                <w:i/>
                <w:lang w:val="ru-RU"/>
              </w:rPr>
              <w:t>Не применимо</w:t>
            </w:r>
          </w:p>
        </w:tc>
      </w:tr>
      <w:tr w:rsidR="009917E7" w:rsidRPr="00FD7AC0" w14:paraId="077373DE" w14:textId="77777777" w:rsidTr="000C72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5" w:type="dxa"/>
            <w:tcBorders>
              <w:top w:val="single" w:sz="12" w:space="0" w:color="auto"/>
              <w:left w:val="single" w:sz="12" w:space="0" w:color="auto"/>
              <w:bottom w:val="single" w:sz="12" w:space="0" w:color="auto"/>
              <w:right w:val="single" w:sz="12" w:space="0" w:color="auto"/>
            </w:tcBorders>
          </w:tcPr>
          <w:p w14:paraId="45AEFFCA" w14:textId="2BBC3F18" w:rsidR="009917E7" w:rsidRPr="005B5E83" w:rsidRDefault="00FD3594" w:rsidP="000C72BD">
            <w:pPr>
              <w:tabs>
                <w:tab w:val="right" w:pos="7434"/>
              </w:tabs>
              <w:spacing w:before="120" w:after="120"/>
              <w:rPr>
                <w:b/>
                <w:lang w:val="ru-RU"/>
              </w:rPr>
            </w:pPr>
            <w:r w:rsidRPr="005B5E83">
              <w:rPr>
                <w:b/>
                <w:lang w:val="ru-RU"/>
              </w:rPr>
              <w:t>ИУТ</w:t>
            </w:r>
            <w:r w:rsidR="009917E7" w:rsidRPr="005B5E83">
              <w:rPr>
                <w:b/>
                <w:lang w:val="ru-RU"/>
              </w:rPr>
              <w:t xml:space="preserve"> 26.6</w:t>
            </w:r>
          </w:p>
        </w:tc>
        <w:tc>
          <w:tcPr>
            <w:tcW w:w="7470" w:type="dxa"/>
            <w:tcBorders>
              <w:top w:val="single" w:sz="12" w:space="0" w:color="auto"/>
              <w:left w:val="single" w:sz="12" w:space="0" w:color="auto"/>
              <w:bottom w:val="single" w:sz="12" w:space="0" w:color="auto"/>
              <w:right w:val="single" w:sz="12" w:space="0" w:color="auto"/>
            </w:tcBorders>
          </w:tcPr>
          <w:p w14:paraId="6597B123" w14:textId="40B6F146" w:rsidR="009917E7" w:rsidRPr="005B5E83" w:rsidRDefault="00FD0575" w:rsidP="001F109E">
            <w:pPr>
              <w:tabs>
                <w:tab w:val="right" w:pos="7254"/>
              </w:tabs>
              <w:spacing w:before="120" w:after="120"/>
              <w:jc w:val="both"/>
              <w:rPr>
                <w:lang w:val="ru-RU"/>
              </w:rPr>
            </w:pPr>
            <w:r w:rsidRPr="005B5E83">
              <w:rPr>
                <w:snapToGrid w:val="0"/>
                <w:lang w:val="ru-RU" w:eastAsia="ru-RU"/>
              </w:rPr>
              <w:t xml:space="preserve">Письмо с тендерным предложением и </w:t>
            </w:r>
            <w:r w:rsidR="00C123F3" w:rsidRPr="005B5E83">
              <w:rPr>
                <w:snapToGrid w:val="0"/>
                <w:lang w:val="ru-RU" w:eastAsia="ru-RU"/>
              </w:rPr>
              <w:t>ценовой график</w:t>
            </w:r>
            <w:r w:rsidRPr="005B5E83">
              <w:rPr>
                <w:snapToGrid w:val="0"/>
                <w:lang w:val="ru-RU" w:eastAsia="ru-RU"/>
              </w:rPr>
              <w:t xml:space="preserve"> должны быть удостоверены 3 представителями Покупателя, проводящими Открытие предложений.</w:t>
            </w:r>
            <w:r w:rsidRPr="005B5E83">
              <w:rPr>
                <w:i/>
                <w:snapToGrid w:val="0"/>
                <w:lang w:val="ru-RU" w:eastAsia="ru-RU"/>
              </w:rPr>
              <w:t xml:space="preserve"> </w:t>
            </w:r>
            <w:r w:rsidRPr="005B5E83">
              <w:rPr>
                <w:snapToGrid w:val="0"/>
                <w:lang w:val="ru-RU" w:eastAsia="ru-RU"/>
              </w:rPr>
              <w:t xml:space="preserve">Каждое предложение должно быть пронумеровано, </w:t>
            </w:r>
            <w:r w:rsidRPr="005B5E83">
              <w:rPr>
                <w:snapToGrid w:val="0"/>
                <w:lang w:val="ru-RU" w:eastAsia="ru-RU"/>
              </w:rPr>
              <w:lastRenderedPageBreak/>
              <w:t>любое изменение цены за единицу или общей стоимости должно быть удостоверено представителем Покупателя</w:t>
            </w:r>
          </w:p>
        </w:tc>
      </w:tr>
      <w:tr w:rsidR="009917E7" w:rsidRPr="00FD7AC0" w14:paraId="32E4207C" w14:textId="77777777" w:rsidTr="000C72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4"/>
        </w:trPr>
        <w:tc>
          <w:tcPr>
            <w:tcW w:w="9175" w:type="dxa"/>
            <w:gridSpan w:val="2"/>
            <w:tcBorders>
              <w:top w:val="single" w:sz="12" w:space="0" w:color="auto"/>
              <w:left w:val="single" w:sz="12" w:space="0" w:color="auto"/>
              <w:bottom w:val="single" w:sz="12" w:space="0" w:color="auto"/>
              <w:right w:val="single" w:sz="12" w:space="0" w:color="auto"/>
            </w:tcBorders>
          </w:tcPr>
          <w:p w14:paraId="7330D18E" w14:textId="6E512543" w:rsidR="009917E7" w:rsidRPr="005B5E83" w:rsidRDefault="009917E7" w:rsidP="000C72BD">
            <w:pPr>
              <w:tabs>
                <w:tab w:val="right" w:pos="7254"/>
              </w:tabs>
              <w:spacing w:before="120" w:after="120"/>
              <w:jc w:val="center"/>
              <w:rPr>
                <w:b/>
                <w:lang w:val="ru-RU"/>
              </w:rPr>
            </w:pPr>
            <w:r w:rsidRPr="005B5E83">
              <w:rPr>
                <w:b/>
                <w:lang w:val="ru-RU"/>
              </w:rPr>
              <w:lastRenderedPageBreak/>
              <w:t xml:space="preserve">E. </w:t>
            </w:r>
            <w:r w:rsidR="00083AD1" w:rsidRPr="005B5E83">
              <w:rPr>
                <w:b/>
                <w:lang w:val="ru-RU"/>
              </w:rPr>
              <w:t>Оценка и сравнение предложений</w:t>
            </w:r>
          </w:p>
        </w:tc>
      </w:tr>
      <w:tr w:rsidR="009917E7" w:rsidRPr="00FD7AC0" w14:paraId="5D8E16C8" w14:textId="77777777" w:rsidTr="000C72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0"/>
        </w:trPr>
        <w:tc>
          <w:tcPr>
            <w:tcW w:w="1705" w:type="dxa"/>
            <w:tcBorders>
              <w:top w:val="single" w:sz="12" w:space="0" w:color="auto"/>
              <w:left w:val="single" w:sz="12" w:space="0" w:color="auto"/>
              <w:bottom w:val="single" w:sz="12" w:space="0" w:color="auto"/>
              <w:right w:val="single" w:sz="12" w:space="0" w:color="auto"/>
            </w:tcBorders>
          </w:tcPr>
          <w:p w14:paraId="67E2705A" w14:textId="2ED7747B" w:rsidR="009917E7" w:rsidRPr="005B5E83" w:rsidRDefault="00FD3594" w:rsidP="000C72BD">
            <w:pPr>
              <w:tabs>
                <w:tab w:val="right" w:pos="7434"/>
              </w:tabs>
              <w:spacing w:before="120" w:after="120"/>
              <w:rPr>
                <w:b/>
                <w:lang w:val="ru-RU"/>
              </w:rPr>
            </w:pPr>
            <w:r w:rsidRPr="005B5E83">
              <w:rPr>
                <w:b/>
                <w:lang w:val="ru-RU"/>
              </w:rPr>
              <w:t>ИУТ</w:t>
            </w:r>
            <w:r w:rsidR="009917E7" w:rsidRPr="005B5E83">
              <w:rPr>
                <w:b/>
                <w:lang w:val="ru-RU"/>
              </w:rPr>
              <w:t xml:space="preserve"> 3</w:t>
            </w:r>
            <w:r w:rsidR="001646CD" w:rsidRPr="005B5E83">
              <w:rPr>
                <w:b/>
                <w:lang w:val="ru-RU"/>
              </w:rPr>
              <w:t>3</w:t>
            </w:r>
            <w:r w:rsidR="009917E7" w:rsidRPr="005B5E83">
              <w:rPr>
                <w:b/>
                <w:lang w:val="ru-RU"/>
              </w:rPr>
              <w:t>.1</w:t>
            </w:r>
          </w:p>
          <w:p w14:paraId="74FD2C25" w14:textId="77777777" w:rsidR="009917E7" w:rsidRPr="005B5E83" w:rsidRDefault="009917E7" w:rsidP="000C72BD">
            <w:pPr>
              <w:tabs>
                <w:tab w:val="right" w:pos="7434"/>
              </w:tabs>
              <w:spacing w:before="120" w:after="120"/>
              <w:rPr>
                <w:b/>
                <w:i/>
                <w:lang w:val="ru-RU"/>
              </w:rPr>
            </w:pPr>
          </w:p>
        </w:tc>
        <w:tc>
          <w:tcPr>
            <w:tcW w:w="7470" w:type="dxa"/>
            <w:tcBorders>
              <w:top w:val="single" w:sz="12" w:space="0" w:color="auto"/>
              <w:left w:val="single" w:sz="12" w:space="0" w:color="auto"/>
              <w:bottom w:val="single" w:sz="12" w:space="0" w:color="auto"/>
              <w:right w:val="single" w:sz="12" w:space="0" w:color="auto"/>
            </w:tcBorders>
          </w:tcPr>
          <w:p w14:paraId="18AE8D0C" w14:textId="77777777" w:rsidR="00FD0575" w:rsidRPr="005B5E83" w:rsidRDefault="00FD0575" w:rsidP="00FD0575">
            <w:pPr>
              <w:tabs>
                <w:tab w:val="right" w:pos="7254"/>
              </w:tabs>
              <w:spacing w:before="120" w:after="100"/>
              <w:rPr>
                <w:szCs w:val="20"/>
                <w:lang w:val="ru-RU"/>
              </w:rPr>
            </w:pPr>
            <w:r w:rsidRPr="005B5E83">
              <w:rPr>
                <w:szCs w:val="20"/>
                <w:lang w:val="ru-RU"/>
              </w:rPr>
              <w:t xml:space="preserve">Цены Конкурсных предложений, выраженные в различных валютах, будут конвертироваться в: Кыргызские Сомы  </w:t>
            </w:r>
          </w:p>
          <w:p w14:paraId="7B65D2D5" w14:textId="77777777" w:rsidR="00FD0575" w:rsidRPr="005B5E83" w:rsidRDefault="00FD0575" w:rsidP="00FD0575">
            <w:pPr>
              <w:tabs>
                <w:tab w:val="right" w:pos="7254"/>
              </w:tabs>
              <w:spacing w:before="120" w:after="100"/>
              <w:rPr>
                <w:szCs w:val="20"/>
                <w:lang w:val="ru-RU"/>
              </w:rPr>
            </w:pPr>
            <w:r w:rsidRPr="005B5E83">
              <w:rPr>
                <w:szCs w:val="20"/>
                <w:lang w:val="ru-RU"/>
              </w:rPr>
              <w:t>Источник обменного курса: Национальный Банк Кыргызской Республики</w:t>
            </w:r>
            <w:r w:rsidRPr="005B5E83">
              <w:rPr>
                <w:i/>
                <w:iCs/>
                <w:szCs w:val="20"/>
                <w:lang w:val="ru-RU"/>
              </w:rPr>
              <w:t xml:space="preserve"> </w:t>
            </w:r>
          </w:p>
          <w:p w14:paraId="12C9AA11" w14:textId="0C562E8B" w:rsidR="009917E7" w:rsidRPr="005B5E83" w:rsidRDefault="00FD0575" w:rsidP="00FD0575">
            <w:pPr>
              <w:tabs>
                <w:tab w:val="right" w:pos="7254"/>
              </w:tabs>
              <w:spacing w:before="120" w:after="120"/>
              <w:rPr>
                <w:lang w:val="ru-RU"/>
              </w:rPr>
            </w:pPr>
            <w:r w:rsidRPr="005B5E83">
              <w:rPr>
                <w:spacing w:val="-3"/>
                <w:szCs w:val="20"/>
                <w:lang w:val="ru-RU"/>
              </w:rPr>
              <w:t>Дата обменного курса:</w:t>
            </w:r>
            <w:r w:rsidRPr="005B5E83">
              <w:rPr>
                <w:szCs w:val="20"/>
                <w:lang w:val="ru-RU"/>
              </w:rPr>
              <w:t xml:space="preserve"> Дата обменного курса будет датой вскрытия конкурсных предложений</w:t>
            </w:r>
          </w:p>
        </w:tc>
      </w:tr>
      <w:tr w:rsidR="009917E7" w:rsidRPr="005B5E83" w14:paraId="6DF3150A" w14:textId="77777777" w:rsidTr="000C72BD">
        <w:tblPrEx>
          <w:tblBorders>
            <w:insideH w:val="single" w:sz="8" w:space="0" w:color="000000"/>
          </w:tblBorders>
          <w:tblCellMar>
            <w:left w:w="103" w:type="dxa"/>
            <w:right w:w="103" w:type="dxa"/>
          </w:tblCellMar>
        </w:tblPrEx>
        <w:tc>
          <w:tcPr>
            <w:tcW w:w="1705" w:type="dxa"/>
            <w:tcBorders>
              <w:top w:val="single" w:sz="12" w:space="0" w:color="auto"/>
              <w:left w:val="single" w:sz="12" w:space="0" w:color="auto"/>
              <w:bottom w:val="single" w:sz="12" w:space="0" w:color="auto"/>
              <w:right w:val="single" w:sz="12" w:space="0" w:color="auto"/>
            </w:tcBorders>
          </w:tcPr>
          <w:p w14:paraId="2F0CD0DF" w14:textId="77777777" w:rsidR="009917E7" w:rsidRPr="005B5E83" w:rsidRDefault="009917E7" w:rsidP="000C72BD">
            <w:pPr>
              <w:spacing w:before="120" w:after="120"/>
              <w:rPr>
                <w:b/>
                <w:bCs/>
                <w:lang w:val="ru-RU"/>
              </w:rPr>
            </w:pPr>
          </w:p>
        </w:tc>
        <w:tc>
          <w:tcPr>
            <w:tcW w:w="7470" w:type="dxa"/>
            <w:tcBorders>
              <w:top w:val="single" w:sz="12" w:space="0" w:color="auto"/>
              <w:left w:val="single" w:sz="12" w:space="0" w:color="auto"/>
              <w:bottom w:val="single" w:sz="12" w:space="0" w:color="auto"/>
              <w:right w:val="single" w:sz="12" w:space="0" w:color="auto"/>
            </w:tcBorders>
          </w:tcPr>
          <w:p w14:paraId="19B5C92A" w14:textId="2A4454EF" w:rsidR="009917E7" w:rsidRPr="005B5E83" w:rsidRDefault="009917E7" w:rsidP="000C72BD">
            <w:pPr>
              <w:spacing w:before="120" w:after="120"/>
              <w:jc w:val="center"/>
              <w:rPr>
                <w:b/>
                <w:bCs/>
                <w:sz w:val="28"/>
                <w:lang w:val="ru-RU"/>
              </w:rPr>
            </w:pPr>
            <w:r w:rsidRPr="005B5E83">
              <w:rPr>
                <w:b/>
                <w:bCs/>
                <w:sz w:val="28"/>
                <w:lang w:val="ru-RU"/>
              </w:rPr>
              <w:t xml:space="preserve">F. </w:t>
            </w:r>
            <w:r w:rsidR="00556F85" w:rsidRPr="005B5E83">
              <w:rPr>
                <w:b/>
                <w:bCs/>
                <w:sz w:val="28"/>
                <w:lang w:val="ru-RU"/>
              </w:rPr>
              <w:t>Присуждение Контракта</w:t>
            </w:r>
          </w:p>
        </w:tc>
      </w:tr>
      <w:tr w:rsidR="002D0599" w:rsidRPr="00FD7AC0" w14:paraId="34AA6CFC" w14:textId="77777777" w:rsidTr="000C72BD">
        <w:tblPrEx>
          <w:tblBorders>
            <w:insideH w:val="single" w:sz="8" w:space="0" w:color="000000"/>
          </w:tblBorders>
          <w:tblCellMar>
            <w:left w:w="103" w:type="dxa"/>
            <w:right w:w="103" w:type="dxa"/>
          </w:tblCellMar>
        </w:tblPrEx>
        <w:tc>
          <w:tcPr>
            <w:tcW w:w="1705" w:type="dxa"/>
            <w:tcBorders>
              <w:top w:val="single" w:sz="12" w:space="0" w:color="auto"/>
              <w:left w:val="single" w:sz="12" w:space="0" w:color="auto"/>
              <w:bottom w:val="single" w:sz="12" w:space="0" w:color="auto"/>
              <w:right w:val="single" w:sz="12" w:space="0" w:color="auto"/>
            </w:tcBorders>
          </w:tcPr>
          <w:p w14:paraId="217B1719" w14:textId="7E5DDDF3" w:rsidR="002D0599" w:rsidRPr="005B5E83" w:rsidRDefault="00FD3594" w:rsidP="002D0599">
            <w:pPr>
              <w:spacing w:before="120" w:after="120"/>
              <w:rPr>
                <w:b/>
                <w:lang w:val="ru-RU"/>
              </w:rPr>
            </w:pPr>
            <w:r w:rsidRPr="005B5E83">
              <w:rPr>
                <w:b/>
                <w:bCs/>
                <w:lang w:val="ru-RU"/>
              </w:rPr>
              <w:t>ИУТ</w:t>
            </w:r>
            <w:r w:rsidR="002D0599" w:rsidRPr="005B5E83">
              <w:rPr>
                <w:b/>
                <w:bCs/>
                <w:lang w:val="ru-RU"/>
              </w:rPr>
              <w:t xml:space="preserve"> 45.1</w:t>
            </w:r>
          </w:p>
        </w:tc>
        <w:tc>
          <w:tcPr>
            <w:tcW w:w="7470" w:type="dxa"/>
            <w:tcBorders>
              <w:top w:val="single" w:sz="12" w:space="0" w:color="auto"/>
              <w:left w:val="single" w:sz="12" w:space="0" w:color="auto"/>
              <w:bottom w:val="single" w:sz="12" w:space="0" w:color="auto"/>
              <w:right w:val="single" w:sz="12" w:space="0" w:color="auto"/>
            </w:tcBorders>
          </w:tcPr>
          <w:p w14:paraId="0A31D44E" w14:textId="72EF6CD4" w:rsidR="002D0599" w:rsidRPr="005B5E83" w:rsidRDefault="00F90F42" w:rsidP="002D0599">
            <w:pPr>
              <w:tabs>
                <w:tab w:val="right" w:pos="7254"/>
              </w:tabs>
              <w:spacing w:before="120" w:after="120"/>
              <w:rPr>
                <w:lang w:val="ru-RU"/>
              </w:rPr>
            </w:pPr>
            <w:r w:rsidRPr="005B5E83">
              <w:rPr>
                <w:szCs w:val="20"/>
                <w:lang w:val="ru-RU"/>
              </w:rPr>
              <w:t xml:space="preserve">Выигравший участник торга </w:t>
            </w:r>
            <w:r w:rsidRPr="005B5E83">
              <w:rPr>
                <w:b/>
                <w:i/>
                <w:szCs w:val="20"/>
                <w:lang w:val="ru-RU"/>
              </w:rPr>
              <w:t>не представляет</w:t>
            </w:r>
            <w:r w:rsidRPr="005B5E83">
              <w:rPr>
                <w:szCs w:val="20"/>
                <w:lang w:val="ru-RU"/>
              </w:rPr>
              <w:t xml:space="preserve"> Форму раскрытия информации о бенефициарном праве</w:t>
            </w:r>
          </w:p>
        </w:tc>
      </w:tr>
      <w:tr w:rsidR="0022711D" w:rsidRPr="00FD7AC0" w14:paraId="4F3A6314" w14:textId="77777777" w:rsidTr="000C72BD">
        <w:tblPrEx>
          <w:tblBorders>
            <w:insideH w:val="single" w:sz="8" w:space="0" w:color="000000"/>
          </w:tblBorders>
          <w:tblCellMar>
            <w:left w:w="103" w:type="dxa"/>
            <w:right w:w="103" w:type="dxa"/>
          </w:tblCellMar>
        </w:tblPrEx>
        <w:tc>
          <w:tcPr>
            <w:tcW w:w="1705" w:type="dxa"/>
            <w:tcBorders>
              <w:top w:val="single" w:sz="12" w:space="0" w:color="auto"/>
              <w:left w:val="single" w:sz="12" w:space="0" w:color="auto"/>
              <w:bottom w:val="single" w:sz="12" w:space="0" w:color="auto"/>
              <w:right w:val="single" w:sz="12" w:space="0" w:color="auto"/>
            </w:tcBorders>
          </w:tcPr>
          <w:p w14:paraId="2D1AF848" w14:textId="7102FFFA" w:rsidR="0022711D" w:rsidRPr="005B5E83" w:rsidRDefault="0022711D" w:rsidP="002D0599">
            <w:pPr>
              <w:spacing w:before="120" w:after="120"/>
              <w:rPr>
                <w:b/>
                <w:bCs/>
                <w:lang w:val="ru-RU"/>
              </w:rPr>
            </w:pPr>
            <w:r w:rsidRPr="005B5E83">
              <w:rPr>
                <w:b/>
                <w:bCs/>
                <w:lang w:val="ru-RU"/>
              </w:rPr>
              <w:t>ИУТ 46</w:t>
            </w:r>
          </w:p>
        </w:tc>
        <w:tc>
          <w:tcPr>
            <w:tcW w:w="7470" w:type="dxa"/>
            <w:tcBorders>
              <w:top w:val="single" w:sz="12" w:space="0" w:color="auto"/>
              <w:left w:val="single" w:sz="12" w:space="0" w:color="auto"/>
              <w:bottom w:val="single" w:sz="12" w:space="0" w:color="auto"/>
              <w:right w:val="single" w:sz="12" w:space="0" w:color="auto"/>
            </w:tcBorders>
          </w:tcPr>
          <w:p w14:paraId="7EB3B52C" w14:textId="59DB4F7F" w:rsidR="0022711D" w:rsidRPr="005B5E83" w:rsidRDefault="0022711D" w:rsidP="002D0599">
            <w:pPr>
              <w:tabs>
                <w:tab w:val="right" w:pos="7254"/>
              </w:tabs>
              <w:spacing w:before="120" w:after="120"/>
              <w:rPr>
                <w:szCs w:val="20"/>
                <w:lang w:val="ru-RU"/>
              </w:rPr>
            </w:pPr>
            <w:r w:rsidRPr="005B5E83">
              <w:rPr>
                <w:szCs w:val="20"/>
                <w:lang w:val="ru-RU"/>
              </w:rPr>
              <w:t>Выигравший участник должен предоставить Гарантию исполнения контракта в размере 5 % от суммы контракта.</w:t>
            </w:r>
          </w:p>
        </w:tc>
      </w:tr>
      <w:tr w:rsidR="002D0599" w:rsidRPr="00FD7AC0" w14:paraId="329D60A8" w14:textId="77777777" w:rsidTr="000C72BD">
        <w:tblPrEx>
          <w:tblBorders>
            <w:insideH w:val="single" w:sz="8" w:space="0" w:color="000000"/>
          </w:tblBorders>
          <w:tblCellMar>
            <w:left w:w="103" w:type="dxa"/>
            <w:right w:w="103" w:type="dxa"/>
          </w:tblCellMar>
        </w:tblPrEx>
        <w:tc>
          <w:tcPr>
            <w:tcW w:w="1705" w:type="dxa"/>
            <w:tcBorders>
              <w:top w:val="single" w:sz="12" w:space="0" w:color="auto"/>
              <w:left w:val="single" w:sz="12" w:space="0" w:color="auto"/>
              <w:bottom w:val="single" w:sz="12" w:space="0" w:color="auto"/>
              <w:right w:val="single" w:sz="12" w:space="0" w:color="auto"/>
            </w:tcBorders>
          </w:tcPr>
          <w:p w14:paraId="0923BF51" w14:textId="3A98B130" w:rsidR="002D0599" w:rsidRPr="005B5E83" w:rsidRDefault="00FD3594" w:rsidP="002D0599">
            <w:pPr>
              <w:spacing w:before="120" w:after="120"/>
              <w:rPr>
                <w:b/>
                <w:bCs/>
                <w:lang w:val="ru-RU"/>
              </w:rPr>
            </w:pPr>
            <w:r w:rsidRPr="005B5E83">
              <w:rPr>
                <w:b/>
                <w:lang w:val="ru-RU"/>
              </w:rPr>
              <w:t>ИУТ</w:t>
            </w:r>
            <w:r w:rsidR="002D0599" w:rsidRPr="005B5E83">
              <w:rPr>
                <w:b/>
                <w:lang w:val="ru-RU"/>
              </w:rPr>
              <w:t xml:space="preserve"> 47</w:t>
            </w:r>
          </w:p>
        </w:tc>
        <w:tc>
          <w:tcPr>
            <w:tcW w:w="7470" w:type="dxa"/>
            <w:tcBorders>
              <w:top w:val="single" w:sz="12" w:space="0" w:color="auto"/>
              <w:left w:val="single" w:sz="12" w:space="0" w:color="auto"/>
              <w:bottom w:val="single" w:sz="12" w:space="0" w:color="auto"/>
              <w:right w:val="single" w:sz="12" w:space="0" w:color="auto"/>
            </w:tcBorders>
          </w:tcPr>
          <w:p w14:paraId="3B6F29A5" w14:textId="0B10D74D" w:rsidR="002D0599" w:rsidRPr="005B5E83" w:rsidRDefault="00FF3C9F" w:rsidP="00B55E7F">
            <w:pPr>
              <w:tabs>
                <w:tab w:val="right" w:pos="7254"/>
              </w:tabs>
              <w:rPr>
                <w:bCs/>
                <w:iCs/>
                <w:lang w:val="ru-RU"/>
              </w:rPr>
            </w:pPr>
            <w:r w:rsidRPr="005B5E83">
              <w:rPr>
                <w:b/>
                <w:bCs/>
                <w:lang w:val="ru-RU"/>
              </w:rPr>
              <w:t>Работодатель предлагает следующего арбитра</w:t>
            </w:r>
            <w:r w:rsidRPr="005B5E83">
              <w:rPr>
                <w:b/>
                <w:bCs/>
                <w:i/>
                <w:lang w:val="ru-RU"/>
              </w:rPr>
              <w:t xml:space="preserve">: </w:t>
            </w:r>
            <w:r w:rsidR="00B55E7F" w:rsidRPr="005B5E83">
              <w:rPr>
                <w:lang w:val="ru-RU"/>
              </w:rPr>
              <w:t>назначается ТПП КР</w:t>
            </w:r>
          </w:p>
        </w:tc>
      </w:tr>
      <w:tr w:rsidR="002D0599" w:rsidRPr="00FD7AC0" w14:paraId="0506D81A" w14:textId="77777777" w:rsidTr="000C72BD">
        <w:tblPrEx>
          <w:tblBorders>
            <w:insideH w:val="single" w:sz="8" w:space="0" w:color="000000"/>
          </w:tblBorders>
          <w:tblCellMar>
            <w:left w:w="103" w:type="dxa"/>
            <w:right w:w="103" w:type="dxa"/>
          </w:tblCellMar>
        </w:tblPrEx>
        <w:tc>
          <w:tcPr>
            <w:tcW w:w="1705" w:type="dxa"/>
            <w:tcBorders>
              <w:top w:val="single" w:sz="12" w:space="0" w:color="auto"/>
              <w:left w:val="single" w:sz="12" w:space="0" w:color="auto"/>
              <w:bottom w:val="single" w:sz="12" w:space="0" w:color="auto"/>
              <w:right w:val="single" w:sz="12" w:space="0" w:color="auto"/>
            </w:tcBorders>
          </w:tcPr>
          <w:p w14:paraId="5A91CBF8" w14:textId="34D101A4" w:rsidR="002D0599" w:rsidRPr="005B5E83" w:rsidRDefault="00FD3594" w:rsidP="002D0599">
            <w:pPr>
              <w:spacing w:before="120" w:after="120"/>
              <w:rPr>
                <w:b/>
                <w:lang w:val="ru-RU"/>
              </w:rPr>
            </w:pPr>
            <w:r w:rsidRPr="005B5E83">
              <w:rPr>
                <w:b/>
                <w:lang w:val="ru-RU"/>
              </w:rPr>
              <w:t>ИУТ</w:t>
            </w:r>
            <w:r w:rsidR="002D0599" w:rsidRPr="005B5E83">
              <w:rPr>
                <w:b/>
                <w:lang w:val="ru-RU"/>
              </w:rPr>
              <w:t xml:space="preserve"> 48.1</w:t>
            </w:r>
          </w:p>
        </w:tc>
        <w:tc>
          <w:tcPr>
            <w:tcW w:w="7470" w:type="dxa"/>
            <w:tcBorders>
              <w:top w:val="single" w:sz="12" w:space="0" w:color="auto"/>
              <w:left w:val="single" w:sz="12" w:space="0" w:color="auto"/>
              <w:bottom w:val="single" w:sz="12" w:space="0" w:color="auto"/>
              <w:right w:val="single" w:sz="12" w:space="0" w:color="auto"/>
            </w:tcBorders>
          </w:tcPr>
          <w:p w14:paraId="281079AD" w14:textId="21B3AF6D" w:rsidR="00F90F42" w:rsidRPr="005B5E83" w:rsidRDefault="00F90F42" w:rsidP="00F90F42">
            <w:pPr>
              <w:tabs>
                <w:tab w:val="right" w:pos="7254"/>
              </w:tabs>
              <w:spacing w:before="120" w:after="120"/>
              <w:rPr>
                <w:szCs w:val="20"/>
                <w:lang w:val="ru-RU"/>
              </w:rPr>
            </w:pPr>
            <w:r w:rsidRPr="005B5E83">
              <w:rPr>
                <w:szCs w:val="20"/>
                <w:lang w:val="ru-RU"/>
              </w:rPr>
              <w:t xml:space="preserve">Процедуры подачи жалоб, связанных с закупками, подробно изложены в </w:t>
            </w:r>
            <w:r w:rsidRPr="005B5E83">
              <w:rPr>
                <w:color w:val="002060"/>
                <w:szCs w:val="20"/>
                <w:lang w:val="ru-RU"/>
              </w:rPr>
              <w:t>“Правилах закупок для заемщиков ФИП</w:t>
            </w:r>
            <w:r w:rsidRPr="005B5E83">
              <w:rPr>
                <w:szCs w:val="20"/>
                <w:lang w:val="ru-RU"/>
              </w:rPr>
              <w:t xml:space="preserve"> " (Приложение III)."Если участник торгов желает подать жалобу, связанную с закупками, то он должен представить свою жалобу в соответствии с этими процедурами в письменном виде (с использованием самых быстрых имеющихся средств, т. е. по электронной почте или факсу):</w:t>
            </w:r>
          </w:p>
          <w:p w14:paraId="1B189B52" w14:textId="17AB8B66" w:rsidR="00F90F42" w:rsidRPr="005B5E83" w:rsidRDefault="00F90F42" w:rsidP="00F90F42">
            <w:pPr>
              <w:tabs>
                <w:tab w:val="right" w:pos="7254"/>
              </w:tabs>
              <w:spacing w:before="120"/>
              <w:rPr>
                <w:szCs w:val="20"/>
                <w:lang w:val="ru-RU"/>
              </w:rPr>
            </w:pPr>
            <w:r w:rsidRPr="005B5E83">
              <w:rPr>
                <w:b/>
                <w:szCs w:val="20"/>
                <w:lang w:val="ru-RU"/>
              </w:rPr>
              <w:t>Вниманию</w:t>
            </w:r>
            <w:r w:rsidRPr="005B5E83">
              <w:rPr>
                <w:szCs w:val="20"/>
                <w:lang w:val="ru-RU"/>
              </w:rPr>
              <w:t>: Г-</w:t>
            </w:r>
            <w:r w:rsidR="00075C63" w:rsidRPr="005B5E83">
              <w:rPr>
                <w:szCs w:val="20"/>
                <w:lang w:val="ru-RU"/>
              </w:rPr>
              <w:t>ну</w:t>
            </w:r>
            <w:r w:rsidRPr="005B5E83">
              <w:rPr>
                <w:szCs w:val="20"/>
                <w:lang w:val="ru-RU"/>
              </w:rPr>
              <w:t xml:space="preserve"> </w:t>
            </w:r>
            <w:r w:rsidR="00BF4D2B" w:rsidRPr="005B5E83">
              <w:rPr>
                <w:szCs w:val="20"/>
                <w:lang w:val="ru-RU"/>
              </w:rPr>
              <w:t>Т. Н. Бекову</w:t>
            </w:r>
            <w:r w:rsidRPr="005B5E83">
              <w:rPr>
                <w:szCs w:val="20"/>
                <w:lang w:val="ru-RU"/>
              </w:rPr>
              <w:t xml:space="preserve"> </w:t>
            </w:r>
          </w:p>
          <w:p w14:paraId="56F32D06" w14:textId="058695E3" w:rsidR="00075C63" w:rsidRPr="005B5E83" w:rsidRDefault="00F90F42" w:rsidP="00F90F42">
            <w:pPr>
              <w:tabs>
                <w:tab w:val="right" w:pos="7254"/>
              </w:tabs>
              <w:spacing w:before="120"/>
              <w:rPr>
                <w:szCs w:val="20"/>
                <w:lang w:val="ru-RU"/>
              </w:rPr>
            </w:pPr>
            <w:r w:rsidRPr="005B5E83">
              <w:rPr>
                <w:b/>
                <w:szCs w:val="20"/>
                <w:lang w:val="ru-RU"/>
              </w:rPr>
              <w:t>Должность:</w:t>
            </w:r>
            <w:r w:rsidRPr="005B5E83">
              <w:rPr>
                <w:szCs w:val="20"/>
                <w:lang w:val="ru-RU"/>
              </w:rPr>
              <w:t xml:space="preserve"> Директор </w:t>
            </w:r>
            <w:r w:rsidR="00BF4D2B" w:rsidRPr="005B5E83">
              <w:rPr>
                <w:szCs w:val="20"/>
                <w:lang w:val="ru-RU"/>
              </w:rPr>
              <w:t>ЦКА</w:t>
            </w:r>
            <w:r w:rsidRPr="005B5E83">
              <w:rPr>
                <w:szCs w:val="20"/>
                <w:lang w:val="ru-RU"/>
              </w:rPr>
              <w:t xml:space="preserve"> </w:t>
            </w:r>
          </w:p>
          <w:p w14:paraId="404E294C" w14:textId="1122FB9B" w:rsidR="00F90F42" w:rsidRPr="005B5E83" w:rsidRDefault="00F90F42" w:rsidP="00F90F42">
            <w:pPr>
              <w:tabs>
                <w:tab w:val="right" w:pos="7254"/>
              </w:tabs>
              <w:spacing w:before="120"/>
              <w:rPr>
                <w:szCs w:val="20"/>
                <w:lang w:val="ru-RU"/>
              </w:rPr>
            </w:pPr>
            <w:r w:rsidRPr="005B5E83">
              <w:rPr>
                <w:b/>
                <w:szCs w:val="20"/>
                <w:lang w:val="ru-RU"/>
              </w:rPr>
              <w:t>Покупател</w:t>
            </w:r>
            <w:r w:rsidRPr="005B5E83">
              <w:rPr>
                <w:szCs w:val="20"/>
                <w:lang w:val="ru-RU"/>
              </w:rPr>
              <w:t xml:space="preserve">ь: </w:t>
            </w:r>
            <w:r w:rsidR="00BF4D2B" w:rsidRPr="005B5E83">
              <w:rPr>
                <w:szCs w:val="20"/>
                <w:lang w:val="ru-RU"/>
              </w:rPr>
              <w:t>Центр конкурентоспособности агробизнеса</w:t>
            </w:r>
          </w:p>
          <w:p w14:paraId="11930E72" w14:textId="43C0CA8F" w:rsidR="00F90F42" w:rsidRPr="005B5E83" w:rsidRDefault="00F90F42" w:rsidP="00F90F42">
            <w:pPr>
              <w:tabs>
                <w:tab w:val="right" w:pos="7254"/>
              </w:tabs>
              <w:spacing w:before="120"/>
              <w:rPr>
                <w:szCs w:val="20"/>
                <w:lang w:val="ru-RU"/>
              </w:rPr>
            </w:pPr>
            <w:r w:rsidRPr="005B5E83">
              <w:rPr>
                <w:b/>
                <w:szCs w:val="20"/>
                <w:lang w:val="ru-RU"/>
              </w:rPr>
              <w:t>Адрес электронной почты</w:t>
            </w:r>
            <w:r w:rsidRPr="005B5E83">
              <w:rPr>
                <w:szCs w:val="20"/>
                <w:lang w:val="ru-RU"/>
              </w:rPr>
              <w:t xml:space="preserve">: </w:t>
            </w:r>
            <w:hyperlink r:id="rId24" w:history="1">
              <w:r w:rsidR="002B08C7" w:rsidRPr="005B5E83">
                <w:rPr>
                  <w:rStyle w:val="af4"/>
                  <w:b/>
                  <w:lang w:val="ru-RU"/>
                </w:rPr>
                <w:t>tender@agromarket.kg</w:t>
              </w:r>
            </w:hyperlink>
            <w:r w:rsidR="00DB060E" w:rsidRPr="005B5E83">
              <w:rPr>
                <w:szCs w:val="20"/>
                <w:lang w:val="ru-RU"/>
              </w:rPr>
              <w:t xml:space="preserve"> </w:t>
            </w:r>
          </w:p>
          <w:p w14:paraId="32260F5C" w14:textId="77777777" w:rsidR="00F90F42" w:rsidRPr="005B5E83" w:rsidRDefault="00F90F42" w:rsidP="00F90F42">
            <w:pPr>
              <w:tabs>
                <w:tab w:val="right" w:pos="7254"/>
              </w:tabs>
              <w:spacing w:before="120"/>
              <w:rPr>
                <w:szCs w:val="20"/>
                <w:lang w:val="ru-RU"/>
              </w:rPr>
            </w:pPr>
            <w:r w:rsidRPr="005B5E83">
              <w:rPr>
                <w:szCs w:val="20"/>
                <w:lang w:val="ru-RU"/>
              </w:rPr>
              <w:t>Таким образом, жалоба, связанная с закупками, может оспаривать любое из следующих действий:</w:t>
            </w:r>
          </w:p>
          <w:p w14:paraId="792819B4" w14:textId="77777777" w:rsidR="00F90F42" w:rsidRPr="005B5E83" w:rsidRDefault="00F90F42" w:rsidP="00F90F42">
            <w:pPr>
              <w:tabs>
                <w:tab w:val="right" w:pos="7254"/>
              </w:tabs>
              <w:spacing w:before="120"/>
              <w:rPr>
                <w:szCs w:val="20"/>
                <w:lang w:val="ru-RU"/>
              </w:rPr>
            </w:pPr>
            <w:r w:rsidRPr="005B5E83">
              <w:rPr>
                <w:szCs w:val="20"/>
                <w:lang w:val="ru-RU"/>
              </w:rPr>
              <w:t>1. условия тендерной документации; и</w:t>
            </w:r>
          </w:p>
          <w:p w14:paraId="7909B8E3" w14:textId="126F1411" w:rsidR="002D0599" w:rsidRPr="005B5E83" w:rsidRDefault="00F90F42" w:rsidP="00F90F42">
            <w:pPr>
              <w:spacing w:before="120" w:after="120"/>
              <w:rPr>
                <w:color w:val="000000" w:themeColor="text1"/>
                <w:lang w:val="ru-RU"/>
              </w:rPr>
            </w:pPr>
            <w:r w:rsidRPr="005B5E83">
              <w:rPr>
                <w:szCs w:val="20"/>
                <w:lang w:val="ru-RU"/>
              </w:rPr>
              <w:t>2. решение покупателя о заключении контракта.</w:t>
            </w:r>
          </w:p>
        </w:tc>
      </w:tr>
    </w:tbl>
    <w:p w14:paraId="0CF5928D" w14:textId="600A914D" w:rsidR="00823B66" w:rsidRPr="005B5E83" w:rsidRDefault="00823B66" w:rsidP="009407C2">
      <w:pPr>
        <w:jc w:val="both"/>
        <w:rPr>
          <w:lang w:val="ru-RU"/>
        </w:rPr>
        <w:sectPr w:rsidR="00823B66" w:rsidRPr="005B5E83" w:rsidSect="008D4731">
          <w:headerReference w:type="even" r:id="rId25"/>
          <w:headerReference w:type="default" r:id="rId26"/>
          <w:headerReference w:type="first" r:id="rId27"/>
          <w:footnotePr>
            <w:numRestart w:val="eachSect"/>
          </w:footnotePr>
          <w:type w:val="oddPage"/>
          <w:pgSz w:w="12240" w:h="15840" w:code="1"/>
          <w:pgMar w:top="1440" w:right="1440" w:bottom="1440" w:left="1440" w:header="720" w:footer="720" w:gutter="0"/>
          <w:paperSrc w:first="15" w:other="15"/>
          <w:cols w:space="720"/>
          <w:titlePg/>
        </w:sectPr>
      </w:pPr>
    </w:p>
    <w:p w14:paraId="22E899AC" w14:textId="77777777" w:rsidR="0056477A" w:rsidRPr="005B5E83" w:rsidRDefault="0056477A" w:rsidP="007B56A6">
      <w:pPr>
        <w:pStyle w:val="20"/>
        <w:rPr>
          <w:lang w:val="ru-RU"/>
        </w:rPr>
      </w:pPr>
      <w:bookmarkStart w:id="156" w:name="_Toc347227541"/>
      <w:bookmarkStart w:id="157" w:name="_Toc436903897"/>
      <w:bookmarkStart w:id="158" w:name="_Toc454620901"/>
      <w:bookmarkStart w:id="159" w:name="_Toc29564164"/>
      <w:bookmarkStart w:id="160" w:name="_Toc164583186"/>
      <w:r w:rsidRPr="005B5E83">
        <w:rPr>
          <w:lang w:val="ru-RU"/>
        </w:rPr>
        <w:lastRenderedPageBreak/>
        <w:t xml:space="preserve">Раздел   III - </w:t>
      </w:r>
      <w:bookmarkEnd w:id="156"/>
      <w:bookmarkEnd w:id="157"/>
      <w:bookmarkEnd w:id="158"/>
      <w:r w:rsidRPr="005B5E83">
        <w:rPr>
          <w:lang w:val="ru-RU"/>
        </w:rPr>
        <w:t>Критерии оценки и квалификации</w:t>
      </w:r>
    </w:p>
    <w:p w14:paraId="278EFAE9" w14:textId="77777777" w:rsidR="00FD3594" w:rsidRPr="005B5E83" w:rsidRDefault="00FD3594" w:rsidP="009407C2">
      <w:pPr>
        <w:jc w:val="both"/>
        <w:rPr>
          <w:i/>
          <w:lang w:val="ru-RU"/>
        </w:rPr>
      </w:pPr>
    </w:p>
    <w:p w14:paraId="2122E3E2" w14:textId="3616E654" w:rsidR="003B1F91" w:rsidRPr="005B5E83" w:rsidRDefault="0056477A" w:rsidP="009407C2">
      <w:pPr>
        <w:jc w:val="both"/>
        <w:rPr>
          <w:i/>
          <w:lang w:val="ru-RU"/>
        </w:rPr>
      </w:pPr>
      <w:r w:rsidRPr="005B5E83">
        <w:rPr>
          <w:i/>
          <w:lang w:val="ru-RU"/>
        </w:rPr>
        <w:t xml:space="preserve">Данный Раздел содержит критерии, которые Работодатель должен использовать для оценки </w:t>
      </w:r>
      <w:r w:rsidR="003B1F91" w:rsidRPr="005B5E83">
        <w:rPr>
          <w:i/>
          <w:lang w:val="ru-RU"/>
        </w:rPr>
        <w:t>Предложений и отбора Участников торгов посредством постквалификации. Никакие другие факторные методы или критерии не должны использоваться, кроме указанных в этом тендерном документе. Участник торгов должен предоставить всю запрошенную информацию в формах, включенных в Раздел IV, Формы торгов.</w:t>
      </w:r>
    </w:p>
    <w:p w14:paraId="3AC8072C" w14:textId="35917FAA" w:rsidR="004C0B08" w:rsidRPr="005B5E83" w:rsidRDefault="004C0B08" w:rsidP="009407C2">
      <w:pPr>
        <w:spacing w:after="160"/>
        <w:rPr>
          <w:b/>
          <w:i/>
          <w:spacing w:val="-2"/>
          <w:lang w:val="ru-RU"/>
        </w:rPr>
      </w:pPr>
    </w:p>
    <w:p w14:paraId="26C7F1F6" w14:textId="24538996" w:rsidR="00E02D5A" w:rsidRPr="005B5E83" w:rsidRDefault="006D0044" w:rsidP="00B47EFC">
      <w:pPr>
        <w:spacing w:after="160"/>
        <w:rPr>
          <w:b/>
          <w:spacing w:val="-2"/>
          <w:lang w:val="ru-RU"/>
        </w:rPr>
      </w:pPr>
      <w:r w:rsidRPr="005B5E83">
        <w:rPr>
          <w:b/>
          <w:bCs/>
          <w:i/>
          <w:iCs/>
          <w:spacing w:val="-2"/>
          <w:lang w:val="ru-RU"/>
        </w:rPr>
        <w:t>[</w:t>
      </w:r>
      <w:r w:rsidRPr="005B5E83">
        <w:rPr>
          <w:b/>
          <w:i/>
          <w:iCs/>
          <w:spacing w:val="-2"/>
          <w:lang w:val="ru-RU"/>
        </w:rPr>
        <w:t>Работодатель должен выбрать критерии, которые считаются подходящими для процесса закупок, указать соответствующую формулировку, используя приведенные ниже образцы или другую приемлемую формулировку, и удалить текст, выделенный курсивом</w:t>
      </w:r>
      <w:r w:rsidRPr="005B5E83">
        <w:rPr>
          <w:b/>
          <w:bCs/>
          <w:i/>
          <w:iCs/>
          <w:spacing w:val="-2"/>
          <w:lang w:val="ru-RU"/>
        </w:rPr>
        <w:t>].</w:t>
      </w:r>
    </w:p>
    <w:p w14:paraId="390CDB65" w14:textId="715E0042" w:rsidR="00E02D5A" w:rsidRPr="005B5E83" w:rsidRDefault="00E12351" w:rsidP="009407C2">
      <w:pPr>
        <w:jc w:val="center"/>
        <w:rPr>
          <w:sz w:val="36"/>
          <w:lang w:val="ru-RU"/>
        </w:rPr>
      </w:pPr>
      <w:r w:rsidRPr="005B5E83">
        <w:rPr>
          <w:b/>
          <w:sz w:val="36"/>
          <w:lang w:val="ru-RU"/>
        </w:rPr>
        <w:t>Содержание</w:t>
      </w:r>
    </w:p>
    <w:p w14:paraId="3D499652" w14:textId="77777777" w:rsidR="00E02D5A" w:rsidRPr="005B5E83" w:rsidRDefault="00E02D5A" w:rsidP="009407C2">
      <w:pPr>
        <w:pStyle w:val="S3-Header1"/>
        <w:rPr>
          <w:szCs w:val="28"/>
          <w:lang w:val="ru-RU"/>
        </w:rPr>
      </w:pPr>
      <w:bookmarkStart w:id="161" w:name="_Toc442271826"/>
      <w:bookmarkStart w:id="162" w:name="_Toc103401411"/>
    </w:p>
    <w:p w14:paraId="4B189F74" w14:textId="09448D5C" w:rsidR="00650C94" w:rsidRPr="005B5E83" w:rsidRDefault="000C72BD">
      <w:pPr>
        <w:pStyle w:val="11"/>
        <w:rPr>
          <w:rFonts w:asciiTheme="minorHAnsi" w:eastAsiaTheme="minorEastAsia" w:hAnsiTheme="minorHAnsi" w:cstheme="minorBidi"/>
          <w:b w:val="0"/>
          <w:sz w:val="22"/>
          <w:szCs w:val="22"/>
          <w:lang w:val="ru-RU"/>
        </w:rPr>
      </w:pPr>
      <w:r w:rsidRPr="005B5E83">
        <w:rPr>
          <w:noProof w:val="0"/>
          <w:szCs w:val="28"/>
          <w:lang w:val="ru-RU"/>
        </w:rPr>
        <w:fldChar w:fldCharType="begin"/>
      </w:r>
      <w:r w:rsidRPr="005B5E83">
        <w:rPr>
          <w:noProof w:val="0"/>
          <w:szCs w:val="28"/>
          <w:lang w:val="ru-RU"/>
        </w:rPr>
        <w:instrText xml:space="preserve"> TOC \h \z \t "Header Eva Criteria,1,Subheader Eva Cri,2" </w:instrText>
      </w:r>
      <w:r w:rsidRPr="005B5E83">
        <w:rPr>
          <w:noProof w:val="0"/>
          <w:szCs w:val="28"/>
          <w:lang w:val="ru-RU"/>
        </w:rPr>
        <w:fldChar w:fldCharType="separate"/>
      </w:r>
      <w:hyperlink w:anchor="_Toc454738291" w:history="1">
        <w:r w:rsidR="00650C94" w:rsidRPr="005B5E83">
          <w:rPr>
            <w:rStyle w:val="af4"/>
            <w:lang w:val="ru-RU"/>
          </w:rPr>
          <w:t>1.</w:t>
        </w:r>
        <w:r w:rsidR="00650C94" w:rsidRPr="005B5E83">
          <w:rPr>
            <w:rFonts w:asciiTheme="minorHAnsi" w:eastAsiaTheme="minorEastAsia" w:hAnsiTheme="minorHAnsi" w:cstheme="minorBidi"/>
            <w:b w:val="0"/>
            <w:sz w:val="22"/>
            <w:szCs w:val="22"/>
            <w:lang w:val="ru-RU"/>
          </w:rPr>
          <w:tab/>
        </w:r>
        <w:r w:rsidR="00A23284" w:rsidRPr="005B5E83">
          <w:rPr>
            <w:rStyle w:val="af4"/>
            <w:lang w:val="ru-RU"/>
          </w:rPr>
          <w:t xml:space="preserve">Оценка </w:t>
        </w:r>
        <w:r w:rsidR="00650C94" w:rsidRPr="005B5E83">
          <w:rPr>
            <w:rStyle w:val="af4"/>
            <w:lang w:val="ru-RU"/>
          </w:rPr>
          <w:t>(</w:t>
        </w:r>
        <w:r w:rsidR="00FD3594" w:rsidRPr="005B5E83">
          <w:rPr>
            <w:rStyle w:val="af4"/>
            <w:lang w:val="ru-RU"/>
          </w:rPr>
          <w:t>ИУТ</w:t>
        </w:r>
        <w:r w:rsidR="00650C94" w:rsidRPr="005B5E83">
          <w:rPr>
            <w:rStyle w:val="af4"/>
            <w:lang w:val="ru-RU"/>
          </w:rPr>
          <w:t xml:space="preserve"> 35.2(f))</w:t>
        </w:r>
        <w:r w:rsidR="00650C94" w:rsidRPr="005B5E83">
          <w:rPr>
            <w:webHidden/>
            <w:lang w:val="ru-RU"/>
          </w:rPr>
          <w:tab/>
        </w:r>
        <w:r w:rsidR="00650C94" w:rsidRPr="005B5E83">
          <w:rPr>
            <w:webHidden/>
            <w:lang w:val="ru-RU"/>
          </w:rPr>
          <w:fldChar w:fldCharType="begin"/>
        </w:r>
        <w:r w:rsidR="00650C94" w:rsidRPr="005B5E83">
          <w:rPr>
            <w:webHidden/>
            <w:lang w:val="ru-RU"/>
          </w:rPr>
          <w:instrText xml:space="preserve"> PAGEREF _Toc454738291 \h </w:instrText>
        </w:r>
        <w:r w:rsidR="00650C94" w:rsidRPr="005B5E83">
          <w:rPr>
            <w:webHidden/>
            <w:lang w:val="ru-RU"/>
          </w:rPr>
        </w:r>
        <w:r w:rsidR="00650C94" w:rsidRPr="005B5E83">
          <w:rPr>
            <w:webHidden/>
            <w:lang w:val="ru-RU"/>
          </w:rPr>
          <w:fldChar w:fldCharType="separate"/>
        </w:r>
        <w:r w:rsidR="002A6117" w:rsidRPr="005B5E83">
          <w:rPr>
            <w:webHidden/>
            <w:lang w:val="ru-RU"/>
          </w:rPr>
          <w:t>40</w:t>
        </w:r>
        <w:r w:rsidR="00650C94" w:rsidRPr="005B5E83">
          <w:rPr>
            <w:webHidden/>
            <w:lang w:val="ru-RU"/>
          </w:rPr>
          <w:fldChar w:fldCharType="end"/>
        </w:r>
      </w:hyperlink>
    </w:p>
    <w:p w14:paraId="0AAA12EA" w14:textId="16D4C2B4" w:rsidR="00650C94" w:rsidRPr="005B5E83" w:rsidRDefault="00FD7AC0" w:rsidP="00CF3D50">
      <w:pPr>
        <w:pStyle w:val="22"/>
        <w:rPr>
          <w:rFonts w:asciiTheme="minorHAnsi" w:eastAsiaTheme="minorEastAsia" w:hAnsiTheme="minorHAnsi" w:cstheme="minorBidi"/>
          <w:noProof/>
          <w:sz w:val="22"/>
          <w:szCs w:val="22"/>
          <w:lang w:val="ru-RU"/>
        </w:rPr>
      </w:pPr>
      <w:hyperlink w:anchor="_Toc454738292" w:history="1">
        <w:r w:rsidR="00650C94" w:rsidRPr="005B5E83">
          <w:rPr>
            <w:rStyle w:val="af4"/>
            <w:noProof/>
            <w:lang w:val="ru-RU"/>
          </w:rPr>
          <w:t>1.1</w:t>
        </w:r>
        <w:r w:rsidR="00FD3594" w:rsidRPr="005B5E83">
          <w:rPr>
            <w:rFonts w:asciiTheme="minorHAnsi" w:eastAsiaTheme="minorEastAsia" w:hAnsiTheme="minorHAnsi" w:cstheme="minorBidi"/>
            <w:noProof/>
            <w:sz w:val="22"/>
            <w:szCs w:val="22"/>
            <w:lang w:val="ru-RU"/>
          </w:rPr>
          <w:t xml:space="preserve"> </w:t>
        </w:r>
        <w:r w:rsidR="00543F61" w:rsidRPr="005B5E83">
          <w:rPr>
            <w:lang w:val="ru-RU"/>
          </w:rPr>
          <w:t>Адекватность технического предложения</w:t>
        </w:r>
        <w:r w:rsidR="00650C94" w:rsidRPr="005B5E83">
          <w:rPr>
            <w:noProof/>
            <w:webHidden/>
            <w:lang w:val="ru-RU"/>
          </w:rPr>
          <w:tab/>
        </w:r>
      </w:hyperlink>
      <w:r w:rsidR="00543F61" w:rsidRPr="005B5E83">
        <w:rPr>
          <w:noProof/>
          <w:lang w:val="ru-RU"/>
        </w:rPr>
        <w:t>40</w:t>
      </w:r>
    </w:p>
    <w:p w14:paraId="39A45275" w14:textId="7FB771BB" w:rsidR="00650C94" w:rsidRPr="005B5E83" w:rsidRDefault="00FD7AC0" w:rsidP="00CF3D50">
      <w:pPr>
        <w:pStyle w:val="22"/>
        <w:rPr>
          <w:rFonts w:asciiTheme="minorHAnsi" w:eastAsiaTheme="minorEastAsia" w:hAnsiTheme="minorHAnsi" w:cstheme="minorBidi"/>
          <w:noProof/>
          <w:sz w:val="22"/>
          <w:szCs w:val="22"/>
          <w:lang w:val="ru-RU"/>
        </w:rPr>
      </w:pPr>
      <w:hyperlink w:anchor="_Toc454738293" w:history="1">
        <w:r w:rsidR="00650C94" w:rsidRPr="005B5E83">
          <w:rPr>
            <w:rStyle w:val="af4"/>
            <w:noProof/>
            <w:lang w:val="ru-RU"/>
          </w:rPr>
          <w:t>1.2</w:t>
        </w:r>
        <w:r w:rsidR="00FD3594" w:rsidRPr="005B5E83">
          <w:rPr>
            <w:rFonts w:asciiTheme="minorHAnsi" w:eastAsiaTheme="minorEastAsia" w:hAnsiTheme="minorHAnsi" w:cstheme="minorBidi"/>
            <w:noProof/>
            <w:sz w:val="22"/>
            <w:szCs w:val="22"/>
            <w:lang w:val="ru-RU"/>
          </w:rPr>
          <w:t xml:space="preserve"> </w:t>
        </w:r>
        <w:r w:rsidR="00543F61" w:rsidRPr="005B5E83">
          <w:rPr>
            <w:lang w:val="ru-RU"/>
          </w:rPr>
          <w:t>Многочисленные контракты</w:t>
        </w:r>
        <w:r w:rsidR="00650C94" w:rsidRPr="005B5E83">
          <w:rPr>
            <w:noProof/>
            <w:webHidden/>
            <w:lang w:val="ru-RU"/>
          </w:rPr>
          <w:tab/>
        </w:r>
        <w:r w:rsidR="00650C94" w:rsidRPr="005B5E83">
          <w:rPr>
            <w:noProof/>
            <w:webHidden/>
            <w:lang w:val="ru-RU"/>
          </w:rPr>
          <w:fldChar w:fldCharType="begin"/>
        </w:r>
        <w:r w:rsidR="00650C94" w:rsidRPr="005B5E83">
          <w:rPr>
            <w:noProof/>
            <w:webHidden/>
            <w:lang w:val="ru-RU"/>
          </w:rPr>
          <w:instrText xml:space="preserve"> PAGEREF _Toc454738293 \h </w:instrText>
        </w:r>
        <w:r w:rsidR="00650C94" w:rsidRPr="005B5E83">
          <w:rPr>
            <w:noProof/>
            <w:webHidden/>
            <w:lang w:val="ru-RU"/>
          </w:rPr>
        </w:r>
        <w:r w:rsidR="00650C94" w:rsidRPr="005B5E83">
          <w:rPr>
            <w:noProof/>
            <w:webHidden/>
            <w:lang w:val="ru-RU"/>
          </w:rPr>
          <w:fldChar w:fldCharType="separate"/>
        </w:r>
        <w:r w:rsidR="002A6117" w:rsidRPr="005B5E83">
          <w:rPr>
            <w:noProof/>
            <w:webHidden/>
            <w:lang w:val="ru-RU"/>
          </w:rPr>
          <w:t>40</w:t>
        </w:r>
        <w:r w:rsidR="00650C94" w:rsidRPr="005B5E83">
          <w:rPr>
            <w:noProof/>
            <w:webHidden/>
            <w:lang w:val="ru-RU"/>
          </w:rPr>
          <w:fldChar w:fldCharType="end"/>
        </w:r>
      </w:hyperlink>
    </w:p>
    <w:p w14:paraId="6FFC15DD" w14:textId="7CD714C5" w:rsidR="00650C94" w:rsidRPr="005B5E83" w:rsidRDefault="00FD7AC0" w:rsidP="00CF3D50">
      <w:pPr>
        <w:pStyle w:val="22"/>
        <w:rPr>
          <w:rFonts w:asciiTheme="minorHAnsi" w:eastAsiaTheme="minorEastAsia" w:hAnsiTheme="minorHAnsi" w:cstheme="minorBidi"/>
          <w:noProof/>
          <w:sz w:val="22"/>
          <w:szCs w:val="22"/>
          <w:lang w:val="ru-RU"/>
        </w:rPr>
      </w:pPr>
      <w:hyperlink w:anchor="_Toc454738294" w:history="1">
        <w:r w:rsidR="00650C94" w:rsidRPr="005B5E83">
          <w:rPr>
            <w:rStyle w:val="af4"/>
            <w:noProof/>
            <w:lang w:val="ru-RU"/>
          </w:rPr>
          <w:t>1.3</w:t>
        </w:r>
        <w:r w:rsidR="00FD3594" w:rsidRPr="005B5E83">
          <w:rPr>
            <w:rFonts w:asciiTheme="minorHAnsi" w:eastAsiaTheme="minorEastAsia" w:hAnsiTheme="minorHAnsi" w:cstheme="minorBidi"/>
            <w:noProof/>
            <w:sz w:val="22"/>
            <w:szCs w:val="22"/>
            <w:lang w:val="ru-RU"/>
          </w:rPr>
          <w:t xml:space="preserve"> </w:t>
        </w:r>
        <w:r w:rsidR="00543F61" w:rsidRPr="005B5E83">
          <w:rPr>
            <w:lang w:val="ru-RU"/>
          </w:rPr>
          <w:t>Альтернативные сроки завершения</w:t>
        </w:r>
        <w:r w:rsidR="00650C94" w:rsidRPr="005B5E83">
          <w:rPr>
            <w:noProof/>
            <w:webHidden/>
            <w:lang w:val="ru-RU"/>
          </w:rPr>
          <w:tab/>
        </w:r>
      </w:hyperlink>
      <w:r w:rsidR="00543F61" w:rsidRPr="005B5E83">
        <w:rPr>
          <w:noProof/>
          <w:lang w:val="ru-RU"/>
        </w:rPr>
        <w:t>41</w:t>
      </w:r>
    </w:p>
    <w:p w14:paraId="34DFA470" w14:textId="23B406A5" w:rsidR="00650C94" w:rsidRPr="005B5E83" w:rsidRDefault="00FD7AC0" w:rsidP="00CF3D50">
      <w:pPr>
        <w:pStyle w:val="22"/>
        <w:rPr>
          <w:rFonts w:asciiTheme="minorHAnsi" w:eastAsiaTheme="minorEastAsia" w:hAnsiTheme="minorHAnsi" w:cstheme="minorBidi"/>
          <w:noProof/>
          <w:sz w:val="22"/>
          <w:szCs w:val="22"/>
          <w:lang w:val="ru-RU"/>
        </w:rPr>
      </w:pPr>
      <w:hyperlink w:anchor="_Toc454738295" w:history="1">
        <w:r w:rsidR="00650C94" w:rsidRPr="005B5E83">
          <w:rPr>
            <w:rStyle w:val="af4"/>
            <w:noProof/>
            <w:lang w:val="ru-RU"/>
          </w:rPr>
          <w:t>1.4</w:t>
        </w:r>
        <w:r w:rsidR="00FD3594" w:rsidRPr="005B5E83">
          <w:rPr>
            <w:rFonts w:asciiTheme="minorHAnsi" w:eastAsiaTheme="minorEastAsia" w:hAnsiTheme="minorHAnsi" w:cstheme="minorBidi"/>
            <w:noProof/>
            <w:sz w:val="22"/>
            <w:szCs w:val="22"/>
            <w:lang w:val="ru-RU"/>
          </w:rPr>
          <w:t xml:space="preserve"> </w:t>
        </w:r>
        <w:r w:rsidR="00543F61" w:rsidRPr="005B5E83">
          <w:rPr>
            <w:lang w:val="ru-RU"/>
          </w:rPr>
          <w:t>Альтернативные технические решения для указанных частей Услуг</w:t>
        </w:r>
        <w:r w:rsidR="00650C94" w:rsidRPr="005B5E83">
          <w:rPr>
            <w:noProof/>
            <w:webHidden/>
            <w:lang w:val="ru-RU"/>
          </w:rPr>
          <w:tab/>
        </w:r>
        <w:r w:rsidR="00650C94" w:rsidRPr="005B5E83">
          <w:rPr>
            <w:noProof/>
            <w:webHidden/>
            <w:lang w:val="ru-RU"/>
          </w:rPr>
          <w:fldChar w:fldCharType="begin"/>
        </w:r>
        <w:r w:rsidR="00650C94" w:rsidRPr="005B5E83">
          <w:rPr>
            <w:noProof/>
            <w:webHidden/>
            <w:lang w:val="ru-RU"/>
          </w:rPr>
          <w:instrText xml:space="preserve"> PAGEREF _Toc454738295 \h </w:instrText>
        </w:r>
        <w:r w:rsidR="00650C94" w:rsidRPr="005B5E83">
          <w:rPr>
            <w:noProof/>
            <w:webHidden/>
            <w:lang w:val="ru-RU"/>
          </w:rPr>
        </w:r>
        <w:r w:rsidR="00650C94" w:rsidRPr="005B5E83">
          <w:rPr>
            <w:noProof/>
            <w:webHidden/>
            <w:lang w:val="ru-RU"/>
          </w:rPr>
          <w:fldChar w:fldCharType="separate"/>
        </w:r>
        <w:r w:rsidR="002A6117" w:rsidRPr="005B5E83">
          <w:rPr>
            <w:noProof/>
            <w:webHidden/>
            <w:lang w:val="ru-RU"/>
          </w:rPr>
          <w:t>41</w:t>
        </w:r>
        <w:r w:rsidR="00650C94" w:rsidRPr="005B5E83">
          <w:rPr>
            <w:noProof/>
            <w:webHidden/>
            <w:lang w:val="ru-RU"/>
          </w:rPr>
          <w:fldChar w:fldCharType="end"/>
        </w:r>
      </w:hyperlink>
    </w:p>
    <w:p w14:paraId="02B43EEC" w14:textId="6C37A0EE" w:rsidR="00650C94" w:rsidRPr="005B5E83" w:rsidRDefault="00FD7AC0" w:rsidP="00CF3D50">
      <w:pPr>
        <w:pStyle w:val="22"/>
        <w:rPr>
          <w:rFonts w:asciiTheme="minorHAnsi" w:eastAsiaTheme="minorEastAsia" w:hAnsiTheme="minorHAnsi" w:cstheme="minorBidi"/>
          <w:noProof/>
          <w:sz w:val="22"/>
          <w:szCs w:val="22"/>
          <w:lang w:val="ru-RU"/>
        </w:rPr>
      </w:pPr>
      <w:hyperlink w:anchor="_Toc454738296" w:history="1">
        <w:r w:rsidR="00650C94" w:rsidRPr="005B5E83">
          <w:rPr>
            <w:rStyle w:val="af4"/>
            <w:noProof/>
            <w:lang w:val="ru-RU"/>
          </w:rPr>
          <w:t>1.5</w:t>
        </w:r>
        <w:r w:rsidR="00FD3594" w:rsidRPr="005B5E83">
          <w:rPr>
            <w:rFonts w:asciiTheme="minorHAnsi" w:eastAsiaTheme="minorEastAsia" w:hAnsiTheme="minorHAnsi" w:cstheme="minorBidi"/>
            <w:noProof/>
            <w:sz w:val="22"/>
            <w:szCs w:val="22"/>
            <w:lang w:val="ru-RU"/>
          </w:rPr>
          <w:t xml:space="preserve"> </w:t>
        </w:r>
        <w:r w:rsidR="00543F61" w:rsidRPr="005B5E83">
          <w:rPr>
            <w:lang w:val="ru-RU"/>
          </w:rPr>
          <w:t>Устойчивые закупки</w:t>
        </w:r>
        <w:r w:rsidR="00650C94" w:rsidRPr="005B5E83">
          <w:rPr>
            <w:noProof/>
            <w:webHidden/>
            <w:lang w:val="ru-RU"/>
          </w:rPr>
          <w:tab/>
        </w:r>
      </w:hyperlink>
      <w:r w:rsidR="00543F61" w:rsidRPr="005B5E83">
        <w:rPr>
          <w:noProof/>
          <w:lang w:val="ru-RU"/>
        </w:rPr>
        <w:t>41</w:t>
      </w:r>
    </w:p>
    <w:p w14:paraId="57DE9C3B" w14:textId="36DFFB33" w:rsidR="00650C94" w:rsidRPr="005B5E83" w:rsidRDefault="00FD7AC0">
      <w:pPr>
        <w:pStyle w:val="11"/>
        <w:rPr>
          <w:rFonts w:asciiTheme="minorHAnsi" w:eastAsiaTheme="minorEastAsia" w:hAnsiTheme="minorHAnsi" w:cstheme="minorBidi"/>
          <w:b w:val="0"/>
          <w:sz w:val="22"/>
          <w:szCs w:val="22"/>
          <w:lang w:val="ru-RU"/>
        </w:rPr>
      </w:pPr>
      <w:hyperlink w:anchor="_Toc454738297" w:history="1">
        <w:r w:rsidR="00650C94" w:rsidRPr="005B5E83">
          <w:rPr>
            <w:rStyle w:val="af4"/>
            <w:lang w:val="ru-RU"/>
          </w:rPr>
          <w:t>2.</w:t>
        </w:r>
        <w:r w:rsidR="00650C94" w:rsidRPr="005B5E83">
          <w:rPr>
            <w:rFonts w:asciiTheme="minorHAnsi" w:eastAsiaTheme="minorEastAsia" w:hAnsiTheme="minorHAnsi" w:cstheme="minorBidi"/>
            <w:b w:val="0"/>
            <w:sz w:val="22"/>
            <w:szCs w:val="22"/>
            <w:lang w:val="ru-RU"/>
          </w:rPr>
          <w:tab/>
        </w:r>
        <w:r w:rsidR="00543F61" w:rsidRPr="005B5E83">
          <w:rPr>
            <w:rStyle w:val="af4"/>
            <w:lang w:val="ru-RU"/>
          </w:rPr>
          <w:t>Квалификация</w:t>
        </w:r>
        <w:r w:rsidR="00650C94" w:rsidRPr="005B5E83">
          <w:rPr>
            <w:webHidden/>
            <w:lang w:val="ru-RU"/>
          </w:rPr>
          <w:tab/>
        </w:r>
      </w:hyperlink>
      <w:r w:rsidR="00543F61" w:rsidRPr="005B5E83">
        <w:rPr>
          <w:lang w:val="ru-RU"/>
        </w:rPr>
        <w:t>42</w:t>
      </w:r>
    </w:p>
    <w:p w14:paraId="121C5BA1" w14:textId="553F9967" w:rsidR="00E02D5A" w:rsidRPr="005B5E83" w:rsidRDefault="000C72BD" w:rsidP="009407C2">
      <w:pPr>
        <w:pStyle w:val="S3-Header1"/>
        <w:rPr>
          <w:szCs w:val="28"/>
          <w:lang w:val="ru-RU"/>
        </w:rPr>
      </w:pPr>
      <w:r w:rsidRPr="005B5E83">
        <w:rPr>
          <w:noProof w:val="0"/>
          <w:sz w:val="24"/>
          <w:szCs w:val="28"/>
          <w:lang w:val="ru-RU"/>
        </w:rPr>
        <w:fldChar w:fldCharType="end"/>
      </w:r>
      <w:r w:rsidR="00543F61" w:rsidRPr="005B5E83">
        <w:rPr>
          <w:noProof w:val="0"/>
          <w:sz w:val="24"/>
          <w:szCs w:val="28"/>
          <w:lang w:val="ru-RU"/>
        </w:rPr>
        <w:t xml:space="preserve"> </w:t>
      </w:r>
    </w:p>
    <w:p w14:paraId="64F3F1F3" w14:textId="77777777" w:rsidR="00E02D5A" w:rsidRPr="005B5E83" w:rsidRDefault="00E02D5A" w:rsidP="009407C2">
      <w:pPr>
        <w:rPr>
          <w:rFonts w:ascii="Times New Roman Bold" w:hAnsi="Times New Roman Bold"/>
          <w:b/>
          <w:sz w:val="32"/>
          <w:lang w:val="ru-RU"/>
        </w:rPr>
      </w:pPr>
      <w:r w:rsidRPr="005B5E83">
        <w:rPr>
          <w:lang w:val="ru-RU"/>
        </w:rPr>
        <w:br w:type="page"/>
      </w:r>
    </w:p>
    <w:p w14:paraId="774181B8" w14:textId="779B5525" w:rsidR="00D27350" w:rsidRPr="005B5E83" w:rsidRDefault="00D27350" w:rsidP="00D27350">
      <w:pPr>
        <w:pStyle w:val="Sub-ClauseText"/>
        <w:spacing w:after="200"/>
        <w:rPr>
          <w:spacing w:val="0"/>
          <w:lang w:val="ru-RU"/>
        </w:rPr>
      </w:pPr>
      <w:bookmarkStart w:id="163" w:name="_Toc442271827"/>
      <w:bookmarkEnd w:id="161"/>
      <w:r w:rsidRPr="005B5E83">
        <w:rPr>
          <w:spacing w:val="0"/>
          <w:lang w:val="ru-RU"/>
        </w:rPr>
        <w:lastRenderedPageBreak/>
        <w:t>Работодателю следует использовать критерии и методики, перечисленные в данном Разделе, для оценки Конкурсных предложений. Применяя эти критерии и методики, Работодатель определяет наиболее выгодное Предложение. Данное Предложение, которое была определено следующим образом:</w:t>
      </w:r>
    </w:p>
    <w:p w14:paraId="271A76F1" w14:textId="5C214C14" w:rsidR="00D27350" w:rsidRPr="005B5E83" w:rsidRDefault="00D27350" w:rsidP="00D27350">
      <w:pPr>
        <w:pStyle w:val="Sub-ClauseText"/>
        <w:spacing w:after="200"/>
        <w:rPr>
          <w:spacing w:val="0"/>
          <w:lang w:val="ru-RU"/>
        </w:rPr>
      </w:pPr>
      <w:r w:rsidRPr="005B5E83">
        <w:rPr>
          <w:spacing w:val="0"/>
          <w:lang w:val="ru-RU"/>
        </w:rPr>
        <w:t>(а) соответствующим тендерной документации, и</w:t>
      </w:r>
    </w:p>
    <w:p w14:paraId="2C796D35" w14:textId="3D51C235" w:rsidR="00D27350" w:rsidRPr="005B5E83" w:rsidRDefault="00D27350" w:rsidP="00D27350">
      <w:pPr>
        <w:pStyle w:val="Sub-ClauseText"/>
        <w:spacing w:before="0" w:after="200"/>
        <w:rPr>
          <w:spacing w:val="0"/>
          <w:lang w:val="ru-RU"/>
        </w:rPr>
      </w:pPr>
      <w:r w:rsidRPr="005B5E83">
        <w:rPr>
          <w:spacing w:val="0"/>
          <w:lang w:val="ru-RU"/>
        </w:rPr>
        <w:t>(б) наименьшая оценочная стоимость.</w:t>
      </w:r>
    </w:p>
    <w:p w14:paraId="66E206B8" w14:textId="472FD967" w:rsidR="00E02D5A" w:rsidRPr="005B5E83" w:rsidRDefault="00D27350" w:rsidP="009407C2">
      <w:pPr>
        <w:pStyle w:val="HeaderEvaCriteria"/>
        <w:rPr>
          <w:lang w:val="ru-RU"/>
        </w:rPr>
      </w:pPr>
      <w:bookmarkStart w:id="164" w:name="_Toc454738291"/>
      <w:bookmarkEnd w:id="162"/>
      <w:bookmarkEnd w:id="163"/>
      <w:r w:rsidRPr="005B5E83">
        <w:rPr>
          <w:lang w:val="ru-RU"/>
        </w:rPr>
        <w:t xml:space="preserve">Оценка </w:t>
      </w:r>
      <w:r w:rsidR="0089775F" w:rsidRPr="005B5E83">
        <w:rPr>
          <w:lang w:val="ru-RU"/>
        </w:rPr>
        <w:t>(</w:t>
      </w:r>
      <w:r w:rsidR="00FD3594" w:rsidRPr="005B5E83">
        <w:rPr>
          <w:lang w:val="ru-RU"/>
        </w:rPr>
        <w:t>ИУТ</w:t>
      </w:r>
      <w:r w:rsidR="0089775F" w:rsidRPr="005B5E83">
        <w:rPr>
          <w:lang w:val="ru-RU"/>
        </w:rPr>
        <w:t xml:space="preserve"> 35.2(f)</w:t>
      </w:r>
      <w:bookmarkEnd w:id="164"/>
    </w:p>
    <w:p w14:paraId="0828BB5B" w14:textId="77777777" w:rsidR="002A53C5" w:rsidRPr="005B5E83" w:rsidRDefault="002A53C5" w:rsidP="009407C2">
      <w:pPr>
        <w:spacing w:after="200"/>
        <w:jc w:val="both"/>
        <w:rPr>
          <w:lang w:val="ru-RU"/>
        </w:rPr>
      </w:pPr>
    </w:p>
    <w:p w14:paraId="1DA844DD" w14:textId="27831C59" w:rsidR="00E02D5A" w:rsidRPr="005B5E83" w:rsidRDefault="00F54882" w:rsidP="00F54882">
      <w:pPr>
        <w:spacing w:after="200"/>
        <w:jc w:val="both"/>
        <w:rPr>
          <w:lang w:val="ru-RU"/>
        </w:rPr>
      </w:pPr>
      <w:r w:rsidRPr="005B5E83">
        <w:rPr>
          <w:lang w:val="ru-RU"/>
        </w:rPr>
        <w:t xml:space="preserve">В дополнение к критериям, перечисленным в </w:t>
      </w:r>
      <w:r w:rsidR="00FD3594" w:rsidRPr="005B5E83">
        <w:rPr>
          <w:lang w:val="ru-RU"/>
        </w:rPr>
        <w:t>ИУТ</w:t>
      </w:r>
      <w:r w:rsidRPr="005B5E83">
        <w:rPr>
          <w:lang w:val="ru-RU"/>
        </w:rPr>
        <w:t xml:space="preserve"> 35.2 (a) - (e), должны применяться следующие критерии:</w:t>
      </w:r>
    </w:p>
    <w:p w14:paraId="0806916E" w14:textId="19ACF350" w:rsidR="00E02D5A" w:rsidRPr="005B5E83" w:rsidRDefault="00E02D5A" w:rsidP="008B0A25">
      <w:pPr>
        <w:pStyle w:val="SubheaderEvaCri"/>
        <w:rPr>
          <w:lang w:val="ru-RU"/>
        </w:rPr>
      </w:pPr>
      <w:bookmarkStart w:id="165" w:name="_Toc445108702"/>
      <w:bookmarkStart w:id="166" w:name="_Toc442271828"/>
      <w:bookmarkEnd w:id="165"/>
      <w:r w:rsidRPr="005B5E83">
        <w:rPr>
          <w:lang w:val="ru-RU"/>
        </w:rPr>
        <w:t xml:space="preserve"> </w:t>
      </w:r>
      <w:bookmarkEnd w:id="166"/>
      <w:r w:rsidR="008B0A25" w:rsidRPr="005B5E83">
        <w:rPr>
          <w:lang w:val="ru-RU"/>
        </w:rPr>
        <w:t>Адекватность технического предложения</w:t>
      </w:r>
    </w:p>
    <w:p w14:paraId="7F05CD73" w14:textId="77777777" w:rsidR="00E02D5A" w:rsidRPr="005B5E83" w:rsidRDefault="00E02D5A" w:rsidP="009407C2">
      <w:pPr>
        <w:rPr>
          <w:lang w:val="ru-RU"/>
        </w:rPr>
      </w:pPr>
    </w:p>
    <w:p w14:paraId="1CA7A03A" w14:textId="33FF9060" w:rsidR="00E02D5A" w:rsidRPr="005B5E83" w:rsidRDefault="000C55BC" w:rsidP="00762C57">
      <w:pPr>
        <w:jc w:val="both"/>
        <w:rPr>
          <w:noProof/>
          <w:lang w:val="ru-RU"/>
        </w:rPr>
      </w:pPr>
      <w:bookmarkStart w:id="167" w:name="_Toc432229735"/>
      <w:bookmarkStart w:id="168" w:name="_Toc432663733"/>
      <w:bookmarkStart w:id="169" w:name="_Toc433224164"/>
      <w:bookmarkStart w:id="170" w:name="_Toc435519271"/>
      <w:bookmarkStart w:id="171" w:name="_Toc435624906"/>
      <w:bookmarkStart w:id="172" w:name="_Toc440526080"/>
      <w:r w:rsidRPr="005B5E83">
        <w:rPr>
          <w:noProof/>
          <w:lang w:val="ru-RU"/>
        </w:rPr>
        <w:t xml:space="preserve">Оценка Технического предложения </w:t>
      </w:r>
      <w:r w:rsidR="00762C57" w:rsidRPr="005B5E83">
        <w:rPr>
          <w:noProof/>
          <w:lang w:val="ru-RU"/>
        </w:rPr>
        <w:t>Участника</w:t>
      </w:r>
      <w:r w:rsidRPr="005B5E83">
        <w:rPr>
          <w:noProof/>
          <w:lang w:val="ru-RU"/>
        </w:rPr>
        <w:t xml:space="preserve"> будет включать оценку технических возможностей </w:t>
      </w:r>
      <w:r w:rsidR="00762C57" w:rsidRPr="005B5E83">
        <w:rPr>
          <w:noProof/>
          <w:lang w:val="ru-RU"/>
        </w:rPr>
        <w:t>Участника</w:t>
      </w:r>
      <w:r w:rsidRPr="005B5E83">
        <w:rPr>
          <w:noProof/>
          <w:lang w:val="ru-RU"/>
        </w:rPr>
        <w:t xml:space="preserve"> по мобилизации ключевого оборудования и персонала для контракта в соответствии с его предложением относительно методов работы, графиков и источников материалов с достаточной детализацией</w:t>
      </w:r>
      <w:r w:rsidR="00762C57" w:rsidRPr="005B5E83">
        <w:rPr>
          <w:noProof/>
          <w:lang w:val="ru-RU"/>
        </w:rPr>
        <w:t>,</w:t>
      </w:r>
      <w:r w:rsidRPr="005B5E83">
        <w:rPr>
          <w:noProof/>
          <w:lang w:val="ru-RU"/>
        </w:rPr>
        <w:t xml:space="preserve"> и в полном соответствии с требованиями, изложенными в Разделе VII, Требования работодателя</w:t>
      </w:r>
      <w:r w:rsidR="00762C57" w:rsidRPr="005B5E83">
        <w:rPr>
          <w:noProof/>
          <w:lang w:val="ru-RU"/>
        </w:rPr>
        <w:t xml:space="preserve">. </w:t>
      </w:r>
      <w:bookmarkEnd w:id="167"/>
      <w:bookmarkEnd w:id="168"/>
      <w:bookmarkEnd w:id="169"/>
      <w:bookmarkEnd w:id="170"/>
      <w:bookmarkEnd w:id="171"/>
      <w:bookmarkEnd w:id="172"/>
    </w:p>
    <w:p w14:paraId="65BA96D4" w14:textId="77777777" w:rsidR="002E2DE1" w:rsidRPr="005B5E83" w:rsidRDefault="002E2DE1" w:rsidP="009407C2">
      <w:pPr>
        <w:jc w:val="both"/>
        <w:rPr>
          <w:noProof/>
          <w:lang w:val="ru-RU"/>
        </w:rPr>
      </w:pPr>
    </w:p>
    <w:p w14:paraId="423920FA" w14:textId="092C1668" w:rsidR="00BF1E3E" w:rsidRPr="005B5E83" w:rsidRDefault="00E02D5A" w:rsidP="000C72BD">
      <w:pPr>
        <w:pStyle w:val="SubheaderEvaCri"/>
        <w:spacing w:before="240" w:after="120"/>
        <w:contextualSpacing w:val="0"/>
        <w:rPr>
          <w:lang w:val="ru-RU"/>
        </w:rPr>
      </w:pPr>
      <w:bookmarkStart w:id="173" w:name="_Toc442271829"/>
      <w:r w:rsidRPr="005B5E83">
        <w:rPr>
          <w:lang w:val="ru-RU"/>
        </w:rPr>
        <w:t xml:space="preserve"> </w:t>
      </w:r>
      <w:bookmarkStart w:id="174" w:name="_Toc454738293"/>
      <w:r w:rsidR="00281638" w:rsidRPr="005B5E83">
        <w:rPr>
          <w:lang w:val="ru-RU"/>
        </w:rPr>
        <w:t xml:space="preserve">Многочисленные контракты </w:t>
      </w:r>
      <w:bookmarkStart w:id="175" w:name="_Toc432229736"/>
      <w:bookmarkStart w:id="176" w:name="_Toc432663734"/>
      <w:bookmarkStart w:id="177" w:name="_Toc433224165"/>
      <w:bookmarkStart w:id="178" w:name="_Toc435519272"/>
      <w:bookmarkStart w:id="179" w:name="_Toc435624907"/>
      <w:bookmarkStart w:id="180" w:name="_Toc440526081"/>
      <w:bookmarkEnd w:id="173"/>
      <w:bookmarkEnd w:id="174"/>
    </w:p>
    <w:p w14:paraId="2A75EBAC" w14:textId="2F90B6AE" w:rsidR="00281638" w:rsidRPr="005B5E83" w:rsidRDefault="00281638" w:rsidP="009407C2">
      <w:pPr>
        <w:jc w:val="both"/>
        <w:rPr>
          <w:noProof/>
          <w:lang w:val="ru-RU"/>
        </w:rPr>
      </w:pPr>
    </w:p>
    <w:bookmarkEnd w:id="175"/>
    <w:bookmarkEnd w:id="176"/>
    <w:bookmarkEnd w:id="177"/>
    <w:bookmarkEnd w:id="178"/>
    <w:bookmarkEnd w:id="179"/>
    <w:bookmarkEnd w:id="180"/>
    <w:p w14:paraId="0DF3C12D" w14:textId="1A1BB707" w:rsidR="00075C63" w:rsidRPr="005B5E83" w:rsidRDefault="00075C63" w:rsidP="00075C63">
      <w:pPr>
        <w:keepNext/>
        <w:tabs>
          <w:tab w:val="left" w:pos="1422"/>
        </w:tabs>
        <w:spacing w:after="200"/>
        <w:ind w:right="288"/>
        <w:jc w:val="both"/>
        <w:outlineLvl w:val="0"/>
        <w:rPr>
          <w:noProof/>
          <w:lang w:val="ru-RU"/>
        </w:rPr>
      </w:pPr>
      <w:r w:rsidRPr="005B5E83">
        <w:rPr>
          <w:noProof/>
          <w:lang w:val="ru-RU"/>
        </w:rPr>
        <w:t>В соответствии с подпунктом 35.4 Инструкции участникам торгов, если работы сгруппированы по множеству контрактов, то оценка будет проводиться следующим образом:</w:t>
      </w:r>
      <w:r w:rsidR="00D86AA1" w:rsidRPr="005B5E83">
        <w:rPr>
          <w:noProof/>
          <w:lang w:val="ru-RU"/>
        </w:rPr>
        <w:t xml:space="preserve"> </w:t>
      </w:r>
      <w:r w:rsidR="009B1A1C" w:rsidRPr="005B5E83">
        <w:rPr>
          <w:noProof/>
          <w:lang w:val="ru-RU"/>
        </w:rPr>
        <w:t>н</w:t>
      </w:r>
      <w:r w:rsidR="00D86AA1" w:rsidRPr="005B5E83">
        <w:rPr>
          <w:noProof/>
          <w:lang w:val="ru-RU"/>
        </w:rPr>
        <w:t>е применимо</w:t>
      </w:r>
    </w:p>
    <w:p w14:paraId="7E7FA3CE" w14:textId="77777777" w:rsidR="00D27B50" w:rsidRPr="005B5E83" w:rsidRDefault="00D27B50" w:rsidP="009407C2">
      <w:pPr>
        <w:jc w:val="both"/>
        <w:rPr>
          <w:noProof/>
          <w:lang w:val="ru-RU"/>
        </w:rPr>
      </w:pPr>
    </w:p>
    <w:p w14:paraId="01BC1F09" w14:textId="0A992993" w:rsidR="00E02D5A" w:rsidRPr="005B5E83" w:rsidRDefault="00281638" w:rsidP="00530B04">
      <w:pPr>
        <w:numPr>
          <w:ilvl w:val="0"/>
          <w:numId w:val="12"/>
        </w:numPr>
        <w:spacing w:after="200"/>
        <w:rPr>
          <w:b/>
          <w:lang w:val="ru-RU"/>
        </w:rPr>
      </w:pPr>
      <w:r w:rsidRPr="005B5E83">
        <w:rPr>
          <w:b/>
          <w:lang w:val="ru-RU"/>
        </w:rPr>
        <w:t xml:space="preserve">Критерии присуждения многочисленных контрактов </w:t>
      </w:r>
      <w:r w:rsidR="00E02D5A" w:rsidRPr="005B5E83">
        <w:rPr>
          <w:b/>
          <w:lang w:val="ru-RU"/>
        </w:rPr>
        <w:t>[</w:t>
      </w:r>
      <w:r w:rsidR="00FD3594" w:rsidRPr="005B5E83">
        <w:rPr>
          <w:b/>
          <w:lang w:val="ru-RU"/>
        </w:rPr>
        <w:t>ИУТ</w:t>
      </w:r>
      <w:r w:rsidR="00E02D5A" w:rsidRPr="005B5E83">
        <w:rPr>
          <w:b/>
          <w:lang w:val="ru-RU"/>
        </w:rPr>
        <w:t xml:space="preserve"> 35.4]:</w:t>
      </w:r>
    </w:p>
    <w:p w14:paraId="28FF3FDD" w14:textId="53D05357" w:rsidR="00E02D5A" w:rsidRPr="005B5E83" w:rsidRDefault="007B440F" w:rsidP="000C72BD">
      <w:pPr>
        <w:spacing w:after="200"/>
        <w:rPr>
          <w:u w:val="single"/>
          <w:lang w:val="ru-RU"/>
        </w:rPr>
      </w:pPr>
      <w:r w:rsidRPr="005B5E83">
        <w:rPr>
          <w:u w:val="single"/>
          <w:lang w:val="ru-RU"/>
        </w:rPr>
        <w:t xml:space="preserve">Лоты </w:t>
      </w:r>
    </w:p>
    <w:p w14:paraId="67BB9A7A" w14:textId="564DF11F" w:rsidR="00996AD4" w:rsidRPr="005B5E83" w:rsidRDefault="00996AD4" w:rsidP="000C72BD">
      <w:pPr>
        <w:suppressAutoHyphens/>
        <w:spacing w:after="200"/>
        <w:jc w:val="both"/>
        <w:rPr>
          <w:lang w:val="ru-RU"/>
        </w:rPr>
      </w:pPr>
      <w:r w:rsidRPr="005B5E83">
        <w:rPr>
          <w:lang w:val="ru-RU"/>
        </w:rPr>
        <w:t>Участники торгов могут делать ставки на один или несколько лотов. Предложения будут оцениваться по лотам с учетом предлагаемых скидок, если таковые имеются, после рассмотрения всех возможных комбинаций лотов. Контракт(ы) будет присужден Участнику торгов или Участникам торгов, предлагающим работодателю наименьшую оценочную стоимость для объединенных лотов, при условии, что выбранные участники торгов соответствуют требуемым квалификационным критериям для партии или комбинации лотов, в зависимости от обстоятельств.</w:t>
      </w:r>
    </w:p>
    <w:p w14:paraId="142F1C61" w14:textId="77777777" w:rsidR="00073D09" w:rsidRPr="005B5E83" w:rsidRDefault="00073D09" w:rsidP="00073D09">
      <w:pPr>
        <w:tabs>
          <w:tab w:val="left" w:pos="2160"/>
        </w:tabs>
        <w:suppressAutoHyphens/>
        <w:spacing w:after="200"/>
        <w:jc w:val="both"/>
        <w:rPr>
          <w:u w:val="single"/>
          <w:lang w:val="ru-RU"/>
        </w:rPr>
      </w:pPr>
      <w:r w:rsidRPr="005B5E83">
        <w:rPr>
          <w:u w:val="single"/>
          <w:lang w:val="ru-RU"/>
        </w:rPr>
        <w:t>Пакеты</w:t>
      </w:r>
    </w:p>
    <w:p w14:paraId="10240FA5" w14:textId="289F3117" w:rsidR="00E02D5A" w:rsidRPr="005B5E83" w:rsidRDefault="00CE78E5" w:rsidP="00CE78E5">
      <w:pPr>
        <w:tabs>
          <w:tab w:val="left" w:pos="2160"/>
        </w:tabs>
        <w:suppressAutoHyphens/>
        <w:spacing w:after="200"/>
        <w:jc w:val="both"/>
        <w:rPr>
          <w:lang w:val="ru-RU"/>
        </w:rPr>
      </w:pPr>
      <w:r w:rsidRPr="005B5E83">
        <w:rPr>
          <w:lang w:val="ru-RU"/>
        </w:rPr>
        <w:t xml:space="preserve">У </w:t>
      </w:r>
      <w:r w:rsidR="00DF297A" w:rsidRPr="005B5E83">
        <w:rPr>
          <w:lang w:val="ru-RU"/>
        </w:rPr>
        <w:t>у</w:t>
      </w:r>
      <w:r w:rsidR="00073D09" w:rsidRPr="005B5E83">
        <w:rPr>
          <w:lang w:val="ru-RU"/>
        </w:rPr>
        <w:t xml:space="preserve">частников торгов есть возможность делать ставки на любой один или несколько пакетов и на любой один или несколько лотов в пакете. Предложения будут оцениваться по пакетам с учетом предлагаемых скидок, если таковые имеются, для комбинированных пакетов и/или </w:t>
      </w:r>
      <w:r w:rsidRPr="005B5E83">
        <w:rPr>
          <w:lang w:val="ru-RU"/>
        </w:rPr>
        <w:lastRenderedPageBreak/>
        <w:t>лотов в рамках пакета. Контракт</w:t>
      </w:r>
      <w:r w:rsidR="00073D09" w:rsidRPr="005B5E83">
        <w:rPr>
          <w:lang w:val="ru-RU"/>
        </w:rPr>
        <w:t>(ы) будет присужден Участнику торгов или Участникам торгов, предлагающим Работодателю наименьшую оценочную стоимость за комбинированные пакеты, при условии, что выбранный Участник торгов соответствует требуемым квалификационным критериям для комбинации пакетов и/или лотов в зависимости от обстоятельств.</w:t>
      </w:r>
    </w:p>
    <w:p w14:paraId="02F2B2CA" w14:textId="3C367DEA" w:rsidR="00E02D5A" w:rsidRPr="005B5E83" w:rsidRDefault="005C4F8C" w:rsidP="005C4F8C">
      <w:pPr>
        <w:numPr>
          <w:ilvl w:val="0"/>
          <w:numId w:val="12"/>
        </w:numPr>
        <w:spacing w:after="200"/>
        <w:ind w:left="0" w:firstLine="0"/>
        <w:rPr>
          <w:b/>
          <w:lang w:val="ru-RU"/>
        </w:rPr>
      </w:pPr>
      <w:r w:rsidRPr="005B5E83">
        <w:rPr>
          <w:b/>
          <w:lang w:val="ru-RU"/>
        </w:rPr>
        <w:t>Критерии квалификации для множественных контрактов:</w:t>
      </w:r>
    </w:p>
    <w:p w14:paraId="33C19154" w14:textId="0777E004" w:rsidR="00D115B4" w:rsidRPr="005B5E83" w:rsidRDefault="005858DA" w:rsidP="005858DA">
      <w:pPr>
        <w:pStyle w:val="aff1"/>
        <w:ind w:left="0"/>
        <w:rPr>
          <w:color w:val="000000" w:themeColor="text1"/>
          <w:lang w:val="ru-RU"/>
        </w:rPr>
      </w:pPr>
      <w:r w:rsidRPr="005B5E83">
        <w:rPr>
          <w:lang w:val="ru-RU"/>
        </w:rPr>
        <w:t xml:space="preserve">Критерии квалификации </w:t>
      </w:r>
      <w:r w:rsidR="00BA3AC4" w:rsidRPr="005B5E83">
        <w:rPr>
          <w:lang w:val="ru-RU"/>
        </w:rPr>
        <w:t>— это</w:t>
      </w:r>
      <w:r w:rsidRPr="005B5E83">
        <w:rPr>
          <w:lang w:val="ru-RU"/>
        </w:rPr>
        <w:t xml:space="preserve"> совокупные минимальные требования для соответствующих лотов, как определено Работодателем следующим образом</w:t>
      </w:r>
      <w:r w:rsidR="00D115B4" w:rsidRPr="005B5E83">
        <w:rPr>
          <w:lang w:val="ru-RU"/>
        </w:rPr>
        <w:t xml:space="preserve">: </w:t>
      </w:r>
      <w:r w:rsidR="009B1A1C" w:rsidRPr="005B5E83">
        <w:rPr>
          <w:lang w:val="ru-RU"/>
        </w:rPr>
        <w:t>не применимо</w:t>
      </w:r>
    </w:p>
    <w:p w14:paraId="6FE12432" w14:textId="7257C051" w:rsidR="00E02D5A" w:rsidRPr="005B5E83" w:rsidRDefault="0071250A" w:rsidP="000C72BD">
      <w:pPr>
        <w:pStyle w:val="SubheaderEvaCri"/>
        <w:spacing w:before="240" w:after="120"/>
        <w:contextualSpacing w:val="0"/>
        <w:rPr>
          <w:lang w:val="ru-RU"/>
        </w:rPr>
      </w:pPr>
      <w:r w:rsidRPr="005B5E83">
        <w:rPr>
          <w:lang w:val="ru-RU"/>
        </w:rPr>
        <w:t xml:space="preserve">Альтернативные сроки завершения </w:t>
      </w:r>
    </w:p>
    <w:p w14:paraId="62DCE878" w14:textId="1DFC293C" w:rsidR="00E02D5A" w:rsidRPr="005B5E83" w:rsidRDefault="0071250A" w:rsidP="0071250A">
      <w:pPr>
        <w:rPr>
          <w:noProof/>
          <w:lang w:val="ru-RU"/>
        </w:rPr>
      </w:pPr>
      <w:bookmarkStart w:id="181" w:name="_Toc432229737"/>
      <w:bookmarkStart w:id="182" w:name="_Toc432663735"/>
      <w:bookmarkStart w:id="183" w:name="_Toc433224166"/>
      <w:bookmarkStart w:id="184" w:name="_Toc435519273"/>
      <w:bookmarkStart w:id="185" w:name="_Toc435624908"/>
      <w:bookmarkStart w:id="186" w:name="_Toc440526082"/>
      <w:r w:rsidRPr="005B5E83">
        <w:rPr>
          <w:noProof/>
          <w:lang w:val="ru-RU"/>
        </w:rPr>
        <w:t xml:space="preserve">Альтернативное время завершения, если это разрешено согласно </w:t>
      </w:r>
      <w:r w:rsidR="00FD3594" w:rsidRPr="005B5E83">
        <w:rPr>
          <w:noProof/>
          <w:lang w:val="ru-RU"/>
        </w:rPr>
        <w:t>ИУТ</w:t>
      </w:r>
      <w:r w:rsidRPr="005B5E83">
        <w:rPr>
          <w:noProof/>
          <w:lang w:val="ru-RU"/>
        </w:rPr>
        <w:t xml:space="preserve"> 14.2, будет оцениваться следующим образом</w:t>
      </w:r>
      <w:r w:rsidR="00E02D5A" w:rsidRPr="005B5E83">
        <w:rPr>
          <w:noProof/>
          <w:lang w:val="ru-RU"/>
        </w:rPr>
        <w:t>:</w:t>
      </w:r>
      <w:bookmarkEnd w:id="181"/>
      <w:bookmarkEnd w:id="182"/>
      <w:bookmarkEnd w:id="183"/>
      <w:bookmarkEnd w:id="184"/>
      <w:bookmarkEnd w:id="185"/>
      <w:bookmarkEnd w:id="186"/>
      <w:r w:rsidR="00152B08" w:rsidRPr="005B5E83">
        <w:rPr>
          <w:noProof/>
          <w:lang w:val="ru-RU"/>
        </w:rPr>
        <w:t xml:space="preserve"> не применимо</w:t>
      </w:r>
    </w:p>
    <w:p w14:paraId="5A8BBBC2" w14:textId="77777777" w:rsidR="009D1C8C" w:rsidRPr="005B5E83" w:rsidRDefault="009D1C8C" w:rsidP="009407C2">
      <w:pPr>
        <w:pStyle w:val="aff1"/>
        <w:rPr>
          <w:color w:val="000000" w:themeColor="text1"/>
          <w:lang w:val="ru-RU"/>
        </w:rPr>
      </w:pPr>
    </w:p>
    <w:p w14:paraId="48106E0C" w14:textId="65DD50C3" w:rsidR="00022C6F" w:rsidRPr="005B5E83" w:rsidRDefault="00022C6F" w:rsidP="00022C6F">
      <w:pPr>
        <w:pStyle w:val="SubheaderEvaCri"/>
        <w:rPr>
          <w:lang w:val="ru-RU"/>
        </w:rPr>
      </w:pPr>
      <w:bookmarkStart w:id="187" w:name="_Toc454738295"/>
      <w:r w:rsidRPr="005B5E83">
        <w:rPr>
          <w:lang w:val="ru-RU"/>
        </w:rPr>
        <w:t>Альтернативные технические решения для указанных частей Услуг</w:t>
      </w:r>
    </w:p>
    <w:bookmarkEnd w:id="187"/>
    <w:p w14:paraId="7A510AE0" w14:textId="77777777" w:rsidR="00853AA8" w:rsidRPr="005B5E83" w:rsidRDefault="00853AA8" w:rsidP="009407C2">
      <w:pPr>
        <w:tabs>
          <w:tab w:val="left" w:pos="1440"/>
          <w:tab w:val="left" w:pos="1710"/>
        </w:tabs>
        <w:ind w:left="1418" w:hanging="428"/>
        <w:rPr>
          <w:bCs/>
          <w:color w:val="000000" w:themeColor="text1"/>
          <w:lang w:val="ru-RU"/>
        </w:rPr>
      </w:pPr>
    </w:p>
    <w:p w14:paraId="121B3527" w14:textId="19CDDED7" w:rsidR="00853AA8" w:rsidRPr="005B5E83" w:rsidRDefault="00022C6F" w:rsidP="00022C6F">
      <w:pPr>
        <w:ind w:firstLine="22"/>
        <w:rPr>
          <w:color w:val="000000" w:themeColor="text1"/>
          <w:lang w:val="ru-RU"/>
        </w:rPr>
      </w:pPr>
      <w:r w:rsidRPr="005B5E83">
        <w:rPr>
          <w:noProof/>
          <w:lang w:val="ru-RU"/>
        </w:rPr>
        <w:t xml:space="preserve">Если это разрешено согласно </w:t>
      </w:r>
      <w:r w:rsidR="00FD3594" w:rsidRPr="005B5E83">
        <w:rPr>
          <w:noProof/>
          <w:lang w:val="ru-RU"/>
        </w:rPr>
        <w:t>ИУТ</w:t>
      </w:r>
      <w:r w:rsidRPr="005B5E83">
        <w:rPr>
          <w:noProof/>
          <w:lang w:val="ru-RU"/>
        </w:rPr>
        <w:t xml:space="preserve"> 14.3, будет оцениваться следующим образом:</w:t>
      </w:r>
      <w:r w:rsidR="00ED7ABA" w:rsidRPr="005B5E83">
        <w:rPr>
          <w:noProof/>
          <w:lang w:val="ru-RU"/>
        </w:rPr>
        <w:t xml:space="preserve"> </w:t>
      </w:r>
      <w:r w:rsidR="00460652" w:rsidRPr="005B5E83">
        <w:rPr>
          <w:noProof/>
          <w:lang w:val="ru-RU"/>
        </w:rPr>
        <w:t>не применимо</w:t>
      </w:r>
    </w:p>
    <w:p w14:paraId="0D76FFC9" w14:textId="47FE706B" w:rsidR="00E02D5A" w:rsidRPr="005B5E83" w:rsidRDefault="00853AA8" w:rsidP="00075C63">
      <w:pPr>
        <w:pStyle w:val="aff1"/>
        <w:ind w:left="0"/>
        <w:rPr>
          <w:lang w:val="ru-RU"/>
        </w:rPr>
      </w:pPr>
      <w:r w:rsidRPr="005B5E83">
        <w:rPr>
          <w:color w:val="000000" w:themeColor="text1"/>
          <w:lang w:val="ru-RU"/>
        </w:rPr>
        <w:t xml:space="preserve">   </w:t>
      </w:r>
    </w:p>
    <w:p w14:paraId="293F71C0" w14:textId="279FAE38" w:rsidR="00E02D5A" w:rsidRPr="005B5E83" w:rsidRDefault="00E02D5A" w:rsidP="00345FE6">
      <w:pPr>
        <w:pStyle w:val="SubheaderEvaCri"/>
        <w:rPr>
          <w:lang w:val="ru-RU"/>
        </w:rPr>
      </w:pPr>
      <w:bookmarkStart w:id="188" w:name="_Toc442363504"/>
      <w:bookmarkStart w:id="189" w:name="_Toc442271831"/>
      <w:bookmarkEnd w:id="188"/>
      <w:r w:rsidRPr="005B5E83">
        <w:rPr>
          <w:lang w:val="ru-RU"/>
        </w:rPr>
        <w:t xml:space="preserve"> </w:t>
      </w:r>
      <w:r w:rsidR="00345FE6" w:rsidRPr="005B5E83">
        <w:rPr>
          <w:lang w:val="ru-RU"/>
        </w:rPr>
        <w:t>Устойчивые закупки</w:t>
      </w:r>
    </w:p>
    <w:p w14:paraId="01FBA147" w14:textId="23AE208B" w:rsidR="00E02D5A" w:rsidRPr="005B5E83" w:rsidRDefault="00F60E3D" w:rsidP="00F60E3D">
      <w:pPr>
        <w:pStyle w:val="Outline4"/>
      </w:pPr>
      <w:r w:rsidRPr="005B5E83">
        <w:t>Не применимо.</w:t>
      </w:r>
    </w:p>
    <w:p w14:paraId="5EFB14F1" w14:textId="77777777" w:rsidR="000C72BD" w:rsidRPr="005B5E83" w:rsidRDefault="000C72BD" w:rsidP="009407C2">
      <w:pPr>
        <w:pStyle w:val="aff1"/>
        <w:rPr>
          <w:color w:val="000000" w:themeColor="text1"/>
          <w:lang w:val="ru-RU"/>
        </w:rPr>
      </w:pPr>
      <w:r w:rsidRPr="005B5E83">
        <w:rPr>
          <w:color w:val="000000" w:themeColor="text1"/>
          <w:lang w:val="ru-RU"/>
        </w:rPr>
        <w:br w:type="page"/>
      </w:r>
    </w:p>
    <w:p w14:paraId="2230668E" w14:textId="414CFC7E" w:rsidR="00E02D5A" w:rsidRPr="005B5E83" w:rsidRDefault="00575F1E" w:rsidP="009407C2">
      <w:pPr>
        <w:pStyle w:val="HeaderEvaCriteria"/>
        <w:rPr>
          <w:lang w:val="ru-RU"/>
        </w:rPr>
      </w:pPr>
      <w:bookmarkStart w:id="190" w:name="_Toc445108707"/>
      <w:bookmarkEnd w:id="189"/>
      <w:bookmarkEnd w:id="190"/>
      <w:r w:rsidRPr="005B5E83">
        <w:rPr>
          <w:lang w:val="ru-RU"/>
        </w:rPr>
        <w:lastRenderedPageBreak/>
        <w:t xml:space="preserve">Квалификация </w:t>
      </w:r>
    </w:p>
    <w:p w14:paraId="35DB265C" w14:textId="77777777" w:rsidR="00E72C15" w:rsidRPr="005B5E83" w:rsidRDefault="00E72C15" w:rsidP="009407C2">
      <w:pPr>
        <w:pStyle w:val="HeaderEvaCriteria"/>
        <w:numPr>
          <w:ilvl w:val="0"/>
          <w:numId w:val="0"/>
        </w:numPr>
        <w:ind w:left="720" w:hanging="360"/>
        <w:rPr>
          <w:lang w:val="ru-RU"/>
        </w:rPr>
      </w:pPr>
    </w:p>
    <w:p w14:paraId="335B69EB" w14:textId="76D6876D" w:rsidR="00E72C15" w:rsidRPr="005B5E83" w:rsidRDefault="00C65B85" w:rsidP="00211155">
      <w:pPr>
        <w:jc w:val="both"/>
        <w:rPr>
          <w:lang w:val="ru-RU"/>
        </w:rPr>
      </w:pPr>
      <w:r w:rsidRPr="005B5E83">
        <w:rPr>
          <w:lang w:val="ru-RU"/>
        </w:rPr>
        <w:t>Если Работодатель не проводил предварительный квалификационный отбор потенциальных Участников торгов, все Участники торгов должны включить в свои Предложения следующую информацию и документы</w:t>
      </w:r>
      <w:r w:rsidR="001646CD" w:rsidRPr="005B5E83">
        <w:rPr>
          <w:lang w:val="ru-RU"/>
        </w:rPr>
        <w:t>:</w:t>
      </w:r>
    </w:p>
    <w:p w14:paraId="54FB35AF" w14:textId="77777777" w:rsidR="00E72C15" w:rsidRPr="005B5E83" w:rsidRDefault="00E72C15" w:rsidP="009407C2">
      <w:pPr>
        <w:rPr>
          <w:lang w:val="ru-RU"/>
        </w:rPr>
      </w:pPr>
    </w:p>
    <w:p w14:paraId="6F9C7143" w14:textId="03E4AF93" w:rsidR="003817E3" w:rsidRPr="005B5E83" w:rsidRDefault="003817E3" w:rsidP="008F2686">
      <w:pPr>
        <w:pStyle w:val="aff1"/>
        <w:numPr>
          <w:ilvl w:val="0"/>
          <w:numId w:val="67"/>
        </w:numPr>
        <w:tabs>
          <w:tab w:val="left" w:pos="1080"/>
        </w:tabs>
        <w:spacing w:after="200"/>
        <w:jc w:val="both"/>
        <w:rPr>
          <w:lang w:val="ru-RU"/>
        </w:rPr>
      </w:pPr>
      <w:r w:rsidRPr="005B5E83">
        <w:rPr>
          <w:lang w:val="ru-RU"/>
        </w:rPr>
        <w:t>копии оригинальных документов, определяющих создание или правовой статус, место регистрации и основное место деятельности; письменная доверенность на имя участника тендера, подписавшего тендерные документы, подтверждающая его правомочность на подачу тендерных документов;</w:t>
      </w:r>
    </w:p>
    <w:p w14:paraId="201CA50A" w14:textId="72923F89" w:rsidR="00FB3BC7" w:rsidRPr="005B5E83" w:rsidRDefault="00FB3BC7" w:rsidP="008F2686">
      <w:pPr>
        <w:pStyle w:val="aff1"/>
        <w:numPr>
          <w:ilvl w:val="0"/>
          <w:numId w:val="67"/>
        </w:numPr>
        <w:tabs>
          <w:tab w:val="left" w:pos="1080"/>
        </w:tabs>
        <w:spacing w:after="200"/>
        <w:jc w:val="both"/>
        <w:rPr>
          <w:szCs w:val="20"/>
          <w:lang w:val="ru-RU"/>
        </w:rPr>
      </w:pPr>
      <w:r w:rsidRPr="005B5E83">
        <w:rPr>
          <w:szCs w:val="20"/>
          <w:lang w:val="ru-RU"/>
        </w:rPr>
        <w:t>общая стоимость оказанных услуг за каждый год, в течение последних как минимум трех лет;</w:t>
      </w:r>
    </w:p>
    <w:p w14:paraId="05F42217" w14:textId="56D83D26" w:rsidR="00FB3BC7" w:rsidRPr="005B5E83" w:rsidRDefault="00FB3BC7" w:rsidP="008F2686">
      <w:pPr>
        <w:pStyle w:val="aff1"/>
        <w:numPr>
          <w:ilvl w:val="0"/>
          <w:numId w:val="67"/>
        </w:numPr>
        <w:tabs>
          <w:tab w:val="left" w:pos="1080"/>
        </w:tabs>
        <w:spacing w:after="200"/>
        <w:jc w:val="both"/>
        <w:rPr>
          <w:szCs w:val="20"/>
          <w:lang w:val="ru-RU"/>
        </w:rPr>
      </w:pPr>
      <w:r w:rsidRPr="005B5E83">
        <w:rPr>
          <w:szCs w:val="20"/>
          <w:lang w:val="ru-RU"/>
        </w:rPr>
        <w:t>опыт в оказании услуг аналогичного характера и размер</w:t>
      </w:r>
      <w:r w:rsidR="000335D1" w:rsidRPr="005B5E83">
        <w:rPr>
          <w:szCs w:val="20"/>
          <w:lang w:val="ru-RU"/>
        </w:rPr>
        <w:t>а</w:t>
      </w:r>
      <w:r w:rsidRPr="005B5E83">
        <w:rPr>
          <w:szCs w:val="20"/>
          <w:lang w:val="ru-RU"/>
        </w:rPr>
        <w:t xml:space="preserve"> за последние</w:t>
      </w:r>
      <w:r w:rsidR="0035705A" w:rsidRPr="005B5E83">
        <w:rPr>
          <w:szCs w:val="20"/>
          <w:lang w:val="ru-RU"/>
        </w:rPr>
        <w:t xml:space="preserve"> </w:t>
      </w:r>
      <w:r w:rsidRPr="005B5E83">
        <w:rPr>
          <w:szCs w:val="20"/>
          <w:lang w:val="ru-RU"/>
        </w:rPr>
        <w:t>три года (имена, адреса клиентов, с которыми можно связаться для получения дополнительной информации по этим контрактам);</w:t>
      </w:r>
    </w:p>
    <w:p w14:paraId="01CC7B57" w14:textId="2F85F0D7" w:rsidR="00FB3BC7" w:rsidRPr="005B5E83" w:rsidRDefault="00D00FEB" w:rsidP="008F2686">
      <w:pPr>
        <w:pStyle w:val="aff1"/>
        <w:numPr>
          <w:ilvl w:val="0"/>
          <w:numId w:val="67"/>
        </w:numPr>
        <w:tabs>
          <w:tab w:val="left" w:pos="1080"/>
        </w:tabs>
        <w:spacing w:after="200"/>
        <w:jc w:val="both"/>
        <w:rPr>
          <w:szCs w:val="20"/>
          <w:lang w:val="ru-RU"/>
        </w:rPr>
      </w:pPr>
      <w:r w:rsidRPr="005B5E83">
        <w:rPr>
          <w:szCs w:val="20"/>
          <w:lang w:val="ru-RU"/>
        </w:rPr>
        <w:t xml:space="preserve">перечень </w:t>
      </w:r>
      <w:r w:rsidR="00FB3BC7" w:rsidRPr="005B5E83">
        <w:rPr>
          <w:szCs w:val="20"/>
          <w:lang w:val="ru-RU"/>
        </w:rPr>
        <w:t>основных единиц (наименований) оборудования, предлагаемых для выполнения Контракта;</w:t>
      </w:r>
    </w:p>
    <w:p w14:paraId="1CA467D0" w14:textId="4758B51B" w:rsidR="00FB3BC7" w:rsidRPr="005B5E83" w:rsidRDefault="00D0458B" w:rsidP="008F2686">
      <w:pPr>
        <w:pStyle w:val="aff1"/>
        <w:numPr>
          <w:ilvl w:val="0"/>
          <w:numId w:val="67"/>
        </w:numPr>
        <w:tabs>
          <w:tab w:val="left" w:pos="1080"/>
        </w:tabs>
        <w:spacing w:after="200"/>
        <w:jc w:val="both"/>
        <w:rPr>
          <w:szCs w:val="20"/>
          <w:lang w:val="ru-RU"/>
        </w:rPr>
      </w:pPr>
      <w:r w:rsidRPr="005B5E83">
        <w:rPr>
          <w:lang w:val="ru-RU"/>
        </w:rPr>
        <w:t>квалификация и опыт ключевого руководящего и технического персонала, предложенного для выполнения Контракта</w:t>
      </w:r>
      <w:r w:rsidR="00FB3BC7" w:rsidRPr="005B5E83">
        <w:rPr>
          <w:szCs w:val="20"/>
          <w:lang w:val="ru-RU"/>
        </w:rPr>
        <w:t>;</w:t>
      </w:r>
      <w:r w:rsidRPr="005B5E83">
        <w:rPr>
          <w:szCs w:val="20"/>
          <w:lang w:val="ru-RU"/>
        </w:rPr>
        <w:t xml:space="preserve"> </w:t>
      </w:r>
    </w:p>
    <w:p w14:paraId="6A2F5AAC" w14:textId="37AE0511" w:rsidR="00FB3BC7" w:rsidRPr="005B5E83" w:rsidRDefault="00FB3BC7" w:rsidP="008F2686">
      <w:pPr>
        <w:pStyle w:val="aff1"/>
        <w:numPr>
          <w:ilvl w:val="0"/>
          <w:numId w:val="67"/>
        </w:numPr>
        <w:tabs>
          <w:tab w:val="left" w:pos="1080"/>
        </w:tabs>
        <w:spacing w:after="200"/>
        <w:jc w:val="both"/>
        <w:rPr>
          <w:szCs w:val="20"/>
          <w:lang w:val="ru-RU"/>
        </w:rPr>
      </w:pPr>
      <w:r w:rsidRPr="005B5E83">
        <w:rPr>
          <w:szCs w:val="20"/>
          <w:lang w:val="ru-RU"/>
        </w:rPr>
        <w:t>отчеты о финансовом состоянии участника, такие как отчеты о прибылях и убытках и аудиторские отчеты</w:t>
      </w:r>
      <w:r w:rsidR="00C223C0" w:rsidRPr="005B5E83">
        <w:rPr>
          <w:szCs w:val="20"/>
          <w:lang w:val="ru-RU"/>
        </w:rPr>
        <w:t xml:space="preserve"> </w:t>
      </w:r>
      <w:r w:rsidRPr="005B5E83">
        <w:rPr>
          <w:szCs w:val="20"/>
          <w:lang w:val="ru-RU"/>
        </w:rPr>
        <w:t>за последние три года;</w:t>
      </w:r>
    </w:p>
    <w:p w14:paraId="35B66D99" w14:textId="5BEEF56C" w:rsidR="00FB3BC7" w:rsidRPr="005B5E83" w:rsidRDefault="00FB3BC7" w:rsidP="008F2686">
      <w:pPr>
        <w:pStyle w:val="aff1"/>
        <w:numPr>
          <w:ilvl w:val="0"/>
          <w:numId w:val="67"/>
        </w:numPr>
        <w:tabs>
          <w:tab w:val="left" w:pos="1080"/>
        </w:tabs>
        <w:spacing w:after="200"/>
        <w:jc w:val="both"/>
        <w:rPr>
          <w:szCs w:val="20"/>
          <w:lang w:val="ru-RU"/>
        </w:rPr>
      </w:pPr>
      <w:r w:rsidRPr="005B5E83">
        <w:rPr>
          <w:szCs w:val="20"/>
          <w:lang w:val="ru-RU"/>
        </w:rPr>
        <w:t>подтверждение достаточности оборотных средств для данного контракта (доступ к линии (ям) кредита и наличие других финансовых ресурсов);</w:t>
      </w:r>
    </w:p>
    <w:p w14:paraId="794A1B27" w14:textId="53837DC6" w:rsidR="00C223C0" w:rsidRPr="005B5E83" w:rsidRDefault="00C223C0" w:rsidP="008F2686">
      <w:pPr>
        <w:pStyle w:val="aff1"/>
        <w:numPr>
          <w:ilvl w:val="0"/>
          <w:numId w:val="67"/>
        </w:numPr>
        <w:tabs>
          <w:tab w:val="left" w:pos="1080"/>
        </w:tabs>
        <w:spacing w:after="200"/>
        <w:jc w:val="both"/>
        <w:rPr>
          <w:szCs w:val="20"/>
          <w:lang w:val="ru-RU"/>
        </w:rPr>
      </w:pPr>
      <w:r w:rsidRPr="005B5E83">
        <w:rPr>
          <w:lang w:val="ru-RU"/>
        </w:rPr>
        <w:t>разрешение Заказчику запрашивать рекомендации у банков относительно участника торгов</w:t>
      </w:r>
      <w:r w:rsidR="00495183" w:rsidRPr="005B5E83">
        <w:rPr>
          <w:lang w:val="ru-RU"/>
        </w:rPr>
        <w:t>;</w:t>
      </w:r>
    </w:p>
    <w:p w14:paraId="390A4DAB" w14:textId="29081026" w:rsidR="00B7333D" w:rsidRPr="005B5E83" w:rsidRDefault="00495183" w:rsidP="008F2686">
      <w:pPr>
        <w:pStyle w:val="aff1"/>
        <w:numPr>
          <w:ilvl w:val="0"/>
          <w:numId w:val="67"/>
        </w:numPr>
        <w:spacing w:after="200"/>
        <w:jc w:val="both"/>
        <w:rPr>
          <w:lang w:val="ru-RU"/>
        </w:rPr>
      </w:pPr>
      <w:r w:rsidRPr="005B5E83">
        <w:rPr>
          <w:lang w:val="ru-RU"/>
        </w:rPr>
        <w:t>и</w:t>
      </w:r>
      <w:r w:rsidR="00290ACA" w:rsidRPr="005B5E83">
        <w:rPr>
          <w:lang w:val="ru-RU"/>
        </w:rPr>
        <w:t xml:space="preserve">нформация о судебных процессах, текущий или в течение последних пяти лет, которым привлекался Участник, заинтересованные </w:t>
      </w:r>
      <w:r w:rsidRPr="005B5E83">
        <w:rPr>
          <w:lang w:val="ru-RU"/>
        </w:rPr>
        <w:t>стороны</w:t>
      </w:r>
      <w:r w:rsidR="00290ACA" w:rsidRPr="005B5E83">
        <w:rPr>
          <w:lang w:val="ru-RU"/>
        </w:rPr>
        <w:t xml:space="preserve"> и оспариваемые суммы;</w:t>
      </w:r>
    </w:p>
    <w:p w14:paraId="1FA3B315" w14:textId="491FC16B" w:rsidR="00495183" w:rsidRPr="005B5E83" w:rsidRDefault="00495183" w:rsidP="008F2686">
      <w:pPr>
        <w:pStyle w:val="aff1"/>
        <w:numPr>
          <w:ilvl w:val="0"/>
          <w:numId w:val="67"/>
        </w:numPr>
        <w:spacing w:after="200"/>
        <w:jc w:val="both"/>
        <w:rPr>
          <w:lang w:val="ru-RU"/>
        </w:rPr>
      </w:pPr>
      <w:r w:rsidRPr="005B5E83">
        <w:rPr>
          <w:lang w:val="ru-RU"/>
        </w:rPr>
        <w:t>предложения по субподряду для оказания услуг по компонентам, на сумму более 10 процентов от цены Контракта.</w:t>
      </w:r>
    </w:p>
    <w:p w14:paraId="08E89CA4" w14:textId="116BE049" w:rsidR="000064E6" w:rsidRPr="005B5E83" w:rsidRDefault="000064E6" w:rsidP="00D62CDB">
      <w:pPr>
        <w:tabs>
          <w:tab w:val="left" w:pos="540"/>
        </w:tabs>
        <w:spacing w:after="200"/>
        <w:jc w:val="both"/>
        <w:rPr>
          <w:lang w:val="ru-RU"/>
        </w:rPr>
      </w:pPr>
      <w:r w:rsidRPr="005B5E83">
        <w:rPr>
          <w:lang w:val="ru-RU"/>
        </w:rPr>
        <w:t xml:space="preserve">Предложения, представленные совместным предприятием двух или более фирм в качестве Участников, должны соответствовать следующим требованиям, если иное не </w:t>
      </w:r>
      <w:r w:rsidRPr="005B5E83">
        <w:rPr>
          <w:b/>
          <w:lang w:val="ru-RU"/>
        </w:rPr>
        <w:t>указано ниже</w:t>
      </w:r>
      <w:r w:rsidRPr="005B5E83">
        <w:rPr>
          <w:lang w:val="ru-RU"/>
        </w:rPr>
        <w:t>:</w:t>
      </w:r>
    </w:p>
    <w:p w14:paraId="6C4476DB" w14:textId="6A4FCDB9" w:rsidR="00E35D2E" w:rsidRPr="005B5E83" w:rsidRDefault="00E35D2E" w:rsidP="00530B04">
      <w:pPr>
        <w:pStyle w:val="aff1"/>
        <w:numPr>
          <w:ilvl w:val="0"/>
          <w:numId w:val="55"/>
        </w:numPr>
        <w:tabs>
          <w:tab w:val="left" w:pos="1080"/>
        </w:tabs>
        <w:spacing w:after="200"/>
        <w:jc w:val="both"/>
        <w:rPr>
          <w:lang w:val="ru-RU"/>
        </w:rPr>
      </w:pPr>
      <w:r w:rsidRPr="005B5E83">
        <w:rPr>
          <w:lang w:val="ru-RU"/>
        </w:rPr>
        <w:t>Предложение должно включать всю информацию, указанную выше по каждому Участнику совместного предприятия;</w:t>
      </w:r>
    </w:p>
    <w:p w14:paraId="547B5C00" w14:textId="0D951F2C" w:rsidR="00E35D2E" w:rsidRPr="005B5E83" w:rsidRDefault="004C22C5" w:rsidP="00530B04">
      <w:pPr>
        <w:pStyle w:val="aff1"/>
        <w:numPr>
          <w:ilvl w:val="0"/>
          <w:numId w:val="55"/>
        </w:numPr>
        <w:tabs>
          <w:tab w:val="left" w:pos="1080"/>
        </w:tabs>
        <w:spacing w:after="200"/>
        <w:jc w:val="both"/>
        <w:rPr>
          <w:lang w:val="ru-RU"/>
        </w:rPr>
      </w:pPr>
      <w:r w:rsidRPr="005B5E83">
        <w:rPr>
          <w:lang w:val="ru-RU"/>
        </w:rPr>
        <w:t xml:space="preserve">Конкурсное предложение должно быть подписано таким образом, чтобы оно было юридически обязательным для </w:t>
      </w:r>
      <w:r w:rsidR="00C67AB0" w:rsidRPr="005B5E83">
        <w:rPr>
          <w:lang w:val="ru-RU"/>
        </w:rPr>
        <w:t xml:space="preserve">выполнения </w:t>
      </w:r>
      <w:r w:rsidRPr="005B5E83">
        <w:rPr>
          <w:lang w:val="ru-RU"/>
        </w:rPr>
        <w:t>все</w:t>
      </w:r>
      <w:r w:rsidR="00C67AB0" w:rsidRPr="005B5E83">
        <w:rPr>
          <w:lang w:val="ru-RU"/>
        </w:rPr>
        <w:t>ми Участниками</w:t>
      </w:r>
      <w:r w:rsidRPr="005B5E83">
        <w:rPr>
          <w:lang w:val="ru-RU"/>
        </w:rPr>
        <w:t>;</w:t>
      </w:r>
    </w:p>
    <w:p w14:paraId="2CD99F9F" w14:textId="07EB2448" w:rsidR="000D5295" w:rsidRPr="005B5E83" w:rsidRDefault="00AC1F36" w:rsidP="00530B04">
      <w:pPr>
        <w:pStyle w:val="aff1"/>
        <w:numPr>
          <w:ilvl w:val="0"/>
          <w:numId w:val="55"/>
        </w:numPr>
        <w:tabs>
          <w:tab w:val="left" w:pos="1080"/>
        </w:tabs>
        <w:spacing w:after="200"/>
        <w:jc w:val="both"/>
        <w:rPr>
          <w:lang w:val="ru-RU"/>
        </w:rPr>
      </w:pPr>
      <w:r w:rsidRPr="005B5E83">
        <w:rPr>
          <w:lang w:val="ru-RU"/>
        </w:rPr>
        <w:t>Тендерное предложение должно включать копию соглашения, заключенного Участниками совместного предприятия, определяющего разделение поручений каждому Участнику и устанавливающего, что все Участники несут совместную и индивидуальную ответственность за выполнение Контракта в соответствии с условиями Контракта; в качестве альтернативы - Письмо о намерениях заключить соглашение о совместном предприятии в случае выигравшего Тендерного предложен</w:t>
      </w:r>
      <w:r w:rsidR="008D549D" w:rsidRPr="005B5E83">
        <w:rPr>
          <w:lang w:val="ru-RU"/>
        </w:rPr>
        <w:t>ия должно быть подписано всеми У</w:t>
      </w:r>
      <w:r w:rsidRPr="005B5E83">
        <w:rPr>
          <w:lang w:val="ru-RU"/>
        </w:rPr>
        <w:t xml:space="preserve">частниками и </w:t>
      </w:r>
      <w:r w:rsidRPr="005B5E83">
        <w:rPr>
          <w:lang w:val="ru-RU"/>
        </w:rPr>
        <w:lastRenderedPageBreak/>
        <w:t>представлено вместе с Тендерным предложением вместе с копией предлагаемого соглашения;</w:t>
      </w:r>
    </w:p>
    <w:p w14:paraId="11C71E2E" w14:textId="77777777" w:rsidR="00852DA6" w:rsidRPr="005B5E83" w:rsidRDefault="00AC1F36" w:rsidP="00530B04">
      <w:pPr>
        <w:pStyle w:val="aff1"/>
        <w:numPr>
          <w:ilvl w:val="0"/>
          <w:numId w:val="55"/>
        </w:numPr>
        <w:tabs>
          <w:tab w:val="left" w:pos="1080"/>
        </w:tabs>
        <w:spacing w:after="200"/>
        <w:jc w:val="both"/>
        <w:rPr>
          <w:lang w:val="ru-RU"/>
        </w:rPr>
      </w:pPr>
      <w:r w:rsidRPr="005B5E83">
        <w:rPr>
          <w:lang w:val="ru-RU"/>
        </w:rPr>
        <w:t>один из членов должен быть назначен ответственным, уполномоченным принимать обязательства и получать инструкции от имени любого и всех членов совместного предприятия</w:t>
      </w:r>
      <w:r w:rsidR="00852DA6" w:rsidRPr="005B5E83">
        <w:rPr>
          <w:lang w:val="ru-RU"/>
        </w:rPr>
        <w:t>;</w:t>
      </w:r>
    </w:p>
    <w:p w14:paraId="720D5C58" w14:textId="718A9A55" w:rsidR="00744D97" w:rsidRPr="005B5E83" w:rsidRDefault="00744D97" w:rsidP="00530B04">
      <w:pPr>
        <w:pStyle w:val="aff1"/>
        <w:numPr>
          <w:ilvl w:val="0"/>
          <w:numId w:val="55"/>
        </w:numPr>
        <w:tabs>
          <w:tab w:val="left" w:pos="1080"/>
        </w:tabs>
        <w:spacing w:after="200"/>
        <w:jc w:val="both"/>
        <w:rPr>
          <w:lang w:val="ru-RU"/>
        </w:rPr>
      </w:pPr>
      <w:r w:rsidRPr="005B5E83">
        <w:rPr>
          <w:lang w:val="ru-RU"/>
        </w:rPr>
        <w:t>выполнение всего Контракта, включая платежи, должно осуществляться исключительно ответственным Участником.</w:t>
      </w:r>
    </w:p>
    <w:p w14:paraId="2C768EAA" w14:textId="0A2F5683" w:rsidR="00AC1F36" w:rsidRPr="005B5E83" w:rsidRDefault="00744D97" w:rsidP="009431A5">
      <w:pPr>
        <w:tabs>
          <w:tab w:val="left" w:pos="1080"/>
        </w:tabs>
        <w:spacing w:after="200"/>
        <w:ind w:left="504"/>
        <w:jc w:val="both"/>
        <w:rPr>
          <w:lang w:val="ru-RU"/>
        </w:rPr>
      </w:pPr>
      <w:r w:rsidRPr="005B5E83">
        <w:rPr>
          <w:lang w:val="ru-RU"/>
        </w:rPr>
        <w:t>Чтобы претендо</w:t>
      </w:r>
      <w:r w:rsidR="009431A5" w:rsidRPr="005B5E83">
        <w:rPr>
          <w:lang w:val="ru-RU"/>
        </w:rPr>
        <w:t>вать на присуждение Контракта, У</w:t>
      </w:r>
      <w:r w:rsidRPr="005B5E83">
        <w:rPr>
          <w:lang w:val="ru-RU"/>
        </w:rPr>
        <w:t>частники торгов должны соответствовать следующим минимальным квалификационным критериям:</w:t>
      </w:r>
      <w:r w:rsidR="00852DA6" w:rsidRPr="005B5E83">
        <w:rPr>
          <w:lang w:val="ru-RU"/>
        </w:rPr>
        <w:t xml:space="preserve"> </w:t>
      </w:r>
    </w:p>
    <w:p w14:paraId="1FFCF539" w14:textId="7AEBEF24" w:rsidR="00B21581" w:rsidRPr="005B5E83" w:rsidRDefault="00B21581" w:rsidP="00530B04">
      <w:pPr>
        <w:pStyle w:val="aff1"/>
        <w:numPr>
          <w:ilvl w:val="0"/>
          <w:numId w:val="56"/>
        </w:numPr>
        <w:tabs>
          <w:tab w:val="left" w:pos="1080"/>
        </w:tabs>
        <w:spacing w:after="200"/>
        <w:jc w:val="both"/>
        <w:rPr>
          <w:lang w:val="ru-RU"/>
        </w:rPr>
      </w:pPr>
      <w:r w:rsidRPr="005B5E83">
        <w:rPr>
          <w:lang w:val="ru-RU"/>
        </w:rPr>
        <w:t xml:space="preserve">годовой объем Услуг от наименьшей суммы, </w:t>
      </w:r>
      <w:r w:rsidRPr="005B5E83">
        <w:rPr>
          <w:b/>
          <w:lang w:val="ru-RU"/>
        </w:rPr>
        <w:t>указанной ниже</w:t>
      </w:r>
      <w:r w:rsidRPr="005B5E83">
        <w:rPr>
          <w:lang w:val="ru-RU"/>
        </w:rPr>
        <w:t>;</w:t>
      </w:r>
    </w:p>
    <w:p w14:paraId="48422480" w14:textId="79F7C8CE" w:rsidR="00585469" w:rsidRPr="005B5E83" w:rsidRDefault="00A066BF" w:rsidP="00530B04">
      <w:pPr>
        <w:pStyle w:val="aff1"/>
        <w:numPr>
          <w:ilvl w:val="0"/>
          <w:numId w:val="56"/>
        </w:numPr>
        <w:tabs>
          <w:tab w:val="left" w:pos="1080"/>
        </w:tabs>
        <w:spacing w:after="200"/>
        <w:jc w:val="both"/>
        <w:rPr>
          <w:lang w:val="ru-RU"/>
        </w:rPr>
      </w:pPr>
      <w:r w:rsidRPr="005B5E83">
        <w:rPr>
          <w:szCs w:val="20"/>
          <w:lang w:val="ru-RU"/>
        </w:rPr>
        <w:t>опыт в оказании услуг аналогичного характера и размера за последние, как минимум, три года (имена, адреса клиентов, с которыми можно связаться для получения дополнительной информации по этим контрактам)</w:t>
      </w:r>
      <w:r w:rsidR="00EE6BB9" w:rsidRPr="005B5E83">
        <w:rPr>
          <w:lang w:val="ru-RU"/>
        </w:rPr>
        <w:t xml:space="preserve">, </w:t>
      </w:r>
      <w:r w:rsidR="00EE6BB9" w:rsidRPr="005B5E83">
        <w:rPr>
          <w:b/>
          <w:lang w:val="ru-RU"/>
        </w:rPr>
        <w:t>как указано ниже</w:t>
      </w:r>
      <w:r w:rsidR="00EE6BB9" w:rsidRPr="005B5E83">
        <w:rPr>
          <w:lang w:val="ru-RU"/>
        </w:rPr>
        <w:t xml:space="preserve">; </w:t>
      </w:r>
    </w:p>
    <w:p w14:paraId="79178CB1" w14:textId="023AF739" w:rsidR="00EE6BB9" w:rsidRPr="005B5E83" w:rsidRDefault="00262B4B" w:rsidP="00530B04">
      <w:pPr>
        <w:pStyle w:val="aff1"/>
        <w:numPr>
          <w:ilvl w:val="0"/>
          <w:numId w:val="56"/>
        </w:numPr>
        <w:tabs>
          <w:tab w:val="left" w:pos="1080"/>
        </w:tabs>
        <w:spacing w:after="200"/>
        <w:jc w:val="both"/>
        <w:rPr>
          <w:lang w:val="ru-RU"/>
        </w:rPr>
      </w:pPr>
      <w:r w:rsidRPr="005B5E83">
        <w:rPr>
          <w:lang w:val="ru-RU"/>
        </w:rPr>
        <w:t xml:space="preserve">предложения по своевременному приобретению (владению, аренде, найму и т. д.) необходимого оборудования, </w:t>
      </w:r>
      <w:r w:rsidRPr="005B5E83">
        <w:rPr>
          <w:b/>
          <w:lang w:val="ru-RU"/>
        </w:rPr>
        <w:t>перечисленного ниже</w:t>
      </w:r>
      <w:r w:rsidR="008E0B2A" w:rsidRPr="005B5E83">
        <w:rPr>
          <w:lang w:val="ru-RU"/>
        </w:rPr>
        <w:t>;</w:t>
      </w:r>
    </w:p>
    <w:p w14:paraId="3B8FF18D" w14:textId="453CDDBF" w:rsidR="003A5894" w:rsidRPr="005B5E83" w:rsidRDefault="00726E9D" w:rsidP="00530B04">
      <w:pPr>
        <w:pStyle w:val="aff1"/>
        <w:numPr>
          <w:ilvl w:val="0"/>
          <w:numId w:val="56"/>
        </w:numPr>
        <w:tabs>
          <w:tab w:val="left" w:pos="1080"/>
        </w:tabs>
        <w:spacing w:after="200"/>
        <w:jc w:val="both"/>
        <w:rPr>
          <w:lang w:val="ru-RU"/>
        </w:rPr>
      </w:pPr>
      <w:r w:rsidRPr="005B5E83">
        <w:rPr>
          <w:lang w:val="ru-RU"/>
        </w:rPr>
        <w:t>к</w:t>
      </w:r>
      <w:r w:rsidR="003A5894" w:rsidRPr="005B5E83">
        <w:rPr>
          <w:lang w:val="ru-RU"/>
        </w:rPr>
        <w:t>лючевой персонал соответствующей квалификации, указанный ниже, и другой ключевой персонал, который Участник торгов считает подходящим для предоставления Услуг; и</w:t>
      </w:r>
    </w:p>
    <w:p w14:paraId="60775892" w14:textId="449DF4CE" w:rsidR="00E72C15" w:rsidRPr="005B5E83" w:rsidRDefault="003A5894" w:rsidP="00530B04">
      <w:pPr>
        <w:pStyle w:val="aff1"/>
        <w:numPr>
          <w:ilvl w:val="0"/>
          <w:numId w:val="56"/>
        </w:numPr>
        <w:tabs>
          <w:tab w:val="left" w:pos="1080"/>
        </w:tabs>
        <w:spacing w:after="200"/>
        <w:jc w:val="both"/>
        <w:rPr>
          <w:lang w:val="ru-RU"/>
        </w:rPr>
      </w:pPr>
      <w:r w:rsidRPr="005B5E83">
        <w:rPr>
          <w:lang w:val="ru-RU"/>
        </w:rPr>
        <w:t xml:space="preserve">ликвидные активы и/или кредитные линии, за вычетом других договорных обязательств и без каких-либо авансовых платежей, которые могут быть произведены по Контракту, в размере не менее суммы, </w:t>
      </w:r>
      <w:r w:rsidRPr="005B5E83">
        <w:rPr>
          <w:b/>
          <w:lang w:val="ru-RU"/>
        </w:rPr>
        <w:t>указанной ниже</w:t>
      </w:r>
      <w:r w:rsidRPr="005B5E83">
        <w:rPr>
          <w:lang w:val="ru-RU"/>
        </w:rPr>
        <w:t>.</w:t>
      </w:r>
    </w:p>
    <w:p w14:paraId="5D8DB26D" w14:textId="34E8D6BA" w:rsidR="00E72C15" w:rsidRPr="005B5E83" w:rsidRDefault="00F85EBB" w:rsidP="00F85EBB">
      <w:pPr>
        <w:spacing w:after="200"/>
        <w:ind w:left="504"/>
        <w:jc w:val="both"/>
        <w:rPr>
          <w:lang w:val="ru-RU"/>
        </w:rPr>
      </w:pPr>
      <w:r w:rsidRPr="005B5E83">
        <w:rPr>
          <w:lang w:val="ru-RU"/>
        </w:rPr>
        <w:t xml:space="preserve">Соответствующая </w:t>
      </w:r>
      <w:r w:rsidR="00CC4D29" w:rsidRPr="005B5E83">
        <w:rPr>
          <w:lang w:val="ru-RU"/>
        </w:rPr>
        <w:t>история судебных или арбитражных решений против Участника торгов</w:t>
      </w:r>
      <w:r w:rsidRPr="005B5E83">
        <w:rPr>
          <w:lang w:val="ru-RU"/>
        </w:rPr>
        <w:t>,</w:t>
      </w:r>
      <w:r w:rsidR="00CC4D29" w:rsidRPr="005B5E83">
        <w:rPr>
          <w:lang w:val="ru-RU"/>
        </w:rPr>
        <w:t xml:space="preserve"> или любого члена Совместного предприятия</w:t>
      </w:r>
      <w:r w:rsidRPr="005B5E83">
        <w:rPr>
          <w:lang w:val="ru-RU"/>
        </w:rPr>
        <w:t>,</w:t>
      </w:r>
      <w:r w:rsidR="00CC4D29" w:rsidRPr="005B5E83">
        <w:rPr>
          <w:lang w:val="ru-RU"/>
        </w:rPr>
        <w:t xml:space="preserve"> может привести к дисквалификации.</w:t>
      </w:r>
    </w:p>
    <w:p w14:paraId="2002F430" w14:textId="02A828A2" w:rsidR="005E74E6" w:rsidRPr="005B5E83" w:rsidRDefault="00F85EBB" w:rsidP="009407C2">
      <w:pPr>
        <w:tabs>
          <w:tab w:val="left" w:pos="5610"/>
        </w:tabs>
        <w:spacing w:after="200"/>
        <w:ind w:left="504"/>
        <w:jc w:val="center"/>
        <w:rPr>
          <w:b/>
          <w:lang w:val="ru-RU"/>
        </w:rPr>
      </w:pPr>
      <w:r w:rsidRPr="005B5E83">
        <w:rPr>
          <w:b/>
          <w:lang w:val="ru-RU"/>
        </w:rPr>
        <w:t xml:space="preserve">ТРЕБОВАНИЯ </w:t>
      </w:r>
      <w:r w:rsidR="0042040F" w:rsidRPr="005B5E83">
        <w:rPr>
          <w:b/>
          <w:lang w:val="ru-RU"/>
        </w:rPr>
        <w:t xml:space="preserve">К </w:t>
      </w:r>
      <w:r w:rsidRPr="005B5E83">
        <w:rPr>
          <w:b/>
          <w:lang w:val="ru-RU"/>
        </w:rPr>
        <w:t xml:space="preserve">КВАЛИФИКАЦИИ </w:t>
      </w:r>
    </w:p>
    <w:tbl>
      <w:tblPr>
        <w:tblW w:w="9033" w:type="dxa"/>
        <w:tblInd w:w="480" w:type="dxa"/>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CellMar>
          <w:left w:w="103" w:type="dxa"/>
          <w:right w:w="103" w:type="dxa"/>
        </w:tblCellMar>
        <w:tblLook w:val="00A0" w:firstRow="1" w:lastRow="0" w:firstColumn="1" w:lastColumn="0" w:noHBand="0" w:noVBand="0"/>
      </w:tblPr>
      <w:tblGrid>
        <w:gridCol w:w="2057"/>
        <w:gridCol w:w="2835"/>
        <w:gridCol w:w="4141"/>
      </w:tblGrid>
      <w:tr w:rsidR="00955BEF" w:rsidRPr="00FD7AC0" w14:paraId="40D6D32D" w14:textId="77777777" w:rsidTr="005E6019">
        <w:trPr>
          <w:trHeight w:val="1291"/>
        </w:trPr>
        <w:tc>
          <w:tcPr>
            <w:tcW w:w="2057" w:type="dxa"/>
          </w:tcPr>
          <w:p w14:paraId="2C5EA131" w14:textId="40394F62" w:rsidR="00955BEF" w:rsidRPr="005B5E83" w:rsidRDefault="006C15B1" w:rsidP="009407C2">
            <w:pPr>
              <w:spacing w:before="120" w:after="120"/>
              <w:rPr>
                <w:b/>
                <w:lang w:val="ru-RU"/>
              </w:rPr>
            </w:pPr>
            <w:r w:rsidRPr="005B5E83">
              <w:rPr>
                <w:b/>
                <w:lang w:val="ru-RU"/>
              </w:rPr>
              <w:t>СП</w:t>
            </w:r>
          </w:p>
        </w:tc>
        <w:tc>
          <w:tcPr>
            <w:tcW w:w="6976" w:type="dxa"/>
            <w:gridSpan w:val="2"/>
          </w:tcPr>
          <w:p w14:paraId="48D50EE6" w14:textId="0039F7BF" w:rsidR="00955BEF" w:rsidRPr="005B5E83" w:rsidRDefault="009C664F" w:rsidP="00FB3BC7">
            <w:pPr>
              <w:tabs>
                <w:tab w:val="right" w:pos="7254"/>
              </w:tabs>
              <w:spacing w:before="120" w:after="120"/>
              <w:rPr>
                <w:lang w:val="ru-RU"/>
              </w:rPr>
            </w:pPr>
            <w:r w:rsidRPr="005B5E83">
              <w:rPr>
                <w:lang w:val="ru-RU"/>
              </w:rPr>
              <w:t xml:space="preserve">Информация, необходимая </w:t>
            </w:r>
            <w:r w:rsidR="009E6902" w:rsidRPr="005B5E83">
              <w:rPr>
                <w:lang w:val="ru-RU"/>
              </w:rPr>
              <w:t>для Предложений,</w:t>
            </w:r>
            <w:r w:rsidRPr="005B5E83">
              <w:rPr>
                <w:lang w:val="ru-RU"/>
              </w:rPr>
              <w:t xml:space="preserve"> подаваемых совместными предприятиями, следующая:</w:t>
            </w:r>
            <w:r w:rsidR="00955BEF" w:rsidRPr="005B5E83">
              <w:rPr>
                <w:lang w:val="ru-RU"/>
              </w:rPr>
              <w:t xml:space="preserve"> </w:t>
            </w:r>
          </w:p>
          <w:p w14:paraId="455AA0C7" w14:textId="3B339B84" w:rsidR="00FB3BC7" w:rsidRPr="005B5E83" w:rsidRDefault="009F2086" w:rsidP="00FB3BC7">
            <w:pPr>
              <w:tabs>
                <w:tab w:val="right" w:pos="7254"/>
              </w:tabs>
              <w:spacing w:before="120" w:after="120"/>
              <w:rPr>
                <w:lang w:val="ru-RU"/>
              </w:rPr>
            </w:pPr>
            <w:r w:rsidRPr="005B5E83">
              <w:rPr>
                <w:lang w:val="ru-RU"/>
              </w:rPr>
              <w:t>Информация, приведенная в пунктах</w:t>
            </w:r>
            <w:r w:rsidR="009E6902" w:rsidRPr="005B5E83">
              <w:rPr>
                <w:lang w:val="ru-RU"/>
              </w:rPr>
              <w:t xml:space="preserve"> в ИУТ 12.1 (i) </w:t>
            </w:r>
            <w:r w:rsidRPr="005B5E83">
              <w:rPr>
                <w:lang w:val="ru-RU"/>
              </w:rPr>
              <w:t>должна быть представлена по каждому партнеру совместного предприятия</w:t>
            </w:r>
          </w:p>
        </w:tc>
      </w:tr>
      <w:tr w:rsidR="00955BEF" w:rsidRPr="00FD7AC0" w14:paraId="77E53B52" w14:textId="77777777" w:rsidTr="008721CF">
        <w:tc>
          <w:tcPr>
            <w:tcW w:w="2057" w:type="dxa"/>
          </w:tcPr>
          <w:p w14:paraId="0C7039DF" w14:textId="169C66E8" w:rsidR="00955BEF" w:rsidRPr="005B5E83" w:rsidRDefault="00403B20" w:rsidP="009407C2">
            <w:pPr>
              <w:spacing w:before="120" w:after="120"/>
              <w:rPr>
                <w:b/>
                <w:lang w:val="ru-RU"/>
              </w:rPr>
            </w:pPr>
            <w:r w:rsidRPr="005B5E83">
              <w:rPr>
                <w:b/>
                <w:lang w:val="ru-RU"/>
              </w:rPr>
              <w:t>Г</w:t>
            </w:r>
            <w:r w:rsidR="00DA444E" w:rsidRPr="005B5E83">
              <w:rPr>
                <w:b/>
                <w:lang w:val="ru-RU"/>
              </w:rPr>
              <w:t>одовой объем</w:t>
            </w:r>
          </w:p>
        </w:tc>
        <w:tc>
          <w:tcPr>
            <w:tcW w:w="6976" w:type="dxa"/>
            <w:gridSpan w:val="2"/>
          </w:tcPr>
          <w:p w14:paraId="4868CF4B" w14:textId="5EAEE44C" w:rsidR="0062481F" w:rsidRPr="005B5E83" w:rsidRDefault="001C7CA3" w:rsidP="00E62F81">
            <w:pPr>
              <w:tabs>
                <w:tab w:val="right" w:pos="7254"/>
              </w:tabs>
              <w:spacing w:before="120" w:after="120"/>
              <w:rPr>
                <w:lang w:val="ru-RU"/>
              </w:rPr>
            </w:pPr>
            <w:r w:rsidRPr="005B5E83">
              <w:rPr>
                <w:lang w:val="ru-RU"/>
              </w:rPr>
              <w:t>Минимальный требуемый годовой объем услуг для победившего Участника торгов, в любой из последних пяти лет, должен составлять</w:t>
            </w:r>
            <w:r w:rsidR="00FB2C2D" w:rsidRPr="005B5E83">
              <w:rPr>
                <w:lang w:val="ru-RU"/>
              </w:rPr>
              <w:t>:</w:t>
            </w:r>
            <w:r w:rsidR="00955BEF" w:rsidRPr="005B5E83">
              <w:rPr>
                <w:lang w:val="ru-RU"/>
              </w:rPr>
              <w:t xml:space="preserve"> </w:t>
            </w:r>
            <w:r w:rsidR="008721CF" w:rsidRPr="005B5E83">
              <w:rPr>
                <w:lang w:val="ru-RU"/>
              </w:rPr>
              <w:t xml:space="preserve">не менее </w:t>
            </w:r>
            <w:r w:rsidR="002029C0" w:rsidRPr="005B5E83">
              <w:rPr>
                <w:lang w:val="ru-RU"/>
              </w:rPr>
              <w:t>12 000 долларов США</w:t>
            </w:r>
          </w:p>
        </w:tc>
      </w:tr>
      <w:tr w:rsidR="00955BEF" w:rsidRPr="00FD7AC0" w14:paraId="02801D7D" w14:textId="77777777" w:rsidTr="008721CF">
        <w:tc>
          <w:tcPr>
            <w:tcW w:w="2057" w:type="dxa"/>
          </w:tcPr>
          <w:p w14:paraId="3021B924" w14:textId="5A4BA837" w:rsidR="00955BEF" w:rsidRPr="005B5E83" w:rsidRDefault="00403B20" w:rsidP="009407C2">
            <w:pPr>
              <w:spacing w:before="120" w:after="120"/>
              <w:rPr>
                <w:b/>
                <w:lang w:val="ru-RU"/>
              </w:rPr>
            </w:pPr>
            <w:r w:rsidRPr="005B5E83">
              <w:rPr>
                <w:b/>
                <w:lang w:val="ru-RU"/>
              </w:rPr>
              <w:t>О</w:t>
            </w:r>
            <w:r w:rsidR="00344857" w:rsidRPr="005B5E83">
              <w:rPr>
                <w:b/>
                <w:lang w:val="ru-RU"/>
              </w:rPr>
              <w:t xml:space="preserve">пыт </w:t>
            </w:r>
          </w:p>
        </w:tc>
        <w:tc>
          <w:tcPr>
            <w:tcW w:w="6976" w:type="dxa"/>
            <w:gridSpan w:val="2"/>
          </w:tcPr>
          <w:p w14:paraId="70695D16" w14:textId="0BA76E8B" w:rsidR="004A2550" w:rsidRPr="005B5E83" w:rsidRDefault="004A2550" w:rsidP="004A2550">
            <w:pPr>
              <w:spacing w:before="60" w:after="120"/>
              <w:jc w:val="both"/>
              <w:rPr>
                <w:lang w:val="ru-RU"/>
              </w:rPr>
            </w:pPr>
            <w:r w:rsidRPr="005B5E83">
              <w:rPr>
                <w:lang w:val="ru-RU"/>
              </w:rPr>
              <w:t xml:space="preserve">Опыт, который должен продемонстрировать Участник торгов, должен включать, как минимум, то, что он выполнил в течение последних </w:t>
            </w:r>
            <w:r w:rsidR="006713D1" w:rsidRPr="005B5E83">
              <w:rPr>
                <w:lang w:val="ru-RU"/>
              </w:rPr>
              <w:t>3</w:t>
            </w:r>
            <w:r w:rsidRPr="005B5E83">
              <w:rPr>
                <w:lang w:val="ru-RU"/>
              </w:rPr>
              <w:t xml:space="preserve"> лет, следующее:</w:t>
            </w:r>
          </w:p>
          <w:p w14:paraId="7C988701" w14:textId="6CC01189" w:rsidR="0062481F" w:rsidRPr="005B5E83" w:rsidRDefault="00094E59" w:rsidP="004B3086">
            <w:pPr>
              <w:spacing w:before="60" w:after="120"/>
              <w:jc w:val="both"/>
              <w:rPr>
                <w:lang w:val="ru-RU"/>
              </w:rPr>
            </w:pPr>
            <w:r w:rsidRPr="005B5E83">
              <w:rPr>
                <w:lang w:val="ru-RU"/>
              </w:rPr>
              <w:t xml:space="preserve">Компания должна быть зарегистрированной организацией и иметь подтвержденный опыт искусственного осеменения коров (приложить копии договоров, доказательство предоставления </w:t>
            </w:r>
            <w:r w:rsidRPr="005B5E83">
              <w:rPr>
                <w:lang w:val="ru-RU"/>
              </w:rPr>
              <w:lastRenderedPageBreak/>
              <w:t>частных услуг искусственного осеменения животноводам/домохозяйствам)</w:t>
            </w:r>
          </w:p>
        </w:tc>
      </w:tr>
      <w:tr w:rsidR="00955BEF" w:rsidRPr="00FD7AC0" w14:paraId="2A4D05FA" w14:textId="77777777" w:rsidTr="008721CF">
        <w:tc>
          <w:tcPr>
            <w:tcW w:w="2057" w:type="dxa"/>
          </w:tcPr>
          <w:p w14:paraId="07F7FC16" w14:textId="2D18BCAB" w:rsidR="00955BEF" w:rsidRPr="005B5E83" w:rsidRDefault="00403B20" w:rsidP="009407C2">
            <w:pPr>
              <w:spacing w:before="120" w:after="120"/>
              <w:rPr>
                <w:b/>
                <w:lang w:val="ru-RU"/>
              </w:rPr>
            </w:pPr>
            <w:r w:rsidRPr="005B5E83">
              <w:rPr>
                <w:b/>
                <w:lang w:val="ru-RU"/>
              </w:rPr>
              <w:lastRenderedPageBreak/>
              <w:t>О</w:t>
            </w:r>
            <w:r w:rsidR="00E15C2B" w:rsidRPr="005B5E83">
              <w:rPr>
                <w:b/>
                <w:lang w:val="ru-RU"/>
              </w:rPr>
              <w:t xml:space="preserve">сновное оборудование </w:t>
            </w:r>
          </w:p>
        </w:tc>
        <w:tc>
          <w:tcPr>
            <w:tcW w:w="6976" w:type="dxa"/>
            <w:gridSpan w:val="2"/>
            <w:tcBorders>
              <w:bottom w:val="single" w:sz="4" w:space="0" w:color="auto"/>
            </w:tcBorders>
          </w:tcPr>
          <w:p w14:paraId="6EA58ACC" w14:textId="3D30F77D" w:rsidR="003E5B6C" w:rsidRPr="005B5E83" w:rsidRDefault="00451F2B" w:rsidP="003E5B6C">
            <w:pPr>
              <w:tabs>
                <w:tab w:val="right" w:pos="7254"/>
              </w:tabs>
              <w:spacing w:before="120" w:after="120"/>
              <w:rPr>
                <w:i/>
                <w:lang w:val="ru-RU"/>
              </w:rPr>
            </w:pPr>
            <w:r w:rsidRPr="005B5E83">
              <w:rPr>
                <w:lang w:val="ru-RU"/>
              </w:rPr>
              <w:t>Основное оборудование, которое должно быть предоставлено по Контракту победителем торгов, должно быть</w:t>
            </w:r>
            <w:r w:rsidR="00FB2C2D" w:rsidRPr="005B5E83">
              <w:rPr>
                <w:lang w:val="ru-RU"/>
              </w:rPr>
              <w:t>:</w:t>
            </w:r>
            <w:r w:rsidR="00955BEF" w:rsidRPr="005B5E83">
              <w:rPr>
                <w:i/>
                <w:lang w:val="ru-RU"/>
              </w:rPr>
              <w:t xml:space="preserve"> </w:t>
            </w:r>
          </w:p>
          <w:p w14:paraId="4F8E89E5" w14:textId="57AF4AC5" w:rsidR="0062481F" w:rsidRPr="005B5E83" w:rsidRDefault="00094E59" w:rsidP="00094E59">
            <w:pPr>
              <w:tabs>
                <w:tab w:val="right" w:pos="7254"/>
              </w:tabs>
              <w:spacing w:before="120" w:after="120"/>
              <w:rPr>
                <w:iCs/>
                <w:lang w:val="ru-RU"/>
              </w:rPr>
            </w:pPr>
            <w:r w:rsidRPr="005B5E83">
              <w:rPr>
                <w:iCs/>
                <w:lang w:val="ru-RU"/>
              </w:rPr>
              <w:t>Техническое оборудование для транспортировки и доставки замороженного семени быков и жидкого азота с соблюдением правил техники безопасности и обеспечением сохранности транспортируемого биоматериала в каждый населенный пункт на территории проекта</w:t>
            </w:r>
          </w:p>
        </w:tc>
      </w:tr>
      <w:tr w:rsidR="00CD34E3" w:rsidRPr="00FD7AC0" w14:paraId="650E0B69" w14:textId="77777777" w:rsidTr="008721CF">
        <w:trPr>
          <w:trHeight w:val="1085"/>
        </w:trPr>
        <w:tc>
          <w:tcPr>
            <w:tcW w:w="2057" w:type="dxa"/>
            <w:vMerge w:val="restart"/>
            <w:tcBorders>
              <w:right w:val="single" w:sz="4" w:space="0" w:color="auto"/>
            </w:tcBorders>
          </w:tcPr>
          <w:p w14:paraId="5766D3A0" w14:textId="56363D82" w:rsidR="00CD34E3" w:rsidRPr="005B5E83" w:rsidRDefault="00403B20" w:rsidP="00017011">
            <w:pPr>
              <w:spacing w:before="120" w:after="120"/>
              <w:rPr>
                <w:b/>
                <w:lang w:val="ru-RU"/>
              </w:rPr>
            </w:pPr>
            <w:r w:rsidRPr="005B5E83">
              <w:rPr>
                <w:b/>
                <w:lang w:val="ru-RU"/>
              </w:rPr>
              <w:t>К</w:t>
            </w:r>
            <w:r w:rsidR="00CD34E3" w:rsidRPr="005B5E83">
              <w:rPr>
                <w:b/>
                <w:lang w:val="ru-RU"/>
              </w:rPr>
              <w:t>лючевой персонал</w:t>
            </w:r>
            <w:r w:rsidR="00E16BB5" w:rsidRPr="005B5E83">
              <w:rPr>
                <w:b/>
                <w:lang w:val="ru-RU"/>
              </w:rPr>
              <w:t xml:space="preserve"> </w:t>
            </w:r>
          </w:p>
        </w:tc>
        <w:tc>
          <w:tcPr>
            <w:tcW w:w="2835" w:type="dxa"/>
            <w:shd w:val="clear" w:color="auto" w:fill="auto"/>
          </w:tcPr>
          <w:p w14:paraId="5C368185" w14:textId="59EA6388" w:rsidR="00CD34E3" w:rsidRPr="005B5E83" w:rsidRDefault="004F627D" w:rsidP="00017011">
            <w:pPr>
              <w:spacing w:before="60" w:after="200"/>
              <w:ind w:left="-31" w:right="-14"/>
              <w:jc w:val="both"/>
              <w:rPr>
                <w:i/>
                <w:noProof/>
                <w:sz w:val="20"/>
                <w:szCs w:val="20"/>
                <w:lang w:val="ru-RU"/>
              </w:rPr>
            </w:pPr>
            <w:r w:rsidRPr="005B5E83">
              <w:rPr>
                <w:sz w:val="20"/>
                <w:szCs w:val="20"/>
                <w:lang w:val="ru-RU"/>
              </w:rPr>
              <w:t>Координатор программы</w:t>
            </w:r>
          </w:p>
        </w:tc>
        <w:tc>
          <w:tcPr>
            <w:tcW w:w="4141" w:type="dxa"/>
            <w:shd w:val="clear" w:color="auto" w:fill="auto"/>
          </w:tcPr>
          <w:p w14:paraId="1ED178A5" w14:textId="3BE39FC5" w:rsidR="003126BF" w:rsidRPr="005B5E83" w:rsidRDefault="00081B33" w:rsidP="00C034F7">
            <w:pPr>
              <w:spacing w:before="60" w:after="200"/>
              <w:ind w:left="-31" w:right="-14"/>
              <w:jc w:val="both"/>
              <w:rPr>
                <w:sz w:val="20"/>
                <w:szCs w:val="20"/>
                <w:lang w:val="ru-RU"/>
              </w:rPr>
            </w:pPr>
            <w:r w:rsidRPr="005B5E83">
              <w:rPr>
                <w:sz w:val="20"/>
                <w:szCs w:val="20"/>
                <w:lang w:val="ru-RU"/>
              </w:rPr>
              <w:t xml:space="preserve">Высшее образование в области ветеринарии или зоотехники, </w:t>
            </w:r>
            <w:r w:rsidR="004976E3" w:rsidRPr="005B5E83">
              <w:rPr>
                <w:sz w:val="20"/>
                <w:szCs w:val="20"/>
                <w:lang w:val="ru-RU"/>
              </w:rPr>
              <w:t xml:space="preserve">5 лет опыта в </w:t>
            </w:r>
            <w:r w:rsidRPr="005B5E83">
              <w:rPr>
                <w:sz w:val="20"/>
                <w:szCs w:val="20"/>
                <w:lang w:val="ru-RU"/>
              </w:rPr>
              <w:t>воспроизводств</w:t>
            </w:r>
            <w:r w:rsidR="004976E3" w:rsidRPr="005B5E83">
              <w:rPr>
                <w:sz w:val="20"/>
                <w:szCs w:val="20"/>
                <w:lang w:val="ru-RU"/>
              </w:rPr>
              <w:t>е</w:t>
            </w:r>
            <w:r w:rsidRPr="005B5E83">
              <w:rPr>
                <w:sz w:val="20"/>
                <w:szCs w:val="20"/>
                <w:lang w:val="ru-RU"/>
              </w:rPr>
              <w:t xml:space="preserve"> и искусственного осеменения</w:t>
            </w:r>
          </w:p>
        </w:tc>
      </w:tr>
      <w:tr w:rsidR="00CD34E3" w:rsidRPr="00FD7AC0" w14:paraId="0AE5C3E1" w14:textId="77777777" w:rsidTr="008721CF">
        <w:tc>
          <w:tcPr>
            <w:tcW w:w="2057" w:type="dxa"/>
            <w:vMerge/>
            <w:tcBorders>
              <w:right w:val="single" w:sz="4" w:space="0" w:color="auto"/>
            </w:tcBorders>
          </w:tcPr>
          <w:p w14:paraId="53857496" w14:textId="77777777" w:rsidR="00CD34E3" w:rsidRPr="005B5E83" w:rsidRDefault="00CD34E3" w:rsidP="00017011">
            <w:pPr>
              <w:spacing w:before="120" w:after="120"/>
              <w:rPr>
                <w:b/>
                <w:lang w:val="ru-RU"/>
              </w:rPr>
            </w:pPr>
          </w:p>
        </w:tc>
        <w:tc>
          <w:tcPr>
            <w:tcW w:w="2835" w:type="dxa"/>
            <w:shd w:val="clear" w:color="auto" w:fill="auto"/>
          </w:tcPr>
          <w:p w14:paraId="41D69182" w14:textId="4AC19DFF" w:rsidR="00CD34E3" w:rsidRPr="005B5E83" w:rsidRDefault="00C034F7" w:rsidP="00CE0A92">
            <w:pPr>
              <w:spacing w:before="60" w:after="200"/>
              <w:ind w:left="-31" w:right="-14"/>
              <w:jc w:val="both"/>
              <w:rPr>
                <w:i/>
                <w:noProof/>
                <w:sz w:val="20"/>
                <w:szCs w:val="20"/>
                <w:lang w:val="ru-RU"/>
              </w:rPr>
            </w:pPr>
            <w:r w:rsidRPr="005B5E83">
              <w:rPr>
                <w:sz w:val="20"/>
                <w:szCs w:val="20"/>
                <w:lang w:val="ru-RU"/>
              </w:rPr>
              <w:t xml:space="preserve">Главный ветеринар </w:t>
            </w:r>
            <w:r w:rsidR="006347B9" w:rsidRPr="005B5E83">
              <w:rPr>
                <w:sz w:val="20"/>
                <w:szCs w:val="20"/>
                <w:lang w:val="ru-RU"/>
              </w:rPr>
              <w:t>(3 человека)</w:t>
            </w:r>
          </w:p>
        </w:tc>
        <w:tc>
          <w:tcPr>
            <w:tcW w:w="4141" w:type="dxa"/>
            <w:shd w:val="clear" w:color="auto" w:fill="auto"/>
          </w:tcPr>
          <w:p w14:paraId="5F98FB18" w14:textId="12767ADF" w:rsidR="00CD34E3" w:rsidRPr="005B5E83" w:rsidRDefault="00C034F7" w:rsidP="00017011">
            <w:pPr>
              <w:spacing w:before="60" w:after="200"/>
              <w:ind w:left="-81" w:right="-14"/>
              <w:jc w:val="both"/>
              <w:rPr>
                <w:i/>
                <w:noProof/>
                <w:sz w:val="20"/>
                <w:szCs w:val="20"/>
                <w:lang w:val="ru-RU"/>
              </w:rPr>
            </w:pPr>
            <w:r w:rsidRPr="005B5E83">
              <w:rPr>
                <w:sz w:val="20"/>
                <w:szCs w:val="20"/>
                <w:lang w:val="ru-RU"/>
              </w:rPr>
              <w:t>Высшее образование в области ветеринарии или зоотехники, 5 лет опыта в воспроизводстве и искусственного осеменения</w:t>
            </w:r>
          </w:p>
        </w:tc>
      </w:tr>
      <w:tr w:rsidR="00CD34E3" w:rsidRPr="00FD7AC0" w14:paraId="67AA6B9E" w14:textId="77777777" w:rsidTr="008721CF">
        <w:tc>
          <w:tcPr>
            <w:tcW w:w="2057" w:type="dxa"/>
            <w:vMerge/>
            <w:tcBorders>
              <w:right w:val="single" w:sz="4" w:space="0" w:color="auto"/>
            </w:tcBorders>
          </w:tcPr>
          <w:p w14:paraId="4227DF93" w14:textId="77777777" w:rsidR="00CD34E3" w:rsidRPr="005B5E83" w:rsidRDefault="00CD34E3" w:rsidP="00017011">
            <w:pPr>
              <w:spacing w:before="120" w:after="120"/>
              <w:rPr>
                <w:b/>
                <w:lang w:val="ru-RU"/>
              </w:rPr>
            </w:pPr>
          </w:p>
        </w:tc>
        <w:tc>
          <w:tcPr>
            <w:tcW w:w="2835" w:type="dxa"/>
            <w:shd w:val="clear" w:color="auto" w:fill="auto"/>
          </w:tcPr>
          <w:p w14:paraId="0EB8E6F1" w14:textId="2668C364" w:rsidR="00CD34E3" w:rsidRPr="005B5E83" w:rsidRDefault="00DC5D3F" w:rsidP="00017011">
            <w:pPr>
              <w:spacing w:before="60" w:after="200"/>
              <w:ind w:left="-31" w:right="-14"/>
              <w:jc w:val="both"/>
              <w:rPr>
                <w:sz w:val="20"/>
                <w:szCs w:val="20"/>
                <w:lang w:val="ru-RU"/>
              </w:rPr>
            </w:pPr>
            <w:r w:rsidRPr="005B5E83">
              <w:rPr>
                <w:sz w:val="20"/>
                <w:szCs w:val="20"/>
                <w:lang w:val="ru-RU"/>
              </w:rPr>
              <w:t>Бухгалтер-кассир</w:t>
            </w:r>
          </w:p>
        </w:tc>
        <w:tc>
          <w:tcPr>
            <w:tcW w:w="4141" w:type="dxa"/>
            <w:shd w:val="clear" w:color="auto" w:fill="auto"/>
          </w:tcPr>
          <w:p w14:paraId="66806B8A" w14:textId="4170E33A" w:rsidR="00CD34E3" w:rsidRPr="005B5E83" w:rsidRDefault="004404B2" w:rsidP="00017011">
            <w:pPr>
              <w:spacing w:before="60" w:after="200"/>
              <w:ind w:left="-81" w:right="-14"/>
              <w:jc w:val="both"/>
              <w:rPr>
                <w:iCs/>
                <w:noProof/>
                <w:sz w:val="20"/>
                <w:szCs w:val="20"/>
                <w:lang w:val="ru-RU"/>
              </w:rPr>
            </w:pPr>
            <w:r w:rsidRPr="005B5E83">
              <w:rPr>
                <w:iCs/>
                <w:noProof/>
                <w:sz w:val="20"/>
                <w:szCs w:val="20"/>
                <w:lang w:val="ru-RU"/>
              </w:rPr>
              <w:t>Высшее образование в области бухгалтерского учета и финансов. Профессиональный опыт работы бухгалтером не менее 3-х лет.</w:t>
            </w:r>
          </w:p>
        </w:tc>
      </w:tr>
      <w:tr w:rsidR="00CD34E3" w:rsidRPr="00FD7AC0" w14:paraId="2074B803" w14:textId="77777777" w:rsidTr="008721CF">
        <w:trPr>
          <w:trHeight w:val="812"/>
        </w:trPr>
        <w:tc>
          <w:tcPr>
            <w:tcW w:w="2057" w:type="dxa"/>
            <w:vMerge/>
            <w:tcBorders>
              <w:right w:val="single" w:sz="4" w:space="0" w:color="auto"/>
            </w:tcBorders>
          </w:tcPr>
          <w:p w14:paraId="0FEF681D" w14:textId="77777777" w:rsidR="00CD34E3" w:rsidRPr="005B5E83" w:rsidRDefault="00CD34E3" w:rsidP="00017011">
            <w:pPr>
              <w:spacing w:before="120" w:after="120"/>
              <w:rPr>
                <w:b/>
                <w:lang w:val="ru-RU"/>
              </w:rPr>
            </w:pPr>
          </w:p>
        </w:tc>
        <w:tc>
          <w:tcPr>
            <w:tcW w:w="2835" w:type="dxa"/>
            <w:shd w:val="clear" w:color="auto" w:fill="auto"/>
          </w:tcPr>
          <w:p w14:paraId="6E79E099" w14:textId="0C7EC674" w:rsidR="00CD34E3" w:rsidRPr="005B5E83" w:rsidRDefault="00DC5D3F" w:rsidP="00017011">
            <w:pPr>
              <w:spacing w:before="60" w:after="200"/>
              <w:ind w:left="-31" w:right="-14"/>
              <w:jc w:val="both"/>
              <w:rPr>
                <w:iCs/>
                <w:noProof/>
                <w:sz w:val="20"/>
                <w:szCs w:val="20"/>
                <w:lang w:val="ru-RU"/>
              </w:rPr>
            </w:pPr>
            <w:r w:rsidRPr="005B5E83">
              <w:rPr>
                <w:iCs/>
                <w:noProof/>
                <w:sz w:val="20"/>
                <w:szCs w:val="20"/>
                <w:lang w:val="ru-RU"/>
              </w:rPr>
              <w:t>Техник-осеменатор</w:t>
            </w:r>
            <w:r w:rsidR="0062125D" w:rsidRPr="005B5E83">
              <w:rPr>
                <w:iCs/>
                <w:noProof/>
                <w:sz w:val="20"/>
                <w:szCs w:val="20"/>
                <w:lang w:val="ru-RU"/>
              </w:rPr>
              <w:t xml:space="preserve"> (50</w:t>
            </w:r>
            <w:r w:rsidR="006347B9" w:rsidRPr="005B5E83">
              <w:rPr>
                <w:iCs/>
                <w:noProof/>
                <w:sz w:val="20"/>
                <w:szCs w:val="20"/>
                <w:lang w:val="ru-RU"/>
              </w:rPr>
              <w:t xml:space="preserve"> человек</w:t>
            </w:r>
            <w:r w:rsidR="0062125D" w:rsidRPr="005B5E83">
              <w:rPr>
                <w:iCs/>
                <w:noProof/>
                <w:sz w:val="20"/>
                <w:szCs w:val="20"/>
                <w:lang w:val="ru-RU"/>
              </w:rPr>
              <w:t>)</w:t>
            </w:r>
          </w:p>
        </w:tc>
        <w:tc>
          <w:tcPr>
            <w:tcW w:w="4141" w:type="dxa"/>
            <w:shd w:val="clear" w:color="auto" w:fill="auto"/>
          </w:tcPr>
          <w:p w14:paraId="54AA3309" w14:textId="7FD69048" w:rsidR="00CD34E3" w:rsidRPr="005B5E83" w:rsidRDefault="005F71F2" w:rsidP="00EC4AB8">
            <w:pPr>
              <w:spacing w:before="60" w:after="200"/>
              <w:ind w:left="-31" w:right="-14"/>
              <w:jc w:val="both"/>
              <w:rPr>
                <w:i/>
                <w:noProof/>
                <w:sz w:val="20"/>
                <w:szCs w:val="20"/>
                <w:lang w:val="ru-RU"/>
              </w:rPr>
            </w:pPr>
            <w:r w:rsidRPr="005B5E83">
              <w:rPr>
                <w:iCs/>
                <w:noProof/>
                <w:sz w:val="20"/>
                <w:szCs w:val="20"/>
                <w:lang w:val="ru-RU"/>
              </w:rPr>
              <w:t>Среднее специальное образование или курсы по искусственному осеменению</w:t>
            </w:r>
            <w:r w:rsidR="00EC4AB8" w:rsidRPr="005B5E83">
              <w:rPr>
                <w:iCs/>
                <w:noProof/>
                <w:sz w:val="20"/>
                <w:szCs w:val="20"/>
                <w:lang w:val="ru-RU"/>
              </w:rPr>
              <w:t xml:space="preserve">, </w:t>
            </w:r>
            <w:r w:rsidRPr="005B5E83">
              <w:rPr>
                <w:iCs/>
                <w:noProof/>
                <w:sz w:val="20"/>
                <w:szCs w:val="20"/>
                <w:lang w:val="ru-RU"/>
              </w:rPr>
              <w:t>опыт работы не менее 2 лет</w:t>
            </w:r>
          </w:p>
        </w:tc>
      </w:tr>
      <w:tr w:rsidR="00955BEF" w:rsidRPr="00FD7AC0" w14:paraId="26BD4359" w14:textId="77777777" w:rsidTr="008721CF">
        <w:tc>
          <w:tcPr>
            <w:tcW w:w="2057" w:type="dxa"/>
          </w:tcPr>
          <w:p w14:paraId="67EB12AC" w14:textId="2E7DBED5" w:rsidR="00955BEF" w:rsidRPr="005B5E83" w:rsidRDefault="00EC4AB8" w:rsidP="009407C2">
            <w:pPr>
              <w:spacing w:before="120" w:after="120"/>
              <w:rPr>
                <w:b/>
                <w:lang w:val="ru-RU"/>
              </w:rPr>
            </w:pPr>
            <w:r w:rsidRPr="005B5E83">
              <w:rPr>
                <w:b/>
                <w:lang w:val="ru-RU"/>
              </w:rPr>
              <w:t>Л</w:t>
            </w:r>
            <w:r w:rsidR="00413656" w:rsidRPr="005B5E83">
              <w:rPr>
                <w:b/>
                <w:lang w:val="ru-RU"/>
              </w:rPr>
              <w:t>иквидные активы</w:t>
            </w:r>
          </w:p>
        </w:tc>
        <w:tc>
          <w:tcPr>
            <w:tcW w:w="6976" w:type="dxa"/>
            <w:gridSpan w:val="2"/>
            <w:tcBorders>
              <w:top w:val="single" w:sz="4" w:space="0" w:color="auto"/>
            </w:tcBorders>
          </w:tcPr>
          <w:p w14:paraId="4860056F" w14:textId="7407B40C" w:rsidR="002B7695" w:rsidRPr="005B5E83" w:rsidRDefault="00413656" w:rsidP="00DB4320">
            <w:pPr>
              <w:spacing w:before="60" w:after="120"/>
              <w:jc w:val="both"/>
              <w:rPr>
                <w:lang w:val="ru-RU"/>
              </w:rPr>
            </w:pPr>
            <w:r w:rsidRPr="005B5E83">
              <w:rPr>
                <w:lang w:val="ru-RU"/>
              </w:rPr>
              <w:t>Минимальная сумма ликвидных активов и/или кредитных средств за вычетом других договорных обязательств победившего участника торгов должна быть</w:t>
            </w:r>
            <w:r w:rsidR="00FB2C2D" w:rsidRPr="005B5E83">
              <w:rPr>
                <w:lang w:val="ru-RU"/>
              </w:rPr>
              <w:t>:</w:t>
            </w:r>
            <w:r w:rsidR="00955BEF" w:rsidRPr="005B5E83">
              <w:rPr>
                <w:lang w:val="ru-RU"/>
              </w:rPr>
              <w:t xml:space="preserve"> </w:t>
            </w:r>
            <w:r w:rsidR="00DB4320" w:rsidRPr="005B5E83">
              <w:rPr>
                <w:lang w:val="ru-RU"/>
              </w:rPr>
              <w:t>не менее 12 000 долларов США (должен быть предоставлен финансовый/бухгалтерский отчет).</w:t>
            </w:r>
          </w:p>
        </w:tc>
      </w:tr>
      <w:tr w:rsidR="00955BEF" w:rsidRPr="00FD7AC0" w14:paraId="5DB982DB" w14:textId="77777777" w:rsidTr="008721CF">
        <w:tc>
          <w:tcPr>
            <w:tcW w:w="2057" w:type="dxa"/>
          </w:tcPr>
          <w:p w14:paraId="45CD86DF" w14:textId="331928BF" w:rsidR="00955BEF" w:rsidRPr="005B5E83" w:rsidRDefault="00EC4AB8" w:rsidP="009407C2">
            <w:pPr>
              <w:spacing w:before="120" w:after="120"/>
              <w:rPr>
                <w:b/>
                <w:lang w:val="ru-RU"/>
              </w:rPr>
            </w:pPr>
            <w:r w:rsidRPr="005B5E83">
              <w:rPr>
                <w:b/>
                <w:lang w:val="ru-RU"/>
              </w:rPr>
              <w:t>С</w:t>
            </w:r>
            <w:r w:rsidR="00413656" w:rsidRPr="005B5E83">
              <w:rPr>
                <w:b/>
                <w:lang w:val="ru-RU"/>
              </w:rPr>
              <w:t>убподрядчики</w:t>
            </w:r>
            <w:r w:rsidR="00955BEF" w:rsidRPr="005B5E83">
              <w:rPr>
                <w:b/>
                <w:lang w:val="ru-RU"/>
              </w:rPr>
              <w:t xml:space="preserve"> </w:t>
            </w:r>
          </w:p>
        </w:tc>
        <w:tc>
          <w:tcPr>
            <w:tcW w:w="6976" w:type="dxa"/>
            <w:gridSpan w:val="2"/>
          </w:tcPr>
          <w:p w14:paraId="78BBF52C" w14:textId="05CBE326" w:rsidR="00955BEF" w:rsidRPr="005B5E83" w:rsidRDefault="00834E18" w:rsidP="002B7695">
            <w:pPr>
              <w:tabs>
                <w:tab w:val="right" w:pos="7254"/>
              </w:tabs>
              <w:spacing w:before="120" w:after="120"/>
              <w:rPr>
                <w:lang w:val="ru-RU"/>
              </w:rPr>
            </w:pPr>
            <w:r w:rsidRPr="005B5E83">
              <w:rPr>
                <w:lang w:val="ru-RU"/>
              </w:rPr>
              <w:t xml:space="preserve">Опыт субподрядчиков </w:t>
            </w:r>
            <w:r w:rsidRPr="005B5E83">
              <w:rPr>
                <w:b/>
                <w:i/>
                <w:lang w:val="ru-RU"/>
              </w:rPr>
              <w:t xml:space="preserve">не </w:t>
            </w:r>
            <w:r w:rsidR="002B7695" w:rsidRPr="005B5E83">
              <w:rPr>
                <w:lang w:val="ru-RU"/>
              </w:rPr>
              <w:t>принимается</w:t>
            </w:r>
            <w:r w:rsidRPr="005B5E83">
              <w:rPr>
                <w:lang w:val="ru-RU"/>
              </w:rPr>
              <w:t xml:space="preserve"> во внимание.</w:t>
            </w:r>
          </w:p>
        </w:tc>
      </w:tr>
    </w:tbl>
    <w:p w14:paraId="6E6CDC26" w14:textId="77777777" w:rsidR="00B80F1E" w:rsidRPr="005B5E83" w:rsidRDefault="00B80F1E" w:rsidP="00F65F2D">
      <w:pPr>
        <w:spacing w:after="200"/>
        <w:ind w:left="450"/>
        <w:jc w:val="both"/>
        <w:rPr>
          <w:lang w:val="ru-RU"/>
        </w:rPr>
      </w:pPr>
    </w:p>
    <w:p w14:paraId="5DC6E4D1" w14:textId="3B956CB6" w:rsidR="00F65F2D" w:rsidRPr="005B5E83" w:rsidRDefault="003173DD" w:rsidP="00F65F2D">
      <w:pPr>
        <w:spacing w:after="200"/>
        <w:ind w:left="450"/>
        <w:jc w:val="both"/>
        <w:rPr>
          <w:lang w:val="ru-RU"/>
        </w:rPr>
      </w:pPr>
      <w:r w:rsidRPr="005B5E83">
        <w:rPr>
          <w:lang w:val="ru-RU"/>
        </w:rPr>
        <w:t>При оценке значения</w:t>
      </w:r>
      <w:r w:rsidR="00F65F2D" w:rsidRPr="005B5E83">
        <w:rPr>
          <w:lang w:val="ru-RU"/>
        </w:rPr>
        <w:t xml:space="preserve"> для каждого из Участников совместного предприятия должны быть сложены вместе,</w:t>
      </w:r>
      <w:r w:rsidR="00526585" w:rsidRPr="005B5E83">
        <w:rPr>
          <w:lang w:val="ru-RU"/>
        </w:rPr>
        <w:t xml:space="preserve"> чтобы определить соответствие У</w:t>
      </w:r>
      <w:r w:rsidR="00F65F2D" w:rsidRPr="005B5E83">
        <w:rPr>
          <w:lang w:val="ru-RU"/>
        </w:rPr>
        <w:t xml:space="preserve">частника торгов минимальным квалификационным критериям (a), (b) и (e); однако для того, чтобы совместное предприятие соответствовало критериям, </w:t>
      </w:r>
      <w:r w:rsidR="00D31CE6" w:rsidRPr="005B5E83">
        <w:rPr>
          <w:lang w:val="ru-RU"/>
        </w:rPr>
        <w:t>лидирующий</w:t>
      </w:r>
      <w:r w:rsidR="00F65F2D" w:rsidRPr="005B5E83">
        <w:rPr>
          <w:lang w:val="ru-RU"/>
        </w:rPr>
        <w:t xml:space="preserve"> член </w:t>
      </w:r>
      <w:r w:rsidR="00D31CE6" w:rsidRPr="005B5E83">
        <w:rPr>
          <w:lang w:val="ru-RU"/>
        </w:rPr>
        <w:t xml:space="preserve">СП </w:t>
      </w:r>
      <w:r w:rsidR="00F65F2D" w:rsidRPr="005B5E83">
        <w:rPr>
          <w:lang w:val="ru-RU"/>
        </w:rPr>
        <w:t>должен соответствовать не менее 40% этих минима</w:t>
      </w:r>
      <w:r w:rsidR="00526585" w:rsidRPr="005B5E83">
        <w:rPr>
          <w:lang w:val="ru-RU"/>
        </w:rPr>
        <w:t>льных критериев для отдельного Участника торгов, а для других У</w:t>
      </w:r>
      <w:r w:rsidR="00F65F2D" w:rsidRPr="005B5E83">
        <w:rPr>
          <w:lang w:val="ru-RU"/>
        </w:rPr>
        <w:t xml:space="preserve">частников - не менее 25% критериев. Несоблюдение этого требования приведет </w:t>
      </w:r>
      <w:r w:rsidR="00526585" w:rsidRPr="005B5E83">
        <w:rPr>
          <w:lang w:val="ru-RU"/>
        </w:rPr>
        <w:t>к отклонению заявки на участие</w:t>
      </w:r>
      <w:r w:rsidR="00F65F2D" w:rsidRPr="005B5E83">
        <w:rPr>
          <w:lang w:val="ru-RU"/>
        </w:rPr>
        <w:t xml:space="preserve"> совместно</w:t>
      </w:r>
      <w:r w:rsidR="00526585" w:rsidRPr="005B5E83">
        <w:rPr>
          <w:lang w:val="ru-RU"/>
        </w:rPr>
        <w:t xml:space="preserve">го </w:t>
      </w:r>
      <w:r w:rsidR="00F65F2D" w:rsidRPr="005B5E83">
        <w:rPr>
          <w:lang w:val="ru-RU"/>
        </w:rPr>
        <w:t>предприяти</w:t>
      </w:r>
      <w:r w:rsidR="00526585" w:rsidRPr="005B5E83">
        <w:rPr>
          <w:lang w:val="ru-RU"/>
        </w:rPr>
        <w:t>я</w:t>
      </w:r>
      <w:r w:rsidR="00F65F2D" w:rsidRPr="005B5E83">
        <w:rPr>
          <w:lang w:val="ru-RU"/>
        </w:rPr>
        <w:t>.</w:t>
      </w:r>
    </w:p>
    <w:p w14:paraId="494B0A8C" w14:textId="5D3F0F29" w:rsidR="00F65F2D" w:rsidRPr="005B5E83" w:rsidRDefault="00F65F2D" w:rsidP="00F65F2D">
      <w:pPr>
        <w:spacing w:after="200"/>
        <w:ind w:left="450"/>
        <w:jc w:val="both"/>
        <w:rPr>
          <w:lang w:val="ru-RU"/>
        </w:rPr>
      </w:pPr>
      <w:r w:rsidRPr="005B5E83">
        <w:rPr>
          <w:lang w:val="ru-RU"/>
        </w:rPr>
        <w:t xml:space="preserve">Опыт и ресурсы субподрядчиков </w:t>
      </w:r>
      <w:r w:rsidRPr="005B5E83">
        <w:rPr>
          <w:b/>
          <w:i/>
          <w:lang w:val="ru-RU"/>
        </w:rPr>
        <w:t>не будут приниматься во внимани</w:t>
      </w:r>
      <w:r w:rsidR="00526585" w:rsidRPr="005B5E83">
        <w:rPr>
          <w:b/>
          <w:i/>
          <w:lang w:val="ru-RU"/>
        </w:rPr>
        <w:t>е</w:t>
      </w:r>
      <w:r w:rsidR="00526585" w:rsidRPr="005B5E83">
        <w:rPr>
          <w:lang w:val="ru-RU"/>
        </w:rPr>
        <w:t xml:space="preserve"> при определении соответствия У</w:t>
      </w:r>
      <w:r w:rsidRPr="005B5E83">
        <w:rPr>
          <w:lang w:val="ru-RU"/>
        </w:rPr>
        <w:t xml:space="preserve">частника торгов квалификационным критериям, если иное не указано в </w:t>
      </w:r>
      <w:r w:rsidR="00526585" w:rsidRPr="005B5E83">
        <w:rPr>
          <w:lang w:val="ru-RU"/>
        </w:rPr>
        <w:t xml:space="preserve">Требованиях к </w:t>
      </w:r>
      <w:r w:rsidRPr="005B5E83">
        <w:rPr>
          <w:lang w:val="ru-RU"/>
        </w:rPr>
        <w:t>квалификаци</w:t>
      </w:r>
      <w:r w:rsidR="00526585" w:rsidRPr="005B5E83">
        <w:rPr>
          <w:lang w:val="ru-RU"/>
        </w:rPr>
        <w:t>и</w:t>
      </w:r>
      <w:r w:rsidRPr="005B5E83">
        <w:rPr>
          <w:lang w:val="ru-RU"/>
        </w:rPr>
        <w:t xml:space="preserve"> выше.</w:t>
      </w:r>
    </w:p>
    <w:p w14:paraId="464B3AC0" w14:textId="77777777" w:rsidR="003D0F70" w:rsidRPr="005B5E83" w:rsidRDefault="003D0F70" w:rsidP="007B446B">
      <w:pPr>
        <w:tabs>
          <w:tab w:val="left" w:pos="5610"/>
        </w:tabs>
        <w:spacing w:after="200"/>
        <w:ind w:left="504"/>
        <w:jc w:val="center"/>
        <w:rPr>
          <w:b/>
          <w:lang w:val="ru-RU"/>
        </w:rPr>
      </w:pPr>
    </w:p>
    <w:p w14:paraId="5A9A21FB" w14:textId="1A04D424" w:rsidR="00526585" w:rsidRPr="005B5E83" w:rsidRDefault="00526585" w:rsidP="007B446B">
      <w:pPr>
        <w:tabs>
          <w:tab w:val="left" w:pos="5610"/>
        </w:tabs>
        <w:spacing w:after="200"/>
        <w:ind w:left="504"/>
        <w:jc w:val="center"/>
        <w:rPr>
          <w:b/>
          <w:lang w:val="ru-RU"/>
        </w:rPr>
      </w:pPr>
      <w:r w:rsidRPr="005B5E83">
        <w:rPr>
          <w:b/>
          <w:lang w:val="ru-RU"/>
        </w:rPr>
        <w:lastRenderedPageBreak/>
        <w:t>Декларация: Экологические и социальные (ЭС) прошлые результаты</w:t>
      </w:r>
    </w:p>
    <w:p w14:paraId="779892CF" w14:textId="7349AF05" w:rsidR="003862A3" w:rsidRPr="005B5E83" w:rsidRDefault="00526585" w:rsidP="00AE7A0F">
      <w:pPr>
        <w:tabs>
          <w:tab w:val="left" w:pos="5610"/>
        </w:tabs>
        <w:spacing w:after="200"/>
        <w:ind w:left="504"/>
        <w:jc w:val="both"/>
        <w:rPr>
          <w:b/>
          <w:sz w:val="28"/>
          <w:szCs w:val="28"/>
          <w:lang w:val="ru-RU"/>
        </w:rPr>
      </w:pPr>
      <w:bookmarkStart w:id="191" w:name="_Hlk31213639"/>
      <w:r w:rsidRPr="005B5E83">
        <w:rPr>
          <w:lang w:val="ru-RU"/>
        </w:rPr>
        <w:t>Участник торгов (в случае совместного предприятия, каждый член совместного предприятия) должен заявить, используя форму в Разделе IV, любой контракт, который был приостановлен или расторгнут, и/или обеспечение исполнения, объявленное работодателем за последние пять лет, по причинам нарушения экологических или социальных (включая сексуальную эксплуатацию и насилие) договорных обязательств. Работодатель может использовать эту информацию для получения дополнительной информации или разъяснений при проведении комплексной юридической проверки.</w:t>
      </w:r>
      <w:r w:rsidR="00F407DA" w:rsidRPr="005B5E83">
        <w:rPr>
          <w:lang w:val="ru-RU"/>
        </w:rPr>
        <w:t xml:space="preserve"> </w:t>
      </w:r>
      <w:bookmarkEnd w:id="191"/>
    </w:p>
    <w:p w14:paraId="3345036A" w14:textId="77777777" w:rsidR="003862A3" w:rsidRPr="005B5E83" w:rsidRDefault="003862A3" w:rsidP="009407C2">
      <w:pPr>
        <w:jc w:val="center"/>
        <w:rPr>
          <w:b/>
          <w:sz w:val="28"/>
          <w:szCs w:val="28"/>
          <w:lang w:val="ru-RU"/>
        </w:rPr>
        <w:sectPr w:rsidR="003862A3" w:rsidRPr="005B5E83" w:rsidSect="008D4731">
          <w:headerReference w:type="even" r:id="rId28"/>
          <w:headerReference w:type="default" r:id="rId29"/>
          <w:headerReference w:type="first" r:id="rId30"/>
          <w:footnotePr>
            <w:numRestart w:val="eachSect"/>
          </w:footnotePr>
          <w:type w:val="oddPage"/>
          <w:pgSz w:w="12240" w:h="15840" w:code="1"/>
          <w:pgMar w:top="1440" w:right="1440" w:bottom="1440" w:left="1440" w:header="720" w:footer="720" w:gutter="0"/>
          <w:paperSrc w:first="15" w:other="15"/>
          <w:cols w:space="720"/>
        </w:sectPr>
      </w:pPr>
    </w:p>
    <w:tbl>
      <w:tblPr>
        <w:tblW w:w="9198" w:type="dxa"/>
        <w:tblLayout w:type="fixed"/>
        <w:tblLook w:val="0000" w:firstRow="0" w:lastRow="0" w:firstColumn="0" w:lastColumn="0" w:noHBand="0" w:noVBand="0"/>
      </w:tblPr>
      <w:tblGrid>
        <w:gridCol w:w="9198"/>
      </w:tblGrid>
      <w:tr w:rsidR="00F4030A" w:rsidRPr="00FD7AC0" w14:paraId="44363C20" w14:textId="77777777" w:rsidTr="000C2DCC">
        <w:trPr>
          <w:trHeight w:val="1100"/>
        </w:trPr>
        <w:tc>
          <w:tcPr>
            <w:tcW w:w="9198" w:type="dxa"/>
            <w:vAlign w:val="center"/>
          </w:tcPr>
          <w:p w14:paraId="1BE1E5B6" w14:textId="77777777" w:rsidR="00F4030A" w:rsidRPr="005B5E83" w:rsidRDefault="00F4030A" w:rsidP="007B56A6">
            <w:pPr>
              <w:pStyle w:val="20"/>
              <w:rPr>
                <w:lang w:val="ru-RU"/>
              </w:rPr>
            </w:pPr>
            <w:bookmarkStart w:id="192" w:name="_Hlt162340381"/>
            <w:bookmarkStart w:id="193" w:name="_Toc436903898"/>
            <w:bookmarkStart w:id="194" w:name="_Toc438266927"/>
            <w:bookmarkStart w:id="195" w:name="_Toc438267901"/>
            <w:bookmarkStart w:id="196" w:name="_Toc438366667"/>
            <w:bookmarkStart w:id="197" w:name="_Toc438954445"/>
            <w:bookmarkStart w:id="198" w:name="_Toc454620902"/>
            <w:bookmarkEnd w:id="159"/>
            <w:bookmarkEnd w:id="160"/>
            <w:bookmarkEnd w:id="192"/>
            <w:r w:rsidRPr="005B5E83">
              <w:rPr>
                <w:lang w:val="ru-RU"/>
              </w:rPr>
              <w:lastRenderedPageBreak/>
              <w:t>Раздел   IV – Формы для участия в торгах</w:t>
            </w:r>
            <w:bookmarkEnd w:id="193"/>
            <w:bookmarkEnd w:id="194"/>
            <w:bookmarkEnd w:id="195"/>
            <w:bookmarkEnd w:id="196"/>
            <w:bookmarkEnd w:id="197"/>
            <w:bookmarkEnd w:id="198"/>
          </w:p>
        </w:tc>
      </w:tr>
    </w:tbl>
    <w:p w14:paraId="6FAD7CA0" w14:textId="77777777" w:rsidR="00F4030A" w:rsidRPr="005B5E83" w:rsidRDefault="00F4030A" w:rsidP="00F4030A">
      <w:pPr>
        <w:jc w:val="center"/>
        <w:rPr>
          <w:b/>
          <w:sz w:val="32"/>
          <w:szCs w:val="20"/>
          <w:lang w:val="ru-RU"/>
        </w:rPr>
      </w:pPr>
      <w:r w:rsidRPr="005B5E83">
        <w:rPr>
          <w:b/>
          <w:sz w:val="32"/>
          <w:szCs w:val="20"/>
          <w:lang w:val="ru-RU"/>
        </w:rPr>
        <w:t>Таблица Форм</w:t>
      </w:r>
    </w:p>
    <w:p w14:paraId="13FE82E0" w14:textId="2D004006" w:rsidR="00C0130B" w:rsidRPr="005B5E83" w:rsidRDefault="00EB36CE">
      <w:pPr>
        <w:pStyle w:val="11"/>
        <w:rPr>
          <w:rFonts w:asciiTheme="minorHAnsi" w:eastAsiaTheme="minorEastAsia" w:hAnsiTheme="minorHAnsi" w:cstheme="minorBidi"/>
          <w:b w:val="0"/>
          <w:sz w:val="22"/>
          <w:szCs w:val="22"/>
          <w:lang w:val="ru-RU"/>
        </w:rPr>
      </w:pPr>
      <w:r w:rsidRPr="005B5E83">
        <w:rPr>
          <w:lang w:val="ru-RU"/>
        </w:rPr>
        <w:fldChar w:fldCharType="begin"/>
      </w:r>
      <w:r w:rsidRPr="005B5E83">
        <w:rPr>
          <w:lang w:val="ru-RU"/>
        </w:rPr>
        <w:instrText xml:space="preserve"> TOC \h \z \t "Section 3 - Heading 1,1" </w:instrText>
      </w:r>
      <w:r w:rsidRPr="005B5E83">
        <w:rPr>
          <w:lang w:val="ru-RU"/>
        </w:rPr>
        <w:fldChar w:fldCharType="separate"/>
      </w:r>
      <w:hyperlink w:anchor="_Toc31216863" w:history="1">
        <w:r w:rsidR="00F5773D" w:rsidRPr="005B5E83">
          <w:rPr>
            <w:lang w:val="ru-RU"/>
          </w:rPr>
          <w:t>Письменное тендерное предложение</w:t>
        </w:r>
        <w:r w:rsidR="00C0130B" w:rsidRPr="005B5E83">
          <w:rPr>
            <w:webHidden/>
            <w:lang w:val="ru-RU"/>
          </w:rPr>
          <w:tab/>
        </w:r>
      </w:hyperlink>
      <w:r w:rsidR="00F5773D" w:rsidRPr="005B5E83">
        <w:rPr>
          <w:lang w:val="ru-RU"/>
        </w:rPr>
        <w:t>47</w:t>
      </w:r>
    </w:p>
    <w:p w14:paraId="25EF9050" w14:textId="3660A7BF" w:rsidR="00C0130B" w:rsidRPr="005B5E83" w:rsidRDefault="00FD7AC0">
      <w:pPr>
        <w:pStyle w:val="11"/>
        <w:rPr>
          <w:rFonts w:asciiTheme="minorHAnsi" w:eastAsiaTheme="minorEastAsia" w:hAnsiTheme="minorHAnsi" w:cstheme="minorBidi"/>
          <w:b w:val="0"/>
          <w:sz w:val="22"/>
          <w:szCs w:val="22"/>
          <w:lang w:val="ru-RU"/>
        </w:rPr>
      </w:pPr>
      <w:hyperlink w:anchor="_Toc31216864" w:history="1">
        <w:r w:rsidR="00270548" w:rsidRPr="005B5E83">
          <w:rPr>
            <w:lang w:val="ru-RU"/>
          </w:rPr>
          <w:t>Информационная форма Участника торгов</w:t>
        </w:r>
        <w:r w:rsidR="00C0130B" w:rsidRPr="005B5E83">
          <w:rPr>
            <w:webHidden/>
            <w:lang w:val="ru-RU"/>
          </w:rPr>
          <w:tab/>
        </w:r>
        <w:r w:rsidR="00C0130B" w:rsidRPr="005B5E83">
          <w:rPr>
            <w:webHidden/>
            <w:lang w:val="ru-RU"/>
          </w:rPr>
          <w:fldChar w:fldCharType="begin"/>
        </w:r>
        <w:r w:rsidR="00C0130B" w:rsidRPr="005B5E83">
          <w:rPr>
            <w:webHidden/>
            <w:lang w:val="ru-RU"/>
          </w:rPr>
          <w:instrText xml:space="preserve"> PAGEREF _Toc31216864 \h </w:instrText>
        </w:r>
        <w:r w:rsidR="00C0130B" w:rsidRPr="005B5E83">
          <w:rPr>
            <w:webHidden/>
            <w:lang w:val="ru-RU"/>
          </w:rPr>
        </w:r>
        <w:r w:rsidR="00C0130B" w:rsidRPr="005B5E83">
          <w:rPr>
            <w:webHidden/>
            <w:lang w:val="ru-RU"/>
          </w:rPr>
          <w:fldChar w:fldCharType="separate"/>
        </w:r>
        <w:r w:rsidR="002A6117" w:rsidRPr="005B5E83">
          <w:rPr>
            <w:webHidden/>
            <w:lang w:val="ru-RU"/>
          </w:rPr>
          <w:t>49</w:t>
        </w:r>
        <w:r w:rsidR="00C0130B" w:rsidRPr="005B5E83">
          <w:rPr>
            <w:webHidden/>
            <w:lang w:val="ru-RU"/>
          </w:rPr>
          <w:fldChar w:fldCharType="end"/>
        </w:r>
      </w:hyperlink>
    </w:p>
    <w:p w14:paraId="72801319" w14:textId="39E44D28" w:rsidR="00C0130B" w:rsidRPr="005B5E83" w:rsidRDefault="00FD7AC0">
      <w:pPr>
        <w:pStyle w:val="11"/>
        <w:rPr>
          <w:rFonts w:asciiTheme="minorHAnsi" w:eastAsiaTheme="minorEastAsia" w:hAnsiTheme="minorHAnsi" w:cstheme="minorBidi"/>
          <w:b w:val="0"/>
          <w:sz w:val="22"/>
          <w:szCs w:val="22"/>
          <w:lang w:val="ru-RU"/>
        </w:rPr>
      </w:pPr>
      <w:hyperlink w:anchor="_Toc31216865" w:history="1">
        <w:r w:rsidR="008013C0" w:rsidRPr="005B5E83">
          <w:rPr>
            <w:lang w:val="ru-RU"/>
          </w:rPr>
          <w:t>Информационная форма партнера совместного предприятия</w:t>
        </w:r>
        <w:r w:rsidR="00C0130B" w:rsidRPr="005B5E83">
          <w:rPr>
            <w:webHidden/>
            <w:lang w:val="ru-RU"/>
          </w:rPr>
          <w:tab/>
        </w:r>
      </w:hyperlink>
      <w:r w:rsidR="008013C0" w:rsidRPr="005B5E83">
        <w:rPr>
          <w:lang w:val="ru-RU"/>
        </w:rPr>
        <w:t>52</w:t>
      </w:r>
    </w:p>
    <w:p w14:paraId="3669A7C9" w14:textId="12F0A9CC" w:rsidR="00C0130B" w:rsidRPr="005B5E83" w:rsidRDefault="008013C0">
      <w:pPr>
        <w:pStyle w:val="11"/>
        <w:rPr>
          <w:rFonts w:asciiTheme="minorHAnsi" w:eastAsiaTheme="minorEastAsia" w:hAnsiTheme="minorHAnsi" w:cstheme="minorBidi"/>
          <w:b w:val="0"/>
          <w:sz w:val="22"/>
          <w:szCs w:val="22"/>
          <w:lang w:val="ru-RU"/>
        </w:rPr>
      </w:pPr>
      <w:r w:rsidRPr="005B5E83">
        <w:rPr>
          <w:lang w:val="ru-RU"/>
        </w:rPr>
        <w:t xml:space="preserve">Информация о квалификации </w:t>
      </w:r>
      <w:hyperlink w:anchor="_Toc31216866" w:history="1">
        <w:r w:rsidR="00C0130B" w:rsidRPr="005B5E83">
          <w:rPr>
            <w:webHidden/>
            <w:lang w:val="ru-RU"/>
          </w:rPr>
          <w:tab/>
        </w:r>
      </w:hyperlink>
      <w:r w:rsidRPr="005B5E83">
        <w:rPr>
          <w:lang w:val="ru-RU"/>
        </w:rPr>
        <w:t>54</w:t>
      </w:r>
    </w:p>
    <w:p w14:paraId="0E568DAF" w14:textId="2F6703AD" w:rsidR="00C0130B" w:rsidRPr="005B5E83" w:rsidRDefault="00222CCF">
      <w:pPr>
        <w:pStyle w:val="11"/>
        <w:rPr>
          <w:rFonts w:asciiTheme="minorHAnsi" w:eastAsiaTheme="minorEastAsia" w:hAnsiTheme="minorHAnsi" w:cstheme="minorBidi"/>
          <w:b w:val="0"/>
          <w:sz w:val="22"/>
          <w:szCs w:val="22"/>
          <w:lang w:val="ru-RU"/>
        </w:rPr>
      </w:pPr>
      <w:r w:rsidRPr="005B5E83">
        <w:rPr>
          <w:lang w:val="ru-RU"/>
        </w:rPr>
        <w:t xml:space="preserve">Декларация экологической и социальной результативности </w:t>
      </w:r>
      <w:hyperlink w:anchor="_Toc31216867" w:history="1">
        <w:r w:rsidR="00C0130B" w:rsidRPr="005B5E83">
          <w:rPr>
            <w:webHidden/>
            <w:lang w:val="ru-RU"/>
          </w:rPr>
          <w:tab/>
        </w:r>
      </w:hyperlink>
      <w:r w:rsidRPr="005B5E83">
        <w:rPr>
          <w:lang w:val="ru-RU"/>
        </w:rPr>
        <w:t>57</w:t>
      </w:r>
    </w:p>
    <w:p w14:paraId="298626E0" w14:textId="49DADE87" w:rsidR="00C0130B" w:rsidRPr="005B5E83" w:rsidRDefault="00FD7AC0">
      <w:pPr>
        <w:pStyle w:val="11"/>
        <w:rPr>
          <w:rFonts w:asciiTheme="minorHAnsi" w:eastAsiaTheme="minorEastAsia" w:hAnsiTheme="minorHAnsi" w:cstheme="minorBidi"/>
          <w:b w:val="0"/>
          <w:sz w:val="22"/>
          <w:szCs w:val="22"/>
          <w:lang w:val="ru-RU"/>
        </w:rPr>
      </w:pPr>
      <w:hyperlink w:anchor="_Toc31216868" w:history="1">
        <w:r w:rsidR="00222CCF" w:rsidRPr="005B5E83">
          <w:rPr>
            <w:lang w:val="ru-RU"/>
          </w:rPr>
          <w:t>Формы графиков</w:t>
        </w:r>
        <w:r w:rsidR="00C0130B" w:rsidRPr="005B5E83">
          <w:rPr>
            <w:webHidden/>
            <w:lang w:val="ru-RU"/>
          </w:rPr>
          <w:tab/>
        </w:r>
      </w:hyperlink>
      <w:r w:rsidR="00222CCF" w:rsidRPr="005B5E83">
        <w:rPr>
          <w:lang w:val="ru-RU"/>
        </w:rPr>
        <w:t>59</w:t>
      </w:r>
    </w:p>
    <w:p w14:paraId="1A8E30F9" w14:textId="6943A627" w:rsidR="00C0130B" w:rsidRPr="005B5E83" w:rsidRDefault="00FD7AC0">
      <w:pPr>
        <w:pStyle w:val="11"/>
        <w:rPr>
          <w:rFonts w:asciiTheme="minorHAnsi" w:eastAsiaTheme="minorEastAsia" w:hAnsiTheme="minorHAnsi" w:cstheme="minorBidi"/>
          <w:b w:val="0"/>
          <w:sz w:val="22"/>
          <w:szCs w:val="22"/>
          <w:lang w:val="ru-RU"/>
        </w:rPr>
      </w:pPr>
      <w:hyperlink w:anchor="_Toc31216869" w:history="1">
        <w:r w:rsidR="00E9300E" w:rsidRPr="005B5E83">
          <w:rPr>
            <w:lang w:val="ru-RU"/>
          </w:rPr>
          <w:t>График выполнения работ</w:t>
        </w:r>
        <w:r w:rsidR="00C0130B" w:rsidRPr="005B5E83">
          <w:rPr>
            <w:webHidden/>
            <w:lang w:val="ru-RU"/>
          </w:rPr>
          <w:tab/>
        </w:r>
      </w:hyperlink>
      <w:r w:rsidR="00E9300E" w:rsidRPr="005B5E83">
        <w:rPr>
          <w:lang w:val="ru-RU"/>
        </w:rPr>
        <w:t>60</w:t>
      </w:r>
    </w:p>
    <w:p w14:paraId="5BF992E0" w14:textId="6BEAED4D" w:rsidR="00C0130B" w:rsidRPr="005B5E83" w:rsidRDefault="00FD7AC0">
      <w:pPr>
        <w:pStyle w:val="11"/>
        <w:rPr>
          <w:rFonts w:asciiTheme="minorHAnsi" w:eastAsiaTheme="minorEastAsia" w:hAnsiTheme="minorHAnsi" w:cstheme="minorBidi"/>
          <w:b w:val="0"/>
          <w:sz w:val="22"/>
          <w:szCs w:val="22"/>
          <w:lang w:val="ru-RU"/>
        </w:rPr>
      </w:pPr>
      <w:hyperlink w:anchor="_Toc31216870" w:history="1">
        <w:r w:rsidR="00E9300E" w:rsidRPr="005B5E83">
          <w:rPr>
            <w:lang w:val="ru-RU"/>
          </w:rPr>
          <w:t>Описание метода</w:t>
        </w:r>
        <w:r w:rsidR="00C0130B" w:rsidRPr="005B5E83">
          <w:rPr>
            <w:webHidden/>
            <w:lang w:val="ru-RU"/>
          </w:rPr>
          <w:tab/>
        </w:r>
      </w:hyperlink>
      <w:r w:rsidR="00E9300E" w:rsidRPr="005B5E83">
        <w:rPr>
          <w:lang w:val="ru-RU"/>
        </w:rPr>
        <w:t>61</w:t>
      </w:r>
    </w:p>
    <w:p w14:paraId="10849416" w14:textId="310AF531" w:rsidR="00C0130B" w:rsidRPr="005B5E83" w:rsidRDefault="00FD7AC0">
      <w:pPr>
        <w:pStyle w:val="11"/>
        <w:rPr>
          <w:rFonts w:asciiTheme="minorHAnsi" w:eastAsiaTheme="minorEastAsia" w:hAnsiTheme="minorHAnsi" w:cstheme="minorBidi"/>
          <w:b w:val="0"/>
          <w:sz w:val="22"/>
          <w:szCs w:val="22"/>
          <w:lang w:val="ru-RU"/>
        </w:rPr>
      </w:pPr>
      <w:hyperlink w:anchor="_Toc31216871" w:history="1">
        <w:r w:rsidR="006E4116" w:rsidRPr="005B5E83">
          <w:rPr>
            <w:lang w:val="ru-RU"/>
          </w:rPr>
          <w:t>Кодекс поведения для персонала поставщика услуг (ES)</w:t>
        </w:r>
        <w:r w:rsidR="00C0130B" w:rsidRPr="005B5E83">
          <w:rPr>
            <w:webHidden/>
            <w:lang w:val="ru-RU"/>
          </w:rPr>
          <w:tab/>
        </w:r>
        <w:r w:rsidR="00C0130B" w:rsidRPr="005B5E83">
          <w:rPr>
            <w:webHidden/>
            <w:lang w:val="ru-RU"/>
          </w:rPr>
          <w:fldChar w:fldCharType="begin"/>
        </w:r>
        <w:r w:rsidR="00C0130B" w:rsidRPr="005B5E83">
          <w:rPr>
            <w:webHidden/>
            <w:lang w:val="ru-RU"/>
          </w:rPr>
          <w:instrText xml:space="preserve"> PAGEREF _Toc31216871 \h </w:instrText>
        </w:r>
        <w:r w:rsidR="00C0130B" w:rsidRPr="005B5E83">
          <w:rPr>
            <w:webHidden/>
            <w:lang w:val="ru-RU"/>
          </w:rPr>
        </w:r>
        <w:r w:rsidR="00C0130B" w:rsidRPr="005B5E83">
          <w:rPr>
            <w:webHidden/>
            <w:lang w:val="ru-RU"/>
          </w:rPr>
          <w:fldChar w:fldCharType="separate"/>
        </w:r>
        <w:r w:rsidR="002A6117" w:rsidRPr="005B5E83">
          <w:rPr>
            <w:webHidden/>
            <w:lang w:val="ru-RU"/>
          </w:rPr>
          <w:t>62</w:t>
        </w:r>
        <w:r w:rsidR="00C0130B" w:rsidRPr="005B5E83">
          <w:rPr>
            <w:webHidden/>
            <w:lang w:val="ru-RU"/>
          </w:rPr>
          <w:fldChar w:fldCharType="end"/>
        </w:r>
      </w:hyperlink>
    </w:p>
    <w:p w14:paraId="4931DB5F" w14:textId="4C3D4EC7" w:rsidR="00C0130B" w:rsidRPr="005B5E83" w:rsidRDefault="00FD7AC0">
      <w:pPr>
        <w:pStyle w:val="11"/>
        <w:rPr>
          <w:rFonts w:asciiTheme="minorHAnsi" w:eastAsiaTheme="minorEastAsia" w:hAnsiTheme="minorHAnsi" w:cstheme="minorBidi"/>
          <w:b w:val="0"/>
          <w:sz w:val="22"/>
          <w:szCs w:val="22"/>
          <w:lang w:val="ru-RU"/>
        </w:rPr>
      </w:pPr>
      <w:hyperlink w:anchor="_Toc31216872" w:history="1">
        <w:r w:rsidR="006E4116" w:rsidRPr="005B5E83">
          <w:rPr>
            <w:lang w:val="ru-RU"/>
          </w:rPr>
          <w:t>Рабочий План</w:t>
        </w:r>
        <w:r w:rsidR="00C0130B" w:rsidRPr="005B5E83">
          <w:rPr>
            <w:webHidden/>
            <w:lang w:val="ru-RU"/>
          </w:rPr>
          <w:tab/>
        </w:r>
      </w:hyperlink>
      <w:r w:rsidR="006E4116" w:rsidRPr="005B5E83">
        <w:rPr>
          <w:lang w:val="ru-RU"/>
        </w:rPr>
        <w:t>66</w:t>
      </w:r>
    </w:p>
    <w:p w14:paraId="237C9137" w14:textId="1E049C85" w:rsidR="00C0130B" w:rsidRPr="005B5E83" w:rsidRDefault="00FD7AC0">
      <w:pPr>
        <w:pStyle w:val="11"/>
        <w:rPr>
          <w:rFonts w:asciiTheme="minorHAnsi" w:eastAsiaTheme="minorEastAsia" w:hAnsiTheme="minorHAnsi" w:cstheme="minorBidi"/>
          <w:b w:val="0"/>
          <w:sz w:val="22"/>
          <w:szCs w:val="22"/>
          <w:lang w:val="ru-RU"/>
        </w:rPr>
      </w:pPr>
      <w:hyperlink w:anchor="_Toc31216874" w:history="1">
        <w:r w:rsidR="0038671F" w:rsidRPr="005B5E83">
          <w:rPr>
            <w:lang w:val="ru-RU"/>
          </w:rPr>
          <w:t>Форма Гарантии участия в торгах</w:t>
        </w:r>
        <w:r w:rsidR="00C0130B" w:rsidRPr="005B5E83">
          <w:rPr>
            <w:webHidden/>
            <w:lang w:val="ru-RU"/>
          </w:rPr>
          <w:tab/>
        </w:r>
      </w:hyperlink>
      <w:r w:rsidR="0038671F" w:rsidRPr="005B5E83">
        <w:rPr>
          <w:lang w:val="ru-RU"/>
        </w:rPr>
        <w:t>67</w:t>
      </w:r>
    </w:p>
    <w:p w14:paraId="15068A61" w14:textId="31F56DDD" w:rsidR="00C0130B" w:rsidRPr="005B5E83" w:rsidRDefault="00C0130B">
      <w:pPr>
        <w:pStyle w:val="11"/>
        <w:rPr>
          <w:rFonts w:asciiTheme="minorHAnsi" w:eastAsiaTheme="minorEastAsia" w:hAnsiTheme="minorHAnsi" w:cstheme="minorBidi"/>
          <w:b w:val="0"/>
          <w:sz w:val="22"/>
          <w:szCs w:val="22"/>
          <w:lang w:val="ru-RU"/>
        </w:rPr>
      </w:pPr>
    </w:p>
    <w:p w14:paraId="317C4316" w14:textId="00428BEC" w:rsidR="00EB36CE" w:rsidRPr="005B5E83" w:rsidRDefault="00EB36CE" w:rsidP="009407C2">
      <w:pPr>
        <w:rPr>
          <w:lang w:val="ru-RU"/>
        </w:rPr>
      </w:pPr>
      <w:r w:rsidRPr="005B5E83">
        <w:rPr>
          <w:lang w:val="ru-RU"/>
        </w:rPr>
        <w:fldChar w:fldCharType="end"/>
      </w:r>
    </w:p>
    <w:p w14:paraId="5BB88596" w14:textId="77777777" w:rsidR="0024690B" w:rsidRPr="005B5E83" w:rsidRDefault="007E19DB" w:rsidP="007B56A6">
      <w:pPr>
        <w:pStyle w:val="Section3-Heading1"/>
        <w:rPr>
          <w:lang w:val="ru-RU"/>
        </w:rPr>
      </w:pPr>
      <w:bookmarkStart w:id="199" w:name="_Toc29564165"/>
      <w:bookmarkStart w:id="200" w:name="_Toc162340343"/>
      <w:r w:rsidRPr="005B5E83">
        <w:rPr>
          <w:sz w:val="24"/>
          <w:lang w:val="ru-RU"/>
        </w:rPr>
        <w:br w:type="page"/>
      </w:r>
      <w:bookmarkStart w:id="201" w:name="_Toc68319418"/>
      <w:bookmarkEnd w:id="199"/>
      <w:bookmarkEnd w:id="200"/>
      <w:r w:rsidR="0024690B" w:rsidRPr="005B5E83">
        <w:rPr>
          <w:lang w:val="ru-RU"/>
        </w:rPr>
        <w:lastRenderedPageBreak/>
        <w:t>Письменное тендерное предложение</w:t>
      </w:r>
    </w:p>
    <w:p w14:paraId="7AA1A3D4" w14:textId="77777777" w:rsidR="00583350" w:rsidRPr="005B5E83" w:rsidRDefault="00855D61" w:rsidP="009407C2">
      <w:pPr>
        <w:tabs>
          <w:tab w:val="right" w:pos="9000"/>
        </w:tabs>
        <w:rPr>
          <w:lang w:val="ru-RU"/>
        </w:rPr>
      </w:pPr>
      <w:bookmarkStart w:id="202" w:name="_Hlt139095454"/>
      <w:bookmarkEnd w:id="202"/>
      <w:r w:rsidRPr="005B5E83">
        <w:rPr>
          <w:i/>
          <w:noProof/>
          <w:lang w:val="ru-RU" w:eastAsia="ru-RU"/>
        </w:rPr>
        <mc:AlternateContent>
          <mc:Choice Requires="wps">
            <w:drawing>
              <wp:anchor distT="0" distB="0" distL="114300" distR="114300" simplePos="0" relativeHeight="251657216" behindDoc="0" locked="0" layoutInCell="1" allowOverlap="1" wp14:anchorId="6CC8931D" wp14:editId="0A58531A">
                <wp:simplePos x="0" y="0"/>
                <wp:positionH relativeFrom="column">
                  <wp:posOffset>53975</wp:posOffset>
                </wp:positionH>
                <wp:positionV relativeFrom="paragraph">
                  <wp:posOffset>230505</wp:posOffset>
                </wp:positionV>
                <wp:extent cx="5818505" cy="1310005"/>
                <wp:effectExtent l="0" t="0" r="0" b="4445"/>
                <wp:wrapSquare wrapText="bothSides"/>
                <wp:docPr id="1" name="Text Box 1"/>
                <wp:cNvGraphicFramePr/>
                <a:graphic xmlns:a="http://schemas.openxmlformats.org/drawingml/2006/main">
                  <a:graphicData uri="http://schemas.microsoft.com/office/word/2010/wordprocessingShape">
                    <wps:wsp>
                      <wps:cNvSpPr txBox="1"/>
                      <wps:spPr>
                        <a:xfrm>
                          <a:off x="0" y="0"/>
                          <a:ext cx="5818505" cy="13100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3B3B3F5" w14:textId="7904F138" w:rsidR="00FD7AC0" w:rsidRPr="004543BB" w:rsidRDefault="00FD7AC0" w:rsidP="000A29D4">
                            <w:pPr>
                              <w:spacing w:before="120"/>
                              <w:rPr>
                                <w:i/>
                                <w:lang w:val="ru-RU"/>
                              </w:rPr>
                            </w:pPr>
                            <w:r w:rsidRPr="004543BB">
                              <w:rPr>
                                <w:i/>
                                <w:lang w:val="ru-RU"/>
                              </w:rPr>
                              <w:t>ИНСТРУКЦИИ ДЛЯ УЧАСТНИКОВ ТОРГОВ: УДАЛИТЕ ЭТО ОКНО ПОСЛЕ ЗАПОЛНЕНИЯ ДОКУМЕНТА</w:t>
                            </w:r>
                          </w:p>
                          <w:p w14:paraId="24F5292B" w14:textId="67941052" w:rsidR="00FD7AC0" w:rsidRPr="004543BB" w:rsidRDefault="00FD7AC0" w:rsidP="000A29D4">
                            <w:pPr>
                              <w:rPr>
                                <w:i/>
                                <w:lang w:val="ru-RU"/>
                              </w:rPr>
                            </w:pPr>
                            <w:r w:rsidRPr="004543BB">
                              <w:rPr>
                                <w:i/>
                                <w:lang w:val="ru-RU"/>
                              </w:rPr>
                              <w:t>Участник должен подготовить Письмо-предложение на фирменном бланке с четким указанием его полного имени и адреса Участника.</w:t>
                            </w:r>
                          </w:p>
                          <w:p w14:paraId="6758D472" w14:textId="6C3914E2" w:rsidR="00FD7AC0" w:rsidRPr="000A29D4" w:rsidRDefault="00FD7AC0" w:rsidP="000A29D4">
                            <w:pPr>
                              <w:pBdr>
                                <w:top w:val="single" w:sz="4" w:space="1" w:color="auto"/>
                                <w:left w:val="single" w:sz="4" w:space="4" w:color="auto"/>
                                <w:bottom w:val="single" w:sz="4" w:space="1" w:color="auto"/>
                                <w:right w:val="single" w:sz="4" w:space="4" w:color="auto"/>
                              </w:pBdr>
                              <w:rPr>
                                <w:lang w:val="ru-RU"/>
                              </w:rPr>
                            </w:pPr>
                            <w:r w:rsidRPr="004543BB">
                              <w:rPr>
                                <w:i/>
                                <w:u w:val="single"/>
                                <w:lang w:val="ru-RU"/>
                              </w:rPr>
                              <w:t>Примечание: весь текст, выделенный курсивом, предназначен для помощи участникам торгов в подготовке этой формы</w:t>
                            </w:r>
                            <w:r w:rsidRPr="004543BB">
                              <w:rPr>
                                <w:i/>
                                <w:lang w:val="ru-RU"/>
                              </w:rPr>
                              <w:t>.</w:t>
                            </w:r>
                            <w:r w:rsidRPr="000A29D4" w:rsidDel="00583350">
                              <w:rPr>
                                <w:lang w:val="ru-RU"/>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CC8931D" id="_x0000_t202" coordsize="21600,21600" o:spt="202" path="m,l,21600r21600,l21600,xe">
                <v:stroke joinstyle="miter"/>
                <v:path gradientshapeok="t" o:connecttype="rect"/>
              </v:shapetype>
              <v:shape id="Text Box 1" o:spid="_x0000_s1026" type="#_x0000_t202" style="position:absolute;margin-left:4.25pt;margin-top:18.15pt;width:458.15pt;height:103.1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" filled="f" stroked="f">
                <v:textbox>
                  <w:txbxContent>
                    <w:p w14:paraId="73B3B3F5" w14:textId="7904F138" w:rsidR="00FD7AC0" w:rsidRPr="004543BB" w:rsidRDefault="00FD7AC0" w:rsidP="000A29D4">
                      <w:pPr>
                        <w:spacing w:before="120"/>
                        <w:rPr>
                          <w:i/>
                          <w:lang w:val="ru-RU"/>
                        </w:rPr>
                      </w:pPr>
                      <w:r w:rsidRPr="004543BB">
                        <w:rPr>
                          <w:i/>
                          <w:lang w:val="ru-RU"/>
                        </w:rPr>
                        <w:t>ИНСТРУКЦИИ ДЛЯ УЧАСТНИКОВ ТОРГОВ: УДАЛИТЕ ЭТО ОКНО ПОСЛЕ ЗАПОЛНЕНИЯ ДОКУМЕНТА</w:t>
                      </w:r>
                    </w:p>
                    <w:p w14:paraId="24F5292B" w14:textId="67941052" w:rsidR="00FD7AC0" w:rsidRPr="004543BB" w:rsidRDefault="00FD7AC0" w:rsidP="000A29D4">
                      <w:pPr>
                        <w:rPr>
                          <w:i/>
                          <w:lang w:val="ru-RU"/>
                        </w:rPr>
                      </w:pPr>
                      <w:r w:rsidRPr="004543BB">
                        <w:rPr>
                          <w:i/>
                          <w:lang w:val="ru-RU"/>
                        </w:rPr>
                        <w:t>Участник должен подготовить Письмо-предложение на фирменном бланке с четким указанием его полного имени и адреса Участника.</w:t>
                      </w:r>
                    </w:p>
                    <w:p w14:paraId="6758D472" w14:textId="6C3914E2" w:rsidR="00FD7AC0" w:rsidRPr="000A29D4" w:rsidRDefault="00FD7AC0" w:rsidP="000A29D4">
                      <w:pPr>
                        <w:pBdr>
                          <w:top w:val="single" w:sz="4" w:space="1" w:color="auto"/>
                          <w:left w:val="single" w:sz="4" w:space="4" w:color="auto"/>
                          <w:bottom w:val="single" w:sz="4" w:space="1" w:color="auto"/>
                          <w:right w:val="single" w:sz="4" w:space="4" w:color="auto"/>
                        </w:pBdr>
                        <w:rPr>
                          <w:lang w:val="ru-RU"/>
                        </w:rPr>
                      </w:pPr>
                      <w:r w:rsidRPr="004543BB">
                        <w:rPr>
                          <w:i/>
                          <w:u w:val="single"/>
                          <w:lang w:val="ru-RU"/>
                        </w:rPr>
                        <w:t>Примечание: весь текст, выделенный курсивом, предназначен для помощи участникам торгов в подготовке этой формы</w:t>
                      </w:r>
                      <w:r w:rsidRPr="004543BB">
                        <w:rPr>
                          <w:i/>
                          <w:lang w:val="ru-RU"/>
                        </w:rPr>
                        <w:t>.</w:t>
                      </w:r>
                      <w:r w:rsidRPr="000A29D4" w:rsidDel="00583350">
                        <w:rPr>
                          <w:lang w:val="ru-RU"/>
                        </w:rPr>
                        <w:t xml:space="preserve"> </w:t>
                      </w:r>
                    </w:p>
                  </w:txbxContent>
                </v:textbox>
                <w10:wrap type="square"/>
              </v:shape>
            </w:pict>
          </mc:Fallback>
        </mc:AlternateContent>
      </w:r>
    </w:p>
    <w:p w14:paraId="7D4CA430" w14:textId="77777777" w:rsidR="008616B3" w:rsidRPr="005B5E83" w:rsidRDefault="008616B3" w:rsidP="009A390F">
      <w:pPr>
        <w:tabs>
          <w:tab w:val="right" w:pos="9000"/>
        </w:tabs>
        <w:rPr>
          <w:b/>
          <w:lang w:val="ru-RU"/>
        </w:rPr>
      </w:pPr>
    </w:p>
    <w:p w14:paraId="2579F792" w14:textId="02010C97" w:rsidR="009A390F" w:rsidRPr="005B5E83" w:rsidRDefault="009A390F" w:rsidP="009A390F">
      <w:pPr>
        <w:tabs>
          <w:tab w:val="right" w:pos="9000"/>
        </w:tabs>
        <w:rPr>
          <w:b/>
          <w:lang w:val="ru-RU"/>
        </w:rPr>
      </w:pPr>
      <w:r w:rsidRPr="005B5E83">
        <w:rPr>
          <w:b/>
          <w:lang w:val="ru-RU"/>
        </w:rPr>
        <w:t>Дата подачи заявки: [</w:t>
      </w:r>
      <w:r w:rsidRPr="005B5E83">
        <w:rPr>
          <w:i/>
          <w:lang w:val="ru-RU"/>
        </w:rPr>
        <w:t>указать дату (как день, месяц и год) подачи заявки</w:t>
      </w:r>
      <w:r w:rsidRPr="005B5E83">
        <w:rPr>
          <w:b/>
          <w:lang w:val="ru-RU"/>
        </w:rPr>
        <w:t>]</w:t>
      </w:r>
    </w:p>
    <w:p w14:paraId="531B6FCF" w14:textId="77777777" w:rsidR="009A390F" w:rsidRPr="005B5E83" w:rsidRDefault="009A390F" w:rsidP="009A390F">
      <w:pPr>
        <w:tabs>
          <w:tab w:val="right" w:pos="9000"/>
        </w:tabs>
        <w:rPr>
          <w:b/>
          <w:lang w:val="ru-RU"/>
        </w:rPr>
      </w:pPr>
      <w:r w:rsidRPr="005B5E83">
        <w:rPr>
          <w:b/>
          <w:lang w:val="ru-RU"/>
        </w:rPr>
        <w:t>№ Запрос на Предложения (RFB): [</w:t>
      </w:r>
      <w:r w:rsidRPr="005B5E83">
        <w:rPr>
          <w:i/>
          <w:lang w:val="ru-RU"/>
        </w:rPr>
        <w:t>указать номер процесса RFB</w:t>
      </w:r>
      <w:r w:rsidRPr="005B5E83">
        <w:rPr>
          <w:b/>
          <w:lang w:val="ru-RU"/>
        </w:rPr>
        <w:t>]</w:t>
      </w:r>
    </w:p>
    <w:p w14:paraId="1219B731" w14:textId="32216ACC" w:rsidR="009A390F" w:rsidRPr="005B5E83" w:rsidRDefault="009A390F" w:rsidP="009A390F">
      <w:pPr>
        <w:tabs>
          <w:tab w:val="right" w:pos="9000"/>
        </w:tabs>
        <w:rPr>
          <w:b/>
          <w:lang w:val="ru-RU"/>
        </w:rPr>
      </w:pPr>
      <w:r w:rsidRPr="005B5E83">
        <w:rPr>
          <w:b/>
          <w:lang w:val="ru-RU"/>
        </w:rPr>
        <w:t xml:space="preserve">Альтернативный №: </w:t>
      </w:r>
      <w:r w:rsidRPr="005B5E83">
        <w:rPr>
          <w:bCs/>
          <w:lang w:val="ru-RU"/>
        </w:rPr>
        <w:t>[</w:t>
      </w:r>
      <w:r w:rsidRPr="005B5E83">
        <w:rPr>
          <w:i/>
          <w:lang w:val="ru-RU"/>
        </w:rPr>
        <w:t>указать идентификационный номер, если это тендерная заявка на альтернативу</w:t>
      </w:r>
      <w:r w:rsidR="0050244A" w:rsidRPr="005B5E83">
        <w:rPr>
          <w:bCs/>
          <w:lang w:val="ru-RU"/>
        </w:rPr>
        <w:t>]</w:t>
      </w:r>
    </w:p>
    <w:p w14:paraId="04CAB3C5" w14:textId="77777777" w:rsidR="006828D1" w:rsidRPr="005B5E83" w:rsidRDefault="006828D1" w:rsidP="009407C2">
      <w:pPr>
        <w:rPr>
          <w:lang w:val="ru-RU"/>
        </w:rPr>
      </w:pPr>
    </w:p>
    <w:p w14:paraId="65FB8E1F" w14:textId="77777777" w:rsidR="009A390F" w:rsidRPr="005B5E83" w:rsidRDefault="009A390F" w:rsidP="009A390F">
      <w:pPr>
        <w:spacing w:before="240" w:after="240"/>
        <w:ind w:right="-14"/>
        <w:rPr>
          <w:noProof/>
          <w:szCs w:val="20"/>
          <w:lang w:val="ru-RU"/>
        </w:rPr>
      </w:pPr>
      <w:r w:rsidRPr="005B5E83">
        <w:rPr>
          <w:noProof/>
          <w:szCs w:val="20"/>
          <w:lang w:val="ru-RU"/>
        </w:rPr>
        <w:t>Мы, нижеподписавшиеся, заявляем, что:</w:t>
      </w:r>
    </w:p>
    <w:p w14:paraId="31D5C96F" w14:textId="573D6C68" w:rsidR="006828D1" w:rsidRPr="005B5E83" w:rsidRDefault="009A390F" w:rsidP="009A390F">
      <w:pPr>
        <w:spacing w:before="240" w:after="240"/>
        <w:ind w:right="-14"/>
        <w:rPr>
          <w:b/>
          <w:lang w:val="ru-RU"/>
        </w:rPr>
      </w:pPr>
      <w:r w:rsidRPr="005B5E83">
        <w:rPr>
          <w:noProof/>
          <w:szCs w:val="20"/>
          <w:lang w:val="ru-RU"/>
        </w:rPr>
        <w:t>Кому: [указать полное имя работодателя</w:t>
      </w:r>
      <w:r w:rsidR="006828D1" w:rsidRPr="005B5E83">
        <w:rPr>
          <w:b/>
          <w:lang w:val="ru-RU"/>
        </w:rPr>
        <w:t>]</w:t>
      </w:r>
    </w:p>
    <w:p w14:paraId="719D7193" w14:textId="77777777" w:rsidR="00FC544E" w:rsidRPr="005B5E83" w:rsidRDefault="00FC544E" w:rsidP="009407C2">
      <w:pPr>
        <w:rPr>
          <w:b/>
          <w:lang w:val="ru-RU"/>
        </w:rPr>
      </w:pPr>
    </w:p>
    <w:p w14:paraId="401B14D4" w14:textId="45656C74" w:rsidR="006828D1" w:rsidRPr="005B5E83" w:rsidRDefault="000663E8" w:rsidP="00530B04">
      <w:pPr>
        <w:numPr>
          <w:ilvl w:val="0"/>
          <w:numId w:val="15"/>
        </w:numPr>
        <w:spacing w:after="200"/>
        <w:jc w:val="both"/>
        <w:rPr>
          <w:lang w:val="ru-RU"/>
        </w:rPr>
      </w:pPr>
      <w:r w:rsidRPr="005B5E83">
        <w:rPr>
          <w:b/>
          <w:lang w:val="ru-RU"/>
        </w:rPr>
        <w:t>Без оговорок</w:t>
      </w:r>
      <w:r w:rsidRPr="005B5E83">
        <w:rPr>
          <w:lang w:val="ru-RU"/>
        </w:rPr>
        <w:t xml:space="preserve">: Мы изучили и не имеем никаких оговорок к тендерной документации, включая Приложения, выпущенные в соответствии с Инструкциями участников торгов </w:t>
      </w:r>
      <w:r w:rsidR="00FD3594" w:rsidRPr="005B5E83">
        <w:rPr>
          <w:lang w:val="ru-RU"/>
        </w:rPr>
        <w:t>ИУТ</w:t>
      </w:r>
      <w:r w:rsidR="006828D1" w:rsidRPr="005B5E83">
        <w:rPr>
          <w:lang w:val="ru-RU"/>
        </w:rPr>
        <w:t xml:space="preserve"> </w:t>
      </w:r>
      <w:r w:rsidR="00553288" w:rsidRPr="005B5E83">
        <w:rPr>
          <w:lang w:val="ru-RU"/>
        </w:rPr>
        <w:t>9</w:t>
      </w:r>
      <w:r w:rsidR="006828D1" w:rsidRPr="005B5E83">
        <w:rPr>
          <w:lang w:val="ru-RU"/>
        </w:rPr>
        <w:t>;</w:t>
      </w:r>
    </w:p>
    <w:p w14:paraId="69FAEFBD" w14:textId="60D551C5" w:rsidR="006828D1" w:rsidRPr="005B5E83" w:rsidRDefault="000663E8" w:rsidP="00530B04">
      <w:pPr>
        <w:numPr>
          <w:ilvl w:val="0"/>
          <w:numId w:val="15"/>
        </w:numPr>
        <w:spacing w:after="200"/>
        <w:jc w:val="both"/>
        <w:rPr>
          <w:lang w:val="ru-RU"/>
        </w:rPr>
      </w:pPr>
      <w:r w:rsidRPr="005B5E83">
        <w:rPr>
          <w:b/>
          <w:lang w:val="ru-RU"/>
        </w:rPr>
        <w:t>Правомочность</w:t>
      </w:r>
      <w:r w:rsidRPr="005B5E83">
        <w:rPr>
          <w:lang w:val="ru-RU"/>
        </w:rPr>
        <w:t xml:space="preserve">: мы отвечаем требованиям правомочности и не имеем конфликта интересов в соответствии с </w:t>
      </w:r>
      <w:r w:rsidR="00FD3594" w:rsidRPr="005B5E83">
        <w:rPr>
          <w:bCs/>
          <w:lang w:val="ru-RU"/>
        </w:rPr>
        <w:t>ИУТ</w:t>
      </w:r>
      <w:r w:rsidR="006828D1" w:rsidRPr="005B5E83">
        <w:rPr>
          <w:bCs/>
          <w:lang w:val="ru-RU"/>
        </w:rPr>
        <w:t xml:space="preserve"> 4;</w:t>
      </w:r>
    </w:p>
    <w:p w14:paraId="5ACC26FC" w14:textId="3943082B" w:rsidR="006828D1" w:rsidRPr="005B5E83" w:rsidRDefault="007B15A8" w:rsidP="00530B04">
      <w:pPr>
        <w:numPr>
          <w:ilvl w:val="0"/>
          <w:numId w:val="15"/>
        </w:numPr>
        <w:spacing w:after="200"/>
        <w:jc w:val="both"/>
        <w:rPr>
          <w:lang w:val="ru-RU"/>
        </w:rPr>
      </w:pPr>
      <w:r w:rsidRPr="005B5E83">
        <w:rPr>
          <w:b/>
          <w:lang w:val="ru-RU"/>
        </w:rPr>
        <w:t>Заявление об обеспечении заявки/Предложения</w:t>
      </w:r>
      <w:r w:rsidRPr="005B5E83">
        <w:rPr>
          <w:lang w:val="ru-RU"/>
        </w:rPr>
        <w:t xml:space="preserve">: Мы не были отстранены или объявлены неправомочным Покупателем на основании исполнения Заявления об обеспечении заявки или Заявления об обеспечении предложения в стране Покупателя в соответствии с </w:t>
      </w:r>
      <w:r w:rsidR="00FD3594" w:rsidRPr="005B5E83">
        <w:rPr>
          <w:lang w:val="ru-RU"/>
        </w:rPr>
        <w:t>ИУТ</w:t>
      </w:r>
      <w:r w:rsidR="006828D1" w:rsidRPr="005B5E83">
        <w:rPr>
          <w:lang w:val="ru-RU"/>
        </w:rPr>
        <w:t xml:space="preserve"> 4.7;</w:t>
      </w:r>
    </w:p>
    <w:p w14:paraId="65007F04" w14:textId="277130BD" w:rsidR="006828D1" w:rsidRPr="005B5E83" w:rsidRDefault="007B15A8" w:rsidP="00530B04">
      <w:pPr>
        <w:numPr>
          <w:ilvl w:val="0"/>
          <w:numId w:val="15"/>
        </w:numPr>
        <w:spacing w:after="200"/>
        <w:jc w:val="both"/>
        <w:rPr>
          <w:lang w:val="ru-RU"/>
        </w:rPr>
      </w:pPr>
      <w:r w:rsidRPr="005B5E83">
        <w:rPr>
          <w:b/>
          <w:lang w:val="ru-RU"/>
        </w:rPr>
        <w:t>Соответствие</w:t>
      </w:r>
      <w:r w:rsidRPr="005B5E83">
        <w:rPr>
          <w:lang w:val="ru-RU"/>
        </w:rPr>
        <w:t>: Мы предлагаем доставить в соответствии с тендерным документом и в соответствии с графиками поставок, указанными в Списке требований, следующие товары: [</w:t>
      </w:r>
      <w:r w:rsidRPr="005B5E83">
        <w:rPr>
          <w:i/>
          <w:lang w:val="ru-RU"/>
        </w:rPr>
        <w:t xml:space="preserve">указать краткое описание </w:t>
      </w:r>
      <w:r w:rsidR="00CD28CC" w:rsidRPr="005B5E83">
        <w:rPr>
          <w:i/>
          <w:lang w:val="ru-RU"/>
        </w:rPr>
        <w:t>Неконсультационны</w:t>
      </w:r>
      <w:r w:rsidRPr="005B5E83">
        <w:rPr>
          <w:i/>
          <w:lang w:val="ru-RU"/>
        </w:rPr>
        <w:t>х</w:t>
      </w:r>
      <w:r w:rsidR="00CD28CC" w:rsidRPr="005B5E83">
        <w:rPr>
          <w:i/>
          <w:lang w:val="ru-RU"/>
        </w:rPr>
        <w:t xml:space="preserve"> услуг</w:t>
      </w:r>
      <w:r w:rsidR="006828D1" w:rsidRPr="005B5E83">
        <w:rPr>
          <w:lang w:val="ru-RU"/>
        </w:rPr>
        <w:t>];</w:t>
      </w:r>
    </w:p>
    <w:p w14:paraId="5F15A4C0" w14:textId="2F6AC08B" w:rsidR="006828D1" w:rsidRPr="005B5E83" w:rsidRDefault="00FE2841" w:rsidP="00530B04">
      <w:pPr>
        <w:numPr>
          <w:ilvl w:val="0"/>
          <w:numId w:val="15"/>
        </w:numPr>
        <w:tabs>
          <w:tab w:val="right" w:pos="9000"/>
        </w:tabs>
        <w:spacing w:before="60" w:after="60"/>
        <w:rPr>
          <w:b/>
          <w:bCs/>
          <w:i/>
          <w:lang w:val="ru-RU"/>
        </w:rPr>
      </w:pPr>
      <w:r w:rsidRPr="005B5E83">
        <w:rPr>
          <w:b/>
          <w:bCs/>
          <w:lang w:val="ru-RU"/>
        </w:rPr>
        <w:t>Цена Предложения</w:t>
      </w:r>
      <w:r w:rsidRPr="005B5E83">
        <w:rPr>
          <w:b/>
          <w:bCs/>
          <w:i/>
          <w:lang w:val="ru-RU"/>
        </w:rPr>
        <w:t xml:space="preserve">: </w:t>
      </w:r>
      <w:r w:rsidRPr="005B5E83">
        <w:rPr>
          <w:bCs/>
          <w:i/>
          <w:lang w:val="ru-RU"/>
        </w:rPr>
        <w:t>Общая цена наше</w:t>
      </w:r>
      <w:r w:rsidR="008E7B9F" w:rsidRPr="005B5E83">
        <w:rPr>
          <w:bCs/>
          <w:i/>
          <w:lang w:val="ru-RU"/>
        </w:rPr>
        <w:t>го Предложения</w:t>
      </w:r>
      <w:r w:rsidRPr="005B5E83">
        <w:rPr>
          <w:bCs/>
          <w:i/>
          <w:lang w:val="ru-RU"/>
        </w:rPr>
        <w:t xml:space="preserve"> без учета скидок, предлагаемых в пункте (f) ниже, составляет: [</w:t>
      </w:r>
      <w:r w:rsidR="008E7B9F" w:rsidRPr="005B5E83">
        <w:rPr>
          <w:bCs/>
          <w:i/>
          <w:lang w:val="ru-RU"/>
        </w:rPr>
        <w:t>указать</w:t>
      </w:r>
      <w:r w:rsidRPr="005B5E83">
        <w:rPr>
          <w:bCs/>
          <w:i/>
          <w:lang w:val="ru-RU"/>
        </w:rPr>
        <w:t xml:space="preserve"> один из вариантов ниже, если это необходимо</w:t>
      </w:r>
      <w:r w:rsidR="006828D1" w:rsidRPr="005B5E83">
        <w:rPr>
          <w:bCs/>
          <w:i/>
          <w:lang w:val="ru-RU"/>
        </w:rPr>
        <w:t>]</w:t>
      </w:r>
    </w:p>
    <w:p w14:paraId="5C5E53F5" w14:textId="1E6BAF20" w:rsidR="006828D1" w:rsidRPr="005B5E83" w:rsidRDefault="008E7B9F" w:rsidP="009407C2">
      <w:pPr>
        <w:spacing w:after="200"/>
        <w:ind w:left="720"/>
        <w:rPr>
          <w:noProof/>
          <w:u w:val="single"/>
          <w:lang w:val="ru-RU"/>
        </w:rPr>
      </w:pPr>
      <w:r w:rsidRPr="005B5E83">
        <w:rPr>
          <w:noProof/>
          <w:lang w:val="ru-RU"/>
        </w:rPr>
        <w:t>Вариант 1, в случае одного лота: Общая цена: [</w:t>
      </w:r>
      <w:r w:rsidRPr="005B5E83">
        <w:rPr>
          <w:i/>
          <w:noProof/>
          <w:u w:val="single"/>
          <w:lang w:val="ru-RU"/>
        </w:rPr>
        <w:t>указать общую цену заявки прописью и цифрами, указав различные суммы и соответствующие валюты</w:t>
      </w:r>
      <w:r w:rsidR="006828D1" w:rsidRPr="005B5E83">
        <w:rPr>
          <w:noProof/>
          <w:u w:val="single"/>
          <w:lang w:val="ru-RU"/>
        </w:rPr>
        <w:t>];</w:t>
      </w:r>
    </w:p>
    <w:p w14:paraId="29C7C1A9" w14:textId="77777777" w:rsidR="006828D1" w:rsidRPr="005B5E83" w:rsidRDefault="006828D1" w:rsidP="009407C2">
      <w:pPr>
        <w:spacing w:after="200"/>
        <w:ind w:left="720"/>
        <w:rPr>
          <w:noProof/>
          <w:lang w:val="ru-RU"/>
        </w:rPr>
      </w:pPr>
      <w:r w:rsidRPr="005B5E83">
        <w:rPr>
          <w:noProof/>
          <w:lang w:val="ru-RU"/>
        </w:rPr>
        <w:t xml:space="preserve">Or </w:t>
      </w:r>
    </w:p>
    <w:p w14:paraId="6F5D3A32" w14:textId="45B6CCF6" w:rsidR="006828D1" w:rsidRPr="005B5E83" w:rsidRDefault="008E7B9F" w:rsidP="008E7B9F">
      <w:pPr>
        <w:spacing w:after="200"/>
        <w:ind w:left="720"/>
        <w:rPr>
          <w:noProof/>
          <w:lang w:val="ru-RU"/>
        </w:rPr>
      </w:pPr>
      <w:r w:rsidRPr="005B5E83">
        <w:rPr>
          <w:noProof/>
          <w:lang w:val="ru-RU"/>
        </w:rPr>
        <w:lastRenderedPageBreak/>
        <w:t>Вариант 2, в случае нескольких лотов: (a) Общая цена каждого лота [</w:t>
      </w:r>
      <w:r w:rsidRPr="005B5E83">
        <w:rPr>
          <w:i/>
          <w:noProof/>
          <w:lang w:val="ru-RU"/>
        </w:rPr>
        <w:t>укажите общую цену каждого лота прописью и цифрами, указав различные суммы и соответствующие валюты]; и (b) Общая цена всех лотов (сумма всех лотов) [укажите общую цену всех лотов прописью и цифрами, указав различные суммы и соответствующие валюты</w:t>
      </w:r>
      <w:r w:rsidR="006828D1" w:rsidRPr="005B5E83">
        <w:rPr>
          <w:noProof/>
          <w:lang w:val="ru-RU"/>
        </w:rPr>
        <w:t>];</w:t>
      </w:r>
    </w:p>
    <w:p w14:paraId="668E8D24" w14:textId="4F5661B1" w:rsidR="006828D1" w:rsidRPr="005B5E83" w:rsidRDefault="008E7B9F" w:rsidP="00530B04">
      <w:pPr>
        <w:numPr>
          <w:ilvl w:val="0"/>
          <w:numId w:val="15"/>
        </w:numPr>
        <w:spacing w:after="200"/>
        <w:jc w:val="both"/>
        <w:rPr>
          <w:lang w:val="ru-RU"/>
        </w:rPr>
      </w:pPr>
      <w:bookmarkStart w:id="203" w:name="_Hlt236460747"/>
      <w:bookmarkEnd w:id="203"/>
      <w:r w:rsidRPr="005B5E83">
        <w:rPr>
          <w:b/>
          <w:lang w:val="ru-RU"/>
        </w:rPr>
        <w:t>Скидки</w:t>
      </w:r>
      <w:r w:rsidRPr="005B5E83">
        <w:rPr>
          <w:lang w:val="ru-RU"/>
        </w:rPr>
        <w:t>: Предлагаемые скидки и методика их применения следующие</w:t>
      </w:r>
      <w:r w:rsidR="006828D1" w:rsidRPr="005B5E83">
        <w:rPr>
          <w:lang w:val="ru-RU"/>
        </w:rPr>
        <w:t xml:space="preserve">: </w:t>
      </w:r>
    </w:p>
    <w:p w14:paraId="0AA247CE" w14:textId="77777777" w:rsidR="008E7B9F" w:rsidRPr="005B5E83" w:rsidRDefault="008E7B9F" w:rsidP="00530B04">
      <w:pPr>
        <w:pStyle w:val="aff1"/>
        <w:numPr>
          <w:ilvl w:val="3"/>
          <w:numId w:val="53"/>
        </w:numPr>
        <w:spacing w:after="200"/>
        <w:rPr>
          <w:lang w:val="ru-RU"/>
        </w:rPr>
      </w:pPr>
      <w:r w:rsidRPr="005B5E83">
        <w:rPr>
          <w:lang w:val="ru-RU"/>
        </w:rPr>
        <w:t>Предлагаемые скидки: [</w:t>
      </w:r>
      <w:r w:rsidRPr="005B5E83">
        <w:rPr>
          <w:i/>
          <w:lang w:val="ru-RU"/>
        </w:rPr>
        <w:t>Подробно укажите каждую предлагаемую скидку</w:t>
      </w:r>
      <w:r w:rsidRPr="005B5E83">
        <w:rPr>
          <w:lang w:val="ru-RU"/>
        </w:rPr>
        <w:t>.]</w:t>
      </w:r>
    </w:p>
    <w:p w14:paraId="22A78362" w14:textId="2EC62352" w:rsidR="006828D1" w:rsidRPr="005B5E83" w:rsidRDefault="008E7B9F" w:rsidP="00530B04">
      <w:pPr>
        <w:pStyle w:val="aff1"/>
        <w:numPr>
          <w:ilvl w:val="3"/>
          <w:numId w:val="53"/>
        </w:numPr>
        <w:spacing w:after="200"/>
        <w:rPr>
          <w:lang w:val="ru-RU"/>
        </w:rPr>
      </w:pPr>
      <w:r w:rsidRPr="005B5E83">
        <w:rPr>
          <w:lang w:val="ru-RU"/>
        </w:rPr>
        <w:t>Точный метод расчетов для определения чистой цены после применения скидок показан ниже: [</w:t>
      </w:r>
      <w:r w:rsidRPr="005B5E83">
        <w:rPr>
          <w:i/>
          <w:lang w:val="ru-RU"/>
        </w:rPr>
        <w:t>Подробно укажите метод, который будет использоваться для применения скидок</w:t>
      </w:r>
      <w:r w:rsidR="006828D1" w:rsidRPr="005B5E83">
        <w:rPr>
          <w:lang w:val="ru-RU"/>
        </w:rPr>
        <w:t>];</w:t>
      </w:r>
    </w:p>
    <w:p w14:paraId="0F6804B8" w14:textId="1D1F6111" w:rsidR="006828D1" w:rsidRPr="005B5E83" w:rsidRDefault="00C6626E" w:rsidP="00530B04">
      <w:pPr>
        <w:numPr>
          <w:ilvl w:val="0"/>
          <w:numId w:val="15"/>
        </w:numPr>
        <w:spacing w:after="200"/>
        <w:jc w:val="both"/>
        <w:rPr>
          <w:lang w:val="ru-RU"/>
        </w:rPr>
      </w:pPr>
      <w:r w:rsidRPr="005B5E83">
        <w:rPr>
          <w:b/>
          <w:lang w:val="ru-RU"/>
        </w:rPr>
        <w:t>Срок действия предложения</w:t>
      </w:r>
      <w:r w:rsidRPr="005B5E83">
        <w:rPr>
          <w:lang w:val="ru-RU"/>
        </w:rPr>
        <w:t>: наше предложение действительно до [</w:t>
      </w:r>
      <w:r w:rsidRPr="005B5E83">
        <w:rPr>
          <w:i/>
          <w:lang w:val="ru-RU"/>
        </w:rPr>
        <w:t>указать день, месяц и год в соответствии с ITP 19.1</w:t>
      </w:r>
      <w:r w:rsidRPr="005B5E83">
        <w:rPr>
          <w:lang w:val="ru-RU"/>
        </w:rPr>
        <w:t>], и она остается обязательной для исполнения нами, и может быть принятым в любое время до истечения этого периода</w:t>
      </w:r>
      <w:r w:rsidR="006828D1" w:rsidRPr="005B5E83">
        <w:rPr>
          <w:lang w:val="ru-RU"/>
        </w:rPr>
        <w:t>;</w:t>
      </w:r>
    </w:p>
    <w:p w14:paraId="2489D093" w14:textId="25881EA9" w:rsidR="006828D1" w:rsidRPr="005B5E83" w:rsidRDefault="00D34BD9" w:rsidP="00530B04">
      <w:pPr>
        <w:numPr>
          <w:ilvl w:val="0"/>
          <w:numId w:val="15"/>
        </w:numPr>
        <w:spacing w:after="200"/>
        <w:jc w:val="both"/>
        <w:rPr>
          <w:lang w:val="ru-RU"/>
        </w:rPr>
      </w:pPr>
      <w:r w:rsidRPr="005B5E83">
        <w:rPr>
          <w:b/>
          <w:lang w:val="ru-RU"/>
        </w:rPr>
        <w:t>Гарантия исполнения</w:t>
      </w:r>
      <w:r w:rsidRPr="005B5E83">
        <w:rPr>
          <w:lang w:val="ru-RU"/>
        </w:rPr>
        <w:t>: если наше Предложение будет принято, мы обязуемся получить гарантию исполнения в соответствии с тендерным документом</w:t>
      </w:r>
      <w:r w:rsidR="006828D1" w:rsidRPr="005B5E83">
        <w:rPr>
          <w:lang w:val="ru-RU"/>
        </w:rPr>
        <w:t>;</w:t>
      </w:r>
    </w:p>
    <w:p w14:paraId="5613670D" w14:textId="6D9106BF" w:rsidR="006828D1" w:rsidRPr="005B5E83" w:rsidRDefault="0084403A" w:rsidP="00530B04">
      <w:pPr>
        <w:numPr>
          <w:ilvl w:val="0"/>
          <w:numId w:val="15"/>
        </w:numPr>
        <w:spacing w:after="200"/>
        <w:jc w:val="both"/>
        <w:rPr>
          <w:lang w:val="ru-RU"/>
        </w:rPr>
      </w:pPr>
      <w:r w:rsidRPr="005B5E83">
        <w:rPr>
          <w:b/>
          <w:lang w:val="ru-RU"/>
        </w:rPr>
        <w:t>Одна заявка на Участника</w:t>
      </w:r>
      <w:r w:rsidR="006828D1" w:rsidRPr="005B5E83">
        <w:rPr>
          <w:b/>
          <w:lang w:val="ru-RU"/>
        </w:rPr>
        <w:t>:</w:t>
      </w:r>
      <w:r w:rsidR="006828D1" w:rsidRPr="005B5E83">
        <w:rPr>
          <w:lang w:val="ru-RU"/>
        </w:rPr>
        <w:t xml:space="preserve"> </w:t>
      </w:r>
      <w:r w:rsidRPr="005B5E83">
        <w:rPr>
          <w:lang w:val="ru-RU"/>
        </w:rPr>
        <w:t xml:space="preserve">мы не подаем никаких других предложений в качестве отдельного участника торгов, и мы не участвуем в каких-либо других конкурсных предложениях как участник совместного предприятия или как субподрядчик и выполняем требования </w:t>
      </w:r>
      <w:r w:rsidR="00FD3594" w:rsidRPr="005B5E83">
        <w:rPr>
          <w:lang w:val="ru-RU"/>
        </w:rPr>
        <w:t>ИУТ</w:t>
      </w:r>
      <w:r w:rsidRPr="005B5E83">
        <w:rPr>
          <w:lang w:val="ru-RU"/>
        </w:rPr>
        <w:t xml:space="preserve">. 4.3, кроме альтернативных предложений, представленных в соответствии с </w:t>
      </w:r>
      <w:r w:rsidR="00FD3594" w:rsidRPr="005B5E83">
        <w:rPr>
          <w:lang w:val="ru-RU"/>
        </w:rPr>
        <w:t>ИУТ</w:t>
      </w:r>
      <w:r w:rsidRPr="005B5E83">
        <w:rPr>
          <w:lang w:val="ru-RU"/>
        </w:rPr>
        <w:t xml:space="preserve"> 14</w:t>
      </w:r>
      <w:r w:rsidR="006828D1" w:rsidRPr="005B5E83">
        <w:rPr>
          <w:lang w:val="ru-RU"/>
        </w:rPr>
        <w:t>;</w:t>
      </w:r>
    </w:p>
    <w:p w14:paraId="41653AC9" w14:textId="68630621" w:rsidR="006828D1" w:rsidRPr="005B5E83" w:rsidRDefault="00EC3577" w:rsidP="00530B04">
      <w:pPr>
        <w:numPr>
          <w:ilvl w:val="0"/>
          <w:numId w:val="15"/>
        </w:numPr>
        <w:spacing w:after="200"/>
        <w:jc w:val="both"/>
        <w:rPr>
          <w:lang w:val="ru-RU"/>
        </w:rPr>
      </w:pPr>
      <w:r w:rsidRPr="005B5E83">
        <w:rPr>
          <w:b/>
          <w:lang w:val="ru-RU"/>
        </w:rPr>
        <w:t>Приостановка и отстранение</w:t>
      </w:r>
      <w:r w:rsidRPr="005B5E83">
        <w:rPr>
          <w:lang w:val="ru-RU"/>
        </w:rPr>
        <w:t xml:space="preserve">: Мы, вместе с нашими субподрядчиками, поставщиками, консультантами, производителями или поставщиками услуг для любой части контракта, не подпадаем под действие и не </w:t>
      </w:r>
      <w:r w:rsidR="00C26182" w:rsidRPr="005B5E83">
        <w:rPr>
          <w:lang w:val="ru-RU"/>
        </w:rPr>
        <w:t>контролируемая</w:t>
      </w:r>
      <w:r w:rsidRPr="005B5E83">
        <w:rPr>
          <w:lang w:val="ru-RU"/>
        </w:rPr>
        <w:t xml:space="preserve"> каким-либо юридическим или физическим лицом, которое подлежит временной приостановке или отстранению, наложенное Группой Всемирного банка, или отстранение, наложенное Группой Всемирного банка в соответствии с Соглашением о взаимном исполнении решений об исключении между Всемирным банком и другими банками развития. Кроме того, мы не имеем права на участие в соответствии с законами или официальными постановлениями Страны-покупателя или в соответствии с решением Совета Безопасности Организации Объединенных Наций</w:t>
      </w:r>
      <w:r w:rsidR="006828D1" w:rsidRPr="005B5E83">
        <w:rPr>
          <w:lang w:val="ru-RU"/>
        </w:rPr>
        <w:t>;</w:t>
      </w:r>
    </w:p>
    <w:p w14:paraId="638CFB6C" w14:textId="35B29370" w:rsidR="006828D1" w:rsidRPr="005B5E83" w:rsidRDefault="00C26182" w:rsidP="00530B04">
      <w:pPr>
        <w:numPr>
          <w:ilvl w:val="0"/>
          <w:numId w:val="15"/>
        </w:numPr>
        <w:spacing w:after="200"/>
        <w:jc w:val="both"/>
        <w:rPr>
          <w:iCs/>
          <w:lang w:val="ru-RU"/>
        </w:rPr>
      </w:pPr>
      <w:r w:rsidRPr="005B5E83">
        <w:rPr>
          <w:b/>
          <w:lang w:val="ru-RU"/>
        </w:rPr>
        <w:t>Государственное предприятие или учреждение</w:t>
      </w:r>
      <w:r w:rsidRPr="005B5E83">
        <w:rPr>
          <w:lang w:val="ru-RU"/>
        </w:rPr>
        <w:t>: [</w:t>
      </w:r>
      <w:r w:rsidRPr="005B5E83">
        <w:rPr>
          <w:i/>
          <w:lang w:val="ru-RU"/>
        </w:rPr>
        <w:t>выберите подходящий вариант и удалите другой</w:t>
      </w:r>
      <w:r w:rsidRPr="005B5E83">
        <w:rPr>
          <w:lang w:val="ru-RU"/>
        </w:rPr>
        <w:t>] [</w:t>
      </w:r>
      <w:r w:rsidRPr="005B5E83">
        <w:rPr>
          <w:i/>
          <w:lang w:val="ru-RU"/>
        </w:rPr>
        <w:t xml:space="preserve">Мы не являемся государственным предприятием или учреждением] / [Мы являемся государственным предприятием или учреждением, но соответствуем требованиям </w:t>
      </w:r>
      <w:r w:rsidR="00FD3594" w:rsidRPr="005B5E83">
        <w:rPr>
          <w:i/>
          <w:lang w:val="ru-RU"/>
        </w:rPr>
        <w:t>ИУТ</w:t>
      </w:r>
      <w:r w:rsidR="006828D1" w:rsidRPr="005B5E83">
        <w:rPr>
          <w:i/>
          <w:lang w:val="ru-RU"/>
        </w:rPr>
        <w:t xml:space="preserve"> 4.6</w:t>
      </w:r>
      <w:r w:rsidR="006828D1" w:rsidRPr="005B5E83">
        <w:rPr>
          <w:lang w:val="ru-RU"/>
        </w:rPr>
        <w:t>];</w:t>
      </w:r>
    </w:p>
    <w:p w14:paraId="3296463C" w14:textId="4E722EC2" w:rsidR="006828D1" w:rsidRPr="005B5E83" w:rsidRDefault="00952AFE" w:rsidP="00530B04">
      <w:pPr>
        <w:numPr>
          <w:ilvl w:val="0"/>
          <w:numId w:val="15"/>
        </w:numPr>
        <w:spacing w:after="200"/>
        <w:jc w:val="both"/>
        <w:rPr>
          <w:i/>
          <w:lang w:val="ru-RU"/>
        </w:rPr>
      </w:pPr>
      <w:r w:rsidRPr="005B5E83">
        <w:rPr>
          <w:b/>
          <w:lang w:val="ru-RU"/>
        </w:rPr>
        <w:t>Комиссионные, вознаграждения и сборы</w:t>
      </w:r>
      <w:r w:rsidRPr="005B5E83">
        <w:rPr>
          <w:i/>
          <w:lang w:val="ru-RU"/>
        </w:rPr>
        <w:t xml:space="preserve">: </w:t>
      </w:r>
      <w:r w:rsidRPr="005B5E83">
        <w:rPr>
          <w:lang w:val="ru-RU"/>
        </w:rPr>
        <w:t>Мы выплатили или будем платить следующие комиссии, чаевые или сборы в отношении процесса торгов или выполнения Контракта:</w:t>
      </w:r>
      <w:r w:rsidRPr="005B5E83">
        <w:rPr>
          <w:i/>
          <w:lang w:val="ru-RU"/>
        </w:rPr>
        <w:t xml:space="preserve"> [укажите полное имя каждого Получателя, его полный адрес, причину, по которой каждый комиссия или </w:t>
      </w:r>
      <w:r w:rsidR="004A208A" w:rsidRPr="005B5E83">
        <w:rPr>
          <w:i/>
          <w:lang w:val="ru-RU"/>
        </w:rPr>
        <w:t>вознаграждения</w:t>
      </w:r>
      <w:r w:rsidRPr="005B5E83">
        <w:rPr>
          <w:i/>
          <w:lang w:val="ru-RU"/>
        </w:rPr>
        <w:t xml:space="preserve"> были выплачены, а сумма и валюта каждой такой комиссии или </w:t>
      </w:r>
      <w:r w:rsidR="004A208A" w:rsidRPr="005B5E83">
        <w:rPr>
          <w:i/>
          <w:lang w:val="ru-RU"/>
        </w:rPr>
        <w:t>вознаграждения</w:t>
      </w:r>
      <w:r w:rsidR="006828D1" w:rsidRPr="005B5E83">
        <w:rPr>
          <w:i/>
          <w:lang w:val="ru-RU"/>
        </w:rPr>
        <w:t>]</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F34973" w:rsidRPr="005B5E83" w14:paraId="670537E9" w14:textId="77777777" w:rsidTr="00662A75">
        <w:tc>
          <w:tcPr>
            <w:tcW w:w="2520" w:type="dxa"/>
          </w:tcPr>
          <w:p w14:paraId="4A114A22" w14:textId="076255F7" w:rsidR="00F34973" w:rsidRPr="005B5E83" w:rsidRDefault="0050244A">
            <w:pPr>
              <w:rPr>
                <w:lang w:val="ru-RU"/>
              </w:rPr>
            </w:pPr>
            <w:r w:rsidRPr="005B5E83">
              <w:rPr>
                <w:lang w:val="ru-RU"/>
              </w:rPr>
              <w:lastRenderedPageBreak/>
              <w:t>Наимен</w:t>
            </w:r>
            <w:r w:rsidR="007E73CF" w:rsidRPr="005B5E83">
              <w:rPr>
                <w:lang w:val="ru-RU"/>
              </w:rPr>
              <w:t>о</w:t>
            </w:r>
            <w:r w:rsidRPr="005B5E83">
              <w:rPr>
                <w:lang w:val="ru-RU"/>
              </w:rPr>
              <w:t>вание получателя</w:t>
            </w:r>
          </w:p>
        </w:tc>
        <w:tc>
          <w:tcPr>
            <w:tcW w:w="2520" w:type="dxa"/>
          </w:tcPr>
          <w:p w14:paraId="1455C821" w14:textId="39E7E4F4" w:rsidR="00F34973" w:rsidRPr="005B5E83" w:rsidRDefault="00A55F41" w:rsidP="00A55F41">
            <w:pPr>
              <w:jc w:val="center"/>
              <w:rPr>
                <w:lang w:val="ru-RU"/>
              </w:rPr>
            </w:pPr>
            <w:r w:rsidRPr="005B5E83">
              <w:rPr>
                <w:lang w:val="ru-RU"/>
              </w:rPr>
              <w:t>А</w:t>
            </w:r>
            <w:r w:rsidR="0050244A" w:rsidRPr="005B5E83">
              <w:rPr>
                <w:lang w:val="ru-RU"/>
              </w:rPr>
              <w:t>дрес</w:t>
            </w:r>
          </w:p>
        </w:tc>
        <w:tc>
          <w:tcPr>
            <w:tcW w:w="2070" w:type="dxa"/>
          </w:tcPr>
          <w:p w14:paraId="39EB624B" w14:textId="19377AB8" w:rsidR="00F34973" w:rsidRPr="005B5E83" w:rsidRDefault="00A55F41" w:rsidP="00A55F41">
            <w:pPr>
              <w:jc w:val="center"/>
              <w:rPr>
                <w:lang w:val="ru-RU"/>
              </w:rPr>
            </w:pPr>
            <w:r w:rsidRPr="005B5E83">
              <w:rPr>
                <w:lang w:val="ru-RU"/>
              </w:rPr>
              <w:t>П</w:t>
            </w:r>
            <w:r w:rsidR="0050244A" w:rsidRPr="005B5E83">
              <w:rPr>
                <w:lang w:val="ru-RU"/>
              </w:rPr>
              <w:t>ричина</w:t>
            </w:r>
          </w:p>
        </w:tc>
        <w:tc>
          <w:tcPr>
            <w:tcW w:w="1548" w:type="dxa"/>
          </w:tcPr>
          <w:p w14:paraId="1626BBF4" w14:textId="3C96BE41" w:rsidR="00F34973" w:rsidRPr="005B5E83" w:rsidRDefault="00A55F41" w:rsidP="00A55F41">
            <w:pPr>
              <w:jc w:val="center"/>
              <w:rPr>
                <w:lang w:val="ru-RU"/>
              </w:rPr>
            </w:pPr>
            <w:r w:rsidRPr="005B5E83">
              <w:rPr>
                <w:lang w:val="ru-RU"/>
              </w:rPr>
              <w:t>С</w:t>
            </w:r>
            <w:r w:rsidR="0050244A" w:rsidRPr="005B5E83">
              <w:rPr>
                <w:lang w:val="ru-RU"/>
              </w:rPr>
              <w:t>умма</w:t>
            </w:r>
          </w:p>
        </w:tc>
      </w:tr>
      <w:tr w:rsidR="00F34973" w:rsidRPr="005B5E83" w14:paraId="04AB09CB" w14:textId="77777777" w:rsidTr="00662A75">
        <w:tc>
          <w:tcPr>
            <w:tcW w:w="2520" w:type="dxa"/>
          </w:tcPr>
          <w:p w14:paraId="4E3ECF4B" w14:textId="77777777" w:rsidR="00F34973" w:rsidRPr="005B5E83" w:rsidRDefault="00F34973" w:rsidP="009407C2">
            <w:pPr>
              <w:rPr>
                <w:u w:val="single"/>
                <w:lang w:val="ru-RU"/>
              </w:rPr>
            </w:pPr>
          </w:p>
        </w:tc>
        <w:tc>
          <w:tcPr>
            <w:tcW w:w="2520" w:type="dxa"/>
          </w:tcPr>
          <w:p w14:paraId="5AA34E6E" w14:textId="77777777" w:rsidR="00F34973" w:rsidRPr="005B5E83" w:rsidRDefault="00F34973" w:rsidP="009407C2">
            <w:pPr>
              <w:rPr>
                <w:u w:val="single"/>
                <w:lang w:val="ru-RU"/>
              </w:rPr>
            </w:pPr>
          </w:p>
        </w:tc>
        <w:tc>
          <w:tcPr>
            <w:tcW w:w="2070" w:type="dxa"/>
          </w:tcPr>
          <w:p w14:paraId="4604B82A" w14:textId="77777777" w:rsidR="00F34973" w:rsidRPr="005B5E83" w:rsidRDefault="00F34973" w:rsidP="009407C2">
            <w:pPr>
              <w:rPr>
                <w:u w:val="single"/>
                <w:lang w:val="ru-RU"/>
              </w:rPr>
            </w:pPr>
          </w:p>
        </w:tc>
        <w:tc>
          <w:tcPr>
            <w:tcW w:w="1548" w:type="dxa"/>
          </w:tcPr>
          <w:p w14:paraId="3E19F3CE" w14:textId="77777777" w:rsidR="00F34973" w:rsidRPr="005B5E83" w:rsidRDefault="00F34973" w:rsidP="009407C2">
            <w:pPr>
              <w:rPr>
                <w:u w:val="single"/>
                <w:lang w:val="ru-RU"/>
              </w:rPr>
            </w:pPr>
          </w:p>
        </w:tc>
      </w:tr>
      <w:tr w:rsidR="00F34973" w:rsidRPr="005B5E83" w14:paraId="25F0FC89" w14:textId="77777777" w:rsidTr="00662A75">
        <w:tc>
          <w:tcPr>
            <w:tcW w:w="2520" w:type="dxa"/>
          </w:tcPr>
          <w:p w14:paraId="30A37010" w14:textId="77777777" w:rsidR="00F34973" w:rsidRPr="005B5E83" w:rsidRDefault="00F34973" w:rsidP="009407C2">
            <w:pPr>
              <w:rPr>
                <w:u w:val="single"/>
                <w:lang w:val="ru-RU"/>
              </w:rPr>
            </w:pPr>
          </w:p>
        </w:tc>
        <w:tc>
          <w:tcPr>
            <w:tcW w:w="2520" w:type="dxa"/>
          </w:tcPr>
          <w:p w14:paraId="090EDBF3" w14:textId="77777777" w:rsidR="00F34973" w:rsidRPr="005B5E83" w:rsidRDefault="00F34973" w:rsidP="009407C2">
            <w:pPr>
              <w:rPr>
                <w:u w:val="single"/>
                <w:lang w:val="ru-RU"/>
              </w:rPr>
            </w:pPr>
          </w:p>
        </w:tc>
        <w:tc>
          <w:tcPr>
            <w:tcW w:w="2070" w:type="dxa"/>
          </w:tcPr>
          <w:p w14:paraId="1A18AD5B" w14:textId="77777777" w:rsidR="00F34973" w:rsidRPr="005B5E83" w:rsidRDefault="00F34973" w:rsidP="009407C2">
            <w:pPr>
              <w:rPr>
                <w:u w:val="single"/>
                <w:lang w:val="ru-RU"/>
              </w:rPr>
            </w:pPr>
          </w:p>
        </w:tc>
        <w:tc>
          <w:tcPr>
            <w:tcW w:w="1548" w:type="dxa"/>
          </w:tcPr>
          <w:p w14:paraId="3FBF38C0" w14:textId="77777777" w:rsidR="00F34973" w:rsidRPr="005B5E83" w:rsidRDefault="00F34973" w:rsidP="009407C2">
            <w:pPr>
              <w:rPr>
                <w:u w:val="single"/>
                <w:lang w:val="ru-RU"/>
              </w:rPr>
            </w:pPr>
          </w:p>
        </w:tc>
      </w:tr>
      <w:tr w:rsidR="006828D1" w:rsidRPr="005B5E83" w14:paraId="3D434FA0" w14:textId="77777777" w:rsidTr="00A642A9">
        <w:tc>
          <w:tcPr>
            <w:tcW w:w="2520" w:type="dxa"/>
          </w:tcPr>
          <w:p w14:paraId="2914E4FE" w14:textId="77777777" w:rsidR="006828D1" w:rsidRPr="005B5E83" w:rsidRDefault="006828D1" w:rsidP="009407C2">
            <w:pPr>
              <w:rPr>
                <w:u w:val="single"/>
                <w:lang w:val="ru-RU"/>
              </w:rPr>
            </w:pPr>
          </w:p>
        </w:tc>
        <w:tc>
          <w:tcPr>
            <w:tcW w:w="2520" w:type="dxa"/>
          </w:tcPr>
          <w:p w14:paraId="21A1BA38" w14:textId="77777777" w:rsidR="006828D1" w:rsidRPr="005B5E83" w:rsidRDefault="006828D1" w:rsidP="009407C2">
            <w:pPr>
              <w:rPr>
                <w:u w:val="single"/>
                <w:lang w:val="ru-RU"/>
              </w:rPr>
            </w:pPr>
          </w:p>
        </w:tc>
        <w:tc>
          <w:tcPr>
            <w:tcW w:w="2070" w:type="dxa"/>
          </w:tcPr>
          <w:p w14:paraId="5471B6EE" w14:textId="77777777" w:rsidR="006828D1" w:rsidRPr="005B5E83" w:rsidRDefault="006828D1" w:rsidP="009407C2">
            <w:pPr>
              <w:rPr>
                <w:u w:val="single"/>
                <w:lang w:val="ru-RU"/>
              </w:rPr>
            </w:pPr>
          </w:p>
        </w:tc>
        <w:tc>
          <w:tcPr>
            <w:tcW w:w="1548" w:type="dxa"/>
          </w:tcPr>
          <w:p w14:paraId="2983B855" w14:textId="77777777" w:rsidR="006828D1" w:rsidRPr="005B5E83" w:rsidRDefault="006828D1" w:rsidP="009407C2">
            <w:pPr>
              <w:rPr>
                <w:u w:val="single"/>
                <w:lang w:val="ru-RU"/>
              </w:rPr>
            </w:pPr>
          </w:p>
        </w:tc>
      </w:tr>
      <w:tr w:rsidR="006828D1" w:rsidRPr="005B5E83" w14:paraId="35621F2D" w14:textId="77777777" w:rsidTr="00A642A9">
        <w:tc>
          <w:tcPr>
            <w:tcW w:w="2520" w:type="dxa"/>
          </w:tcPr>
          <w:p w14:paraId="5A52702F" w14:textId="77777777" w:rsidR="006828D1" w:rsidRPr="005B5E83" w:rsidRDefault="006828D1" w:rsidP="009407C2">
            <w:pPr>
              <w:rPr>
                <w:u w:val="single"/>
                <w:lang w:val="ru-RU"/>
              </w:rPr>
            </w:pPr>
          </w:p>
        </w:tc>
        <w:tc>
          <w:tcPr>
            <w:tcW w:w="2520" w:type="dxa"/>
          </w:tcPr>
          <w:p w14:paraId="27A6AAB8" w14:textId="77777777" w:rsidR="006828D1" w:rsidRPr="005B5E83" w:rsidRDefault="006828D1" w:rsidP="009407C2">
            <w:pPr>
              <w:rPr>
                <w:u w:val="single"/>
                <w:lang w:val="ru-RU"/>
              </w:rPr>
            </w:pPr>
          </w:p>
        </w:tc>
        <w:tc>
          <w:tcPr>
            <w:tcW w:w="2070" w:type="dxa"/>
          </w:tcPr>
          <w:p w14:paraId="3FF0210C" w14:textId="77777777" w:rsidR="006828D1" w:rsidRPr="005B5E83" w:rsidRDefault="006828D1" w:rsidP="009407C2">
            <w:pPr>
              <w:rPr>
                <w:u w:val="single"/>
                <w:lang w:val="ru-RU"/>
              </w:rPr>
            </w:pPr>
          </w:p>
        </w:tc>
        <w:tc>
          <w:tcPr>
            <w:tcW w:w="1548" w:type="dxa"/>
          </w:tcPr>
          <w:p w14:paraId="7A3098C8" w14:textId="77777777" w:rsidR="006828D1" w:rsidRPr="005B5E83" w:rsidRDefault="006828D1" w:rsidP="009407C2">
            <w:pPr>
              <w:rPr>
                <w:u w:val="single"/>
                <w:lang w:val="ru-RU"/>
              </w:rPr>
            </w:pPr>
          </w:p>
        </w:tc>
      </w:tr>
    </w:tbl>
    <w:p w14:paraId="1052D831" w14:textId="03B3EF59" w:rsidR="006828D1" w:rsidRPr="005B5E83" w:rsidRDefault="006828D1" w:rsidP="009407C2">
      <w:pPr>
        <w:ind w:left="540"/>
        <w:rPr>
          <w:i/>
          <w:lang w:val="ru-RU"/>
        </w:rPr>
      </w:pPr>
      <w:r w:rsidRPr="005B5E83">
        <w:rPr>
          <w:i/>
          <w:lang w:val="ru-RU"/>
        </w:rPr>
        <w:t>(</w:t>
      </w:r>
      <w:r w:rsidR="00E21E82" w:rsidRPr="005B5E83">
        <w:rPr>
          <w:i/>
          <w:lang w:val="ru-RU"/>
        </w:rPr>
        <w:t>Если ничего не было выплачено или подлежит выплате, укажите «нет».)</w:t>
      </w:r>
    </w:p>
    <w:p w14:paraId="553C9748" w14:textId="77777777" w:rsidR="008720DE" w:rsidRPr="005B5E83" w:rsidRDefault="008720DE" w:rsidP="009407C2">
      <w:pPr>
        <w:ind w:left="540"/>
        <w:rPr>
          <w:i/>
          <w:lang w:val="ru-RU"/>
        </w:rPr>
      </w:pPr>
    </w:p>
    <w:p w14:paraId="5A16FBE2" w14:textId="537EF0DB" w:rsidR="004630DE" w:rsidRPr="005B5E83" w:rsidRDefault="004630DE" w:rsidP="00530B04">
      <w:pPr>
        <w:numPr>
          <w:ilvl w:val="0"/>
          <w:numId w:val="15"/>
        </w:numPr>
        <w:spacing w:after="200"/>
        <w:jc w:val="both"/>
        <w:rPr>
          <w:lang w:val="ru-RU"/>
        </w:rPr>
      </w:pPr>
      <w:r w:rsidRPr="005B5E83">
        <w:rPr>
          <w:lang w:val="ru-RU"/>
        </w:rPr>
        <w:t>[</w:t>
      </w:r>
      <w:r w:rsidRPr="005B5E83">
        <w:rPr>
          <w:i/>
          <w:lang w:val="ru-RU"/>
        </w:rPr>
        <w:t>Удалить, если не применимо, или изменить в соответствии с иском</w:t>
      </w:r>
      <w:r w:rsidRPr="005B5E83">
        <w:rPr>
          <w:lang w:val="ru-RU"/>
        </w:rPr>
        <w:t>] Мы подтверждаем, что понимаем положения, касающиеся Периода ожидания, как описано в этом тендерном документе и Положениях о закупках.</w:t>
      </w:r>
    </w:p>
    <w:p w14:paraId="47AC7B6D" w14:textId="358B9A71" w:rsidR="006828D1" w:rsidRPr="005B5E83" w:rsidRDefault="00A50ADE" w:rsidP="00530B04">
      <w:pPr>
        <w:numPr>
          <w:ilvl w:val="0"/>
          <w:numId w:val="15"/>
        </w:numPr>
        <w:spacing w:after="200"/>
        <w:jc w:val="both"/>
        <w:rPr>
          <w:lang w:val="ru-RU"/>
        </w:rPr>
      </w:pPr>
      <w:r w:rsidRPr="005B5E83">
        <w:rPr>
          <w:b/>
          <w:lang w:val="ru-RU"/>
        </w:rPr>
        <w:t>Обязательный контракт</w:t>
      </w:r>
      <w:r w:rsidRPr="005B5E83">
        <w:rPr>
          <w:lang w:val="ru-RU"/>
        </w:rPr>
        <w:t>: мы понимаем, что это Предложение, вместе с вашим письменным принятием его, включенным в Письмо-подтверждение принятия тендерной заявки, будет представлять собой имеющий обязательную силу договор между нами до тех пор, пока официальный договор не будет подготовлен и реализован</w:t>
      </w:r>
      <w:r w:rsidR="006828D1" w:rsidRPr="005B5E83">
        <w:rPr>
          <w:lang w:val="ru-RU"/>
        </w:rPr>
        <w:t xml:space="preserve">; </w:t>
      </w:r>
    </w:p>
    <w:p w14:paraId="1AA272D2" w14:textId="6447E997" w:rsidR="00FF0721" w:rsidRPr="005B5E83" w:rsidRDefault="00FF0721" w:rsidP="00530B04">
      <w:pPr>
        <w:numPr>
          <w:ilvl w:val="0"/>
          <w:numId w:val="15"/>
        </w:numPr>
        <w:spacing w:after="200"/>
        <w:jc w:val="both"/>
        <w:rPr>
          <w:lang w:val="ru-RU"/>
        </w:rPr>
      </w:pPr>
      <w:r w:rsidRPr="005B5E83">
        <w:rPr>
          <w:b/>
          <w:lang w:val="ru-RU"/>
        </w:rPr>
        <w:t xml:space="preserve">Обязательство </w:t>
      </w:r>
      <w:r w:rsidR="00BA3AC4" w:rsidRPr="005B5E83">
        <w:rPr>
          <w:b/>
          <w:lang w:val="ru-RU"/>
        </w:rPr>
        <w:t>непринятия</w:t>
      </w:r>
      <w:r w:rsidRPr="005B5E83">
        <w:rPr>
          <w:lang w:val="ru-RU"/>
        </w:rPr>
        <w:t xml:space="preserve">: мы понимаем, что вы не обязаны принимать </w:t>
      </w:r>
      <w:r w:rsidR="0041365F" w:rsidRPr="005B5E83">
        <w:rPr>
          <w:lang w:val="ru-RU"/>
        </w:rPr>
        <w:t>Предложение</w:t>
      </w:r>
      <w:r w:rsidRPr="005B5E83">
        <w:rPr>
          <w:lang w:val="ru-RU"/>
        </w:rPr>
        <w:t xml:space="preserve"> с самой низкой оцененной стоимостью, Сам</w:t>
      </w:r>
      <w:r w:rsidR="0041365F" w:rsidRPr="005B5E83">
        <w:rPr>
          <w:lang w:val="ru-RU"/>
        </w:rPr>
        <w:t xml:space="preserve">ое </w:t>
      </w:r>
      <w:r w:rsidRPr="005B5E83">
        <w:rPr>
          <w:lang w:val="ru-RU"/>
        </w:rPr>
        <w:t>выгодн</w:t>
      </w:r>
      <w:r w:rsidR="0041365F" w:rsidRPr="005B5E83">
        <w:rPr>
          <w:lang w:val="ru-RU"/>
        </w:rPr>
        <w:t>ое Предложение</w:t>
      </w:r>
      <w:r w:rsidRPr="005B5E83">
        <w:rPr>
          <w:lang w:val="ru-RU"/>
        </w:rPr>
        <w:t xml:space="preserve"> или люб</w:t>
      </w:r>
      <w:r w:rsidR="0041365F" w:rsidRPr="005B5E83">
        <w:rPr>
          <w:lang w:val="ru-RU"/>
        </w:rPr>
        <w:t>ое д</w:t>
      </w:r>
      <w:r w:rsidRPr="005B5E83">
        <w:rPr>
          <w:lang w:val="ru-RU"/>
        </w:rPr>
        <w:t>руг</w:t>
      </w:r>
      <w:r w:rsidR="0041365F" w:rsidRPr="005B5E83">
        <w:rPr>
          <w:lang w:val="ru-RU"/>
        </w:rPr>
        <w:t>ое Предложение</w:t>
      </w:r>
      <w:r w:rsidRPr="005B5E83">
        <w:rPr>
          <w:lang w:val="ru-RU"/>
        </w:rPr>
        <w:t>, котор</w:t>
      </w:r>
      <w:r w:rsidR="0041365F" w:rsidRPr="005B5E83">
        <w:rPr>
          <w:lang w:val="ru-RU"/>
        </w:rPr>
        <w:t>ое(ые)</w:t>
      </w:r>
      <w:r w:rsidRPr="005B5E83">
        <w:rPr>
          <w:lang w:val="ru-RU"/>
        </w:rPr>
        <w:t xml:space="preserve"> вы можете получить.</w:t>
      </w:r>
    </w:p>
    <w:p w14:paraId="2DADAC30" w14:textId="0909C936" w:rsidR="006828D1" w:rsidRPr="005B5E83" w:rsidRDefault="00462D83" w:rsidP="00530B04">
      <w:pPr>
        <w:numPr>
          <w:ilvl w:val="0"/>
          <w:numId w:val="15"/>
        </w:numPr>
        <w:spacing w:after="200"/>
        <w:jc w:val="both"/>
        <w:rPr>
          <w:lang w:val="ru-RU"/>
        </w:rPr>
      </w:pPr>
      <w:r w:rsidRPr="005B5E83">
        <w:rPr>
          <w:b/>
          <w:lang w:val="ru-RU"/>
        </w:rPr>
        <w:t>Мошенничество и коррупция</w:t>
      </w:r>
      <w:r w:rsidR="006828D1" w:rsidRPr="005B5E83">
        <w:rPr>
          <w:b/>
          <w:lang w:val="ru-RU"/>
        </w:rPr>
        <w:t xml:space="preserve">: </w:t>
      </w:r>
      <w:r w:rsidR="0041365F" w:rsidRPr="005B5E83">
        <w:rPr>
          <w:lang w:val="ru-RU"/>
        </w:rPr>
        <w:t>Настоящим мы подтверждаем, что мы приняли меры для обеспечения того, чтобы никакое лицо, действующее от нашего имени или от нашего имени, не участвовало в каких-либо видах мошенничества и коррупции</w:t>
      </w:r>
      <w:r w:rsidR="006828D1" w:rsidRPr="005B5E83">
        <w:rPr>
          <w:lang w:val="ru-RU"/>
        </w:rPr>
        <w:t>.</w:t>
      </w:r>
    </w:p>
    <w:p w14:paraId="7AB369C0" w14:textId="77777777" w:rsidR="006828D1" w:rsidRPr="005B5E83" w:rsidRDefault="006828D1" w:rsidP="009407C2">
      <w:pPr>
        <w:rPr>
          <w:lang w:val="ru-RU"/>
        </w:rPr>
      </w:pPr>
    </w:p>
    <w:p w14:paraId="550324FF" w14:textId="77777777" w:rsidR="0041365F" w:rsidRPr="005B5E83" w:rsidRDefault="0041365F" w:rsidP="0041365F">
      <w:pPr>
        <w:rPr>
          <w:lang w:val="ru-RU"/>
        </w:rPr>
      </w:pPr>
      <w:bookmarkStart w:id="204" w:name="_Toc347230620"/>
      <w:bookmarkStart w:id="205" w:name="_Toc436904337"/>
      <w:bookmarkStart w:id="206" w:name="_Toc31216864"/>
      <w:r w:rsidRPr="005B5E83">
        <w:rPr>
          <w:b/>
          <w:lang w:val="ru-RU"/>
        </w:rPr>
        <w:t>Имя Участника торгов</w:t>
      </w:r>
      <w:r w:rsidRPr="005B5E83">
        <w:rPr>
          <w:lang w:val="ru-RU"/>
        </w:rPr>
        <w:t>: * [</w:t>
      </w:r>
      <w:r w:rsidRPr="005B5E83">
        <w:rPr>
          <w:i/>
          <w:lang w:val="ru-RU"/>
        </w:rPr>
        <w:t>указать полное имя участника торгов</w:t>
      </w:r>
      <w:r w:rsidRPr="005B5E83">
        <w:rPr>
          <w:lang w:val="ru-RU"/>
        </w:rPr>
        <w:t>]</w:t>
      </w:r>
    </w:p>
    <w:p w14:paraId="74AF2D8A" w14:textId="77777777" w:rsidR="0041365F" w:rsidRPr="005B5E83" w:rsidRDefault="0041365F" w:rsidP="0041365F">
      <w:pPr>
        <w:rPr>
          <w:lang w:val="ru-RU"/>
        </w:rPr>
      </w:pPr>
    </w:p>
    <w:p w14:paraId="7F72FE57" w14:textId="77777777" w:rsidR="0041365F" w:rsidRPr="005B5E83" w:rsidRDefault="0041365F" w:rsidP="0041365F">
      <w:pPr>
        <w:rPr>
          <w:lang w:val="ru-RU"/>
        </w:rPr>
      </w:pPr>
      <w:r w:rsidRPr="005B5E83">
        <w:rPr>
          <w:b/>
          <w:lang w:val="ru-RU"/>
        </w:rPr>
        <w:t>Имя лица, должным образом уполномоченного подписывать Тендерное предложение от имени Участника торгов</w:t>
      </w:r>
      <w:r w:rsidRPr="005B5E83">
        <w:rPr>
          <w:lang w:val="ru-RU"/>
        </w:rPr>
        <w:t>: ** [</w:t>
      </w:r>
      <w:r w:rsidRPr="005B5E83">
        <w:rPr>
          <w:i/>
          <w:lang w:val="ru-RU"/>
        </w:rPr>
        <w:t>указать полное имя лица, должным образом уполномоченного подписывать Тендерное предложение</w:t>
      </w:r>
      <w:r w:rsidRPr="005B5E83">
        <w:rPr>
          <w:lang w:val="ru-RU"/>
        </w:rPr>
        <w:t>]</w:t>
      </w:r>
    </w:p>
    <w:p w14:paraId="79944F81" w14:textId="77777777" w:rsidR="0041365F" w:rsidRPr="005B5E83" w:rsidRDefault="0041365F" w:rsidP="0041365F">
      <w:pPr>
        <w:rPr>
          <w:lang w:val="ru-RU"/>
        </w:rPr>
      </w:pPr>
    </w:p>
    <w:p w14:paraId="49BB0A77" w14:textId="77777777" w:rsidR="0041365F" w:rsidRPr="005B5E83" w:rsidRDefault="0041365F" w:rsidP="0041365F">
      <w:pPr>
        <w:rPr>
          <w:lang w:val="ru-RU"/>
        </w:rPr>
      </w:pPr>
      <w:r w:rsidRPr="005B5E83">
        <w:rPr>
          <w:b/>
          <w:lang w:val="ru-RU"/>
        </w:rPr>
        <w:t>Должность лица, подписывающего Тендерное предложение</w:t>
      </w:r>
      <w:r w:rsidRPr="005B5E83">
        <w:rPr>
          <w:lang w:val="ru-RU"/>
        </w:rPr>
        <w:t>: [</w:t>
      </w:r>
      <w:r w:rsidRPr="005B5E83">
        <w:rPr>
          <w:i/>
          <w:lang w:val="ru-RU"/>
        </w:rPr>
        <w:t>указать полное название лица, подписывающего Тендерное предложение</w:t>
      </w:r>
      <w:r w:rsidRPr="005B5E83">
        <w:rPr>
          <w:lang w:val="ru-RU"/>
        </w:rPr>
        <w:t>]</w:t>
      </w:r>
    </w:p>
    <w:p w14:paraId="278D41C9" w14:textId="77777777" w:rsidR="0041365F" w:rsidRPr="005B5E83" w:rsidRDefault="0041365F" w:rsidP="0041365F">
      <w:pPr>
        <w:rPr>
          <w:lang w:val="ru-RU"/>
        </w:rPr>
      </w:pPr>
    </w:p>
    <w:p w14:paraId="71218B97" w14:textId="77777777" w:rsidR="0041365F" w:rsidRPr="005B5E83" w:rsidRDefault="0041365F" w:rsidP="0041365F">
      <w:pPr>
        <w:rPr>
          <w:lang w:val="ru-RU"/>
        </w:rPr>
      </w:pPr>
      <w:r w:rsidRPr="005B5E83">
        <w:rPr>
          <w:b/>
          <w:lang w:val="ru-RU"/>
        </w:rPr>
        <w:t>Подпись лица, указанного выше</w:t>
      </w:r>
      <w:r w:rsidRPr="005B5E83">
        <w:rPr>
          <w:lang w:val="ru-RU"/>
        </w:rPr>
        <w:t>: [</w:t>
      </w:r>
      <w:r w:rsidRPr="005B5E83">
        <w:rPr>
          <w:i/>
          <w:lang w:val="ru-RU"/>
        </w:rPr>
        <w:t>указать подпись лица, имя и полномочия которого указаны выше</w:t>
      </w:r>
      <w:r w:rsidRPr="005B5E83">
        <w:rPr>
          <w:lang w:val="ru-RU"/>
        </w:rPr>
        <w:t>]</w:t>
      </w:r>
    </w:p>
    <w:p w14:paraId="2EF51C50" w14:textId="77777777" w:rsidR="0041365F" w:rsidRPr="005B5E83" w:rsidRDefault="0041365F" w:rsidP="0041365F">
      <w:pPr>
        <w:rPr>
          <w:lang w:val="ru-RU"/>
        </w:rPr>
      </w:pPr>
    </w:p>
    <w:p w14:paraId="0C4BF7AA" w14:textId="77777777" w:rsidR="0041365F" w:rsidRPr="005B5E83" w:rsidRDefault="0041365F" w:rsidP="0041365F">
      <w:pPr>
        <w:rPr>
          <w:lang w:val="ru-RU"/>
        </w:rPr>
      </w:pPr>
      <w:r w:rsidRPr="005B5E83">
        <w:rPr>
          <w:b/>
          <w:lang w:val="ru-RU"/>
        </w:rPr>
        <w:t>Дата подписания</w:t>
      </w:r>
      <w:r w:rsidRPr="005B5E83">
        <w:rPr>
          <w:lang w:val="ru-RU"/>
        </w:rPr>
        <w:t xml:space="preserve"> [</w:t>
      </w:r>
      <w:r w:rsidRPr="005B5E83">
        <w:rPr>
          <w:i/>
          <w:lang w:val="ru-RU"/>
        </w:rPr>
        <w:t>указать дату подписания</w:t>
      </w:r>
      <w:r w:rsidRPr="005B5E83">
        <w:rPr>
          <w:lang w:val="ru-RU"/>
        </w:rPr>
        <w:t xml:space="preserve">] </w:t>
      </w:r>
      <w:r w:rsidRPr="005B5E83">
        <w:rPr>
          <w:b/>
          <w:lang w:val="ru-RU"/>
        </w:rPr>
        <w:t>день</w:t>
      </w:r>
      <w:r w:rsidRPr="005B5E83">
        <w:rPr>
          <w:lang w:val="ru-RU"/>
        </w:rPr>
        <w:t xml:space="preserve"> [</w:t>
      </w:r>
      <w:r w:rsidRPr="005B5E83">
        <w:rPr>
          <w:i/>
          <w:lang w:val="ru-RU"/>
        </w:rPr>
        <w:t>указать месяц], [указать год</w:t>
      </w:r>
      <w:r w:rsidRPr="005B5E83">
        <w:rPr>
          <w:lang w:val="ru-RU"/>
        </w:rPr>
        <w:t>]</w:t>
      </w:r>
    </w:p>
    <w:p w14:paraId="2BBE53A6" w14:textId="77777777" w:rsidR="0041365F" w:rsidRPr="005B5E83" w:rsidRDefault="0041365F" w:rsidP="0041365F">
      <w:pPr>
        <w:rPr>
          <w:lang w:val="ru-RU"/>
        </w:rPr>
      </w:pPr>
    </w:p>
    <w:p w14:paraId="3F9BC3B2" w14:textId="77777777" w:rsidR="0041365F" w:rsidRPr="005B5E83" w:rsidRDefault="0041365F" w:rsidP="0041365F">
      <w:pPr>
        <w:rPr>
          <w:lang w:val="ru-RU"/>
        </w:rPr>
      </w:pPr>
    </w:p>
    <w:p w14:paraId="55AF6CF0" w14:textId="77777777" w:rsidR="0041365F" w:rsidRPr="005B5E83" w:rsidRDefault="0041365F" w:rsidP="0041365F">
      <w:pPr>
        <w:rPr>
          <w:sz w:val="18"/>
          <w:szCs w:val="18"/>
          <w:lang w:val="ru-RU"/>
        </w:rPr>
      </w:pPr>
      <w:r w:rsidRPr="005B5E83">
        <w:rPr>
          <w:b/>
          <w:bCs/>
          <w:iCs/>
          <w:sz w:val="18"/>
          <w:szCs w:val="18"/>
          <w:lang w:val="ru-RU"/>
        </w:rPr>
        <w:t>*</w:t>
      </w:r>
      <w:r w:rsidRPr="005B5E83">
        <w:rPr>
          <w:sz w:val="18"/>
          <w:szCs w:val="18"/>
          <w:lang w:val="ru-RU"/>
        </w:rPr>
        <w:t>: В случае если Предложение представлено Совместным предприятием, указать название Совместного предприятия в качестве Участника торгов.</w:t>
      </w:r>
    </w:p>
    <w:p w14:paraId="45F314E5" w14:textId="77777777" w:rsidR="0041365F" w:rsidRPr="005B5E83" w:rsidRDefault="0041365F" w:rsidP="0041365F">
      <w:pPr>
        <w:rPr>
          <w:sz w:val="18"/>
          <w:szCs w:val="18"/>
          <w:lang w:val="ru-RU"/>
        </w:rPr>
      </w:pPr>
    </w:p>
    <w:p w14:paraId="197569A3" w14:textId="77777777" w:rsidR="0041365F" w:rsidRPr="005B5E83" w:rsidRDefault="0041365F" w:rsidP="0041365F">
      <w:pPr>
        <w:rPr>
          <w:rFonts w:ascii="Arial" w:hAnsi="Arial" w:cs="Arial"/>
          <w:sz w:val="18"/>
          <w:szCs w:val="18"/>
          <w:lang w:val="ru-RU"/>
        </w:rPr>
      </w:pPr>
      <w:r w:rsidRPr="005B5E83">
        <w:rPr>
          <w:sz w:val="18"/>
          <w:szCs w:val="18"/>
          <w:lang w:val="ru-RU"/>
        </w:rPr>
        <w:t>**: Лицо, подписывающее Конкурсное предложение, должно иметь доверенность, выданную Участником конкурса. К доверенности прилагается ведомость предложений</w:t>
      </w:r>
      <w:r w:rsidRPr="005B5E83">
        <w:rPr>
          <w:rFonts w:ascii="Arial" w:hAnsi="Arial" w:cs="Arial"/>
          <w:sz w:val="18"/>
          <w:szCs w:val="18"/>
          <w:lang w:val="ru-RU"/>
        </w:rPr>
        <w:t>.</w:t>
      </w:r>
    </w:p>
    <w:p w14:paraId="5201CE77" w14:textId="77777777" w:rsidR="00F2053C" w:rsidRPr="005B5E83" w:rsidRDefault="0041365F" w:rsidP="00F2053C">
      <w:pPr>
        <w:pStyle w:val="SectionVHeader"/>
        <w:rPr>
          <w:lang w:val="ru-RU"/>
        </w:rPr>
      </w:pPr>
      <w:r w:rsidRPr="005B5E83">
        <w:rPr>
          <w:lang w:val="ru-RU"/>
        </w:rPr>
        <w:br w:type="page"/>
      </w:r>
      <w:bookmarkStart w:id="207" w:name="_Toc148822299"/>
      <w:bookmarkStart w:id="208" w:name="_Toc454620976"/>
      <w:bookmarkEnd w:id="204"/>
      <w:bookmarkEnd w:id="205"/>
      <w:bookmarkEnd w:id="206"/>
      <w:r w:rsidR="00F2053C" w:rsidRPr="005B5E83">
        <w:rPr>
          <w:lang w:val="ru-RU"/>
        </w:rPr>
        <w:lastRenderedPageBreak/>
        <w:t>Информационная форма Участника торгов</w:t>
      </w:r>
      <w:bookmarkEnd w:id="207"/>
      <w:r w:rsidR="00F2053C" w:rsidRPr="005B5E83">
        <w:rPr>
          <w:lang w:val="ru-RU"/>
        </w:rPr>
        <w:t xml:space="preserve"> </w:t>
      </w:r>
      <w:bookmarkEnd w:id="208"/>
    </w:p>
    <w:p w14:paraId="1E38A207" w14:textId="77777777" w:rsidR="00676AEF" w:rsidRPr="00644997" w:rsidRDefault="002C5AB3" w:rsidP="00676AEF">
      <w:pPr>
        <w:pStyle w:val="BankNormal"/>
        <w:jc w:val="both"/>
        <w:rPr>
          <w:i/>
          <w:iCs/>
        </w:rPr>
      </w:pPr>
      <w:r w:rsidRPr="005B5E83">
        <w:rPr>
          <w:i/>
          <w:iCs/>
          <w:lang w:val="ru-RU"/>
        </w:rPr>
        <w:t>[</w:t>
      </w:r>
      <w:r w:rsidR="00676AEF" w:rsidRPr="005B5E83">
        <w:rPr>
          <w:i/>
          <w:iCs/>
          <w:szCs w:val="20"/>
          <w:lang w:val="ru-RU"/>
        </w:rPr>
        <w:t>Участник торгов заполняет эту форму в соответствии с инструкциями, приведенными ниже. Изменения</w:t>
      </w:r>
      <w:r w:rsidR="00676AEF" w:rsidRPr="00644997">
        <w:rPr>
          <w:i/>
          <w:iCs/>
          <w:szCs w:val="20"/>
        </w:rPr>
        <w:t xml:space="preserve"> </w:t>
      </w:r>
      <w:r w:rsidR="00676AEF" w:rsidRPr="005B5E83">
        <w:rPr>
          <w:i/>
          <w:iCs/>
          <w:szCs w:val="20"/>
          <w:lang w:val="ru-RU"/>
        </w:rPr>
        <w:t>формата</w:t>
      </w:r>
      <w:r w:rsidR="00676AEF" w:rsidRPr="00644997">
        <w:rPr>
          <w:i/>
          <w:iCs/>
          <w:szCs w:val="20"/>
        </w:rPr>
        <w:t xml:space="preserve"> </w:t>
      </w:r>
      <w:r w:rsidR="00676AEF" w:rsidRPr="005B5E83">
        <w:rPr>
          <w:i/>
          <w:iCs/>
          <w:szCs w:val="20"/>
          <w:lang w:val="ru-RU"/>
        </w:rPr>
        <w:t>или</w:t>
      </w:r>
      <w:r w:rsidR="00676AEF" w:rsidRPr="00644997">
        <w:rPr>
          <w:i/>
          <w:iCs/>
          <w:szCs w:val="20"/>
        </w:rPr>
        <w:t xml:space="preserve"> </w:t>
      </w:r>
      <w:r w:rsidR="00676AEF" w:rsidRPr="005B5E83">
        <w:rPr>
          <w:i/>
          <w:iCs/>
          <w:szCs w:val="20"/>
          <w:lang w:val="ru-RU"/>
        </w:rPr>
        <w:t>замена</w:t>
      </w:r>
      <w:r w:rsidR="00676AEF" w:rsidRPr="00644997">
        <w:rPr>
          <w:i/>
          <w:iCs/>
          <w:szCs w:val="20"/>
        </w:rPr>
        <w:t xml:space="preserve"> </w:t>
      </w:r>
      <w:r w:rsidR="00676AEF" w:rsidRPr="005B5E83">
        <w:rPr>
          <w:i/>
          <w:iCs/>
          <w:szCs w:val="20"/>
          <w:lang w:val="ru-RU"/>
        </w:rPr>
        <w:t>формы</w:t>
      </w:r>
      <w:r w:rsidR="00676AEF" w:rsidRPr="00644997">
        <w:rPr>
          <w:i/>
          <w:iCs/>
          <w:szCs w:val="20"/>
        </w:rPr>
        <w:t xml:space="preserve"> </w:t>
      </w:r>
      <w:r w:rsidR="00676AEF" w:rsidRPr="005B5E83">
        <w:rPr>
          <w:i/>
          <w:iCs/>
          <w:szCs w:val="20"/>
          <w:lang w:val="ru-RU"/>
        </w:rPr>
        <w:t>не</w:t>
      </w:r>
      <w:r w:rsidR="00676AEF" w:rsidRPr="00644997">
        <w:rPr>
          <w:i/>
          <w:iCs/>
          <w:szCs w:val="20"/>
        </w:rPr>
        <w:t xml:space="preserve"> </w:t>
      </w:r>
      <w:r w:rsidR="00676AEF" w:rsidRPr="005B5E83">
        <w:rPr>
          <w:i/>
          <w:iCs/>
          <w:szCs w:val="20"/>
          <w:lang w:val="ru-RU"/>
        </w:rPr>
        <w:t>допускаются</w:t>
      </w:r>
      <w:r w:rsidR="00676AEF" w:rsidRPr="00644997">
        <w:rPr>
          <w:i/>
          <w:iCs/>
        </w:rPr>
        <w:t>]</w:t>
      </w:r>
    </w:p>
    <w:p w14:paraId="7DACA10F" w14:textId="77777777" w:rsidR="00676AEF" w:rsidRPr="00644997" w:rsidRDefault="00676AEF" w:rsidP="00676AEF">
      <w:pPr>
        <w:ind w:left="720" w:hanging="720"/>
        <w:jc w:val="right"/>
      </w:pPr>
      <w:r w:rsidRPr="00644997">
        <w:t xml:space="preserve">Date: </w:t>
      </w:r>
      <w:r w:rsidRPr="00644997">
        <w:rPr>
          <w:i/>
        </w:rPr>
        <w:t>[insert date (as day, month and year) of Bid submission</w:t>
      </w:r>
      <w:r w:rsidRPr="00644997">
        <w:t xml:space="preserve">] </w:t>
      </w:r>
    </w:p>
    <w:p w14:paraId="62ABB754" w14:textId="77777777" w:rsidR="00676AEF" w:rsidRPr="005B5E83" w:rsidRDefault="00676AEF" w:rsidP="00676AEF">
      <w:pPr>
        <w:tabs>
          <w:tab w:val="right" w:pos="9360"/>
        </w:tabs>
        <w:ind w:left="720" w:hanging="720"/>
        <w:jc w:val="right"/>
        <w:rPr>
          <w:i/>
          <w:lang w:val="ru-RU"/>
        </w:rPr>
      </w:pPr>
      <w:r w:rsidRPr="005B5E83">
        <w:rPr>
          <w:lang w:val="ru-RU"/>
        </w:rPr>
        <w:t xml:space="preserve">МКТ №: </w:t>
      </w:r>
      <w:r w:rsidRPr="005B5E83">
        <w:rPr>
          <w:i/>
          <w:lang w:val="ru-RU"/>
        </w:rPr>
        <w:t>[указать номер процесса торгов]</w:t>
      </w:r>
    </w:p>
    <w:p w14:paraId="70A50D85" w14:textId="77777777" w:rsidR="00676AEF" w:rsidRPr="005B5E83" w:rsidRDefault="00676AEF" w:rsidP="00676AEF">
      <w:pPr>
        <w:tabs>
          <w:tab w:val="right" w:pos="9360"/>
        </w:tabs>
        <w:ind w:left="720" w:hanging="720"/>
        <w:jc w:val="right"/>
        <w:rPr>
          <w:i/>
          <w:iCs/>
          <w:lang w:val="ru-RU"/>
        </w:rPr>
      </w:pPr>
      <w:r w:rsidRPr="005B5E83">
        <w:rPr>
          <w:lang w:val="ru-RU"/>
        </w:rPr>
        <w:t xml:space="preserve">Альтернативный №.: </w:t>
      </w:r>
      <w:r w:rsidRPr="005B5E83">
        <w:rPr>
          <w:i/>
          <w:iCs/>
          <w:lang w:val="ru-RU"/>
        </w:rPr>
        <w:t>[указать № идентификации, если это предложение на альтернативу]</w:t>
      </w:r>
    </w:p>
    <w:p w14:paraId="6319A3C7" w14:textId="5665249D" w:rsidR="002C5AB3" w:rsidRPr="005B5E83" w:rsidRDefault="00676AEF" w:rsidP="00676AEF">
      <w:pPr>
        <w:pStyle w:val="BankNormal"/>
        <w:jc w:val="right"/>
        <w:rPr>
          <w:lang w:val="ru-RU"/>
        </w:rPr>
      </w:pPr>
      <w:r w:rsidRPr="005B5E83">
        <w:rPr>
          <w:szCs w:val="20"/>
          <w:lang w:val="ru-RU"/>
        </w:rPr>
        <w:t>Страница ________ из_ ______ стр</w:t>
      </w: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BF7091" w:rsidRPr="00FD7AC0" w14:paraId="2A0AF015" w14:textId="77777777" w:rsidTr="001564BA">
        <w:trPr>
          <w:cantSplit/>
          <w:trHeight w:val="440"/>
        </w:trPr>
        <w:tc>
          <w:tcPr>
            <w:tcW w:w="9180" w:type="dxa"/>
            <w:tcBorders>
              <w:bottom w:val="nil"/>
            </w:tcBorders>
          </w:tcPr>
          <w:p w14:paraId="69ACECF2" w14:textId="4C6D105D" w:rsidR="00BF7091" w:rsidRPr="005B5E83" w:rsidRDefault="00BF7091" w:rsidP="00BF7091">
            <w:pPr>
              <w:suppressAutoHyphens/>
              <w:spacing w:after="200"/>
              <w:ind w:left="360" w:hanging="360"/>
              <w:rPr>
                <w:lang w:val="ru-RU"/>
              </w:rPr>
            </w:pPr>
            <w:r w:rsidRPr="005B5E83">
              <w:rPr>
                <w:spacing w:val="-2"/>
                <w:lang w:val="ru-RU"/>
              </w:rPr>
              <w:t xml:space="preserve">1. </w:t>
            </w:r>
            <w:r w:rsidR="00DC65E1" w:rsidRPr="005B5E83">
              <w:rPr>
                <w:spacing w:val="-2"/>
                <w:szCs w:val="20"/>
                <w:lang w:val="ru-RU"/>
              </w:rPr>
              <w:t>Н</w:t>
            </w:r>
            <w:r w:rsidRPr="005B5E83">
              <w:rPr>
                <w:spacing w:val="-2"/>
                <w:szCs w:val="20"/>
                <w:lang w:val="ru-RU"/>
              </w:rPr>
              <w:t>азвание Участника торгов</w:t>
            </w:r>
            <w:r w:rsidRPr="005B5E83">
              <w:rPr>
                <w:szCs w:val="20"/>
                <w:lang w:val="ru-RU"/>
              </w:rPr>
              <w:t xml:space="preserve"> </w:t>
            </w:r>
            <w:r w:rsidRPr="005B5E83">
              <w:rPr>
                <w:bCs/>
                <w:i/>
                <w:iCs/>
                <w:szCs w:val="20"/>
                <w:lang w:val="ru-RU"/>
              </w:rPr>
              <w:t>[указать официальное название Участника торгов]</w:t>
            </w:r>
          </w:p>
        </w:tc>
      </w:tr>
      <w:tr w:rsidR="00BF7091" w:rsidRPr="00FD7AC0" w14:paraId="751345D3" w14:textId="77777777" w:rsidTr="001564BA">
        <w:trPr>
          <w:cantSplit/>
        </w:trPr>
        <w:tc>
          <w:tcPr>
            <w:tcW w:w="9180" w:type="dxa"/>
            <w:tcBorders>
              <w:left w:val="single" w:sz="4" w:space="0" w:color="auto"/>
            </w:tcBorders>
          </w:tcPr>
          <w:p w14:paraId="00A92C40" w14:textId="5144DA8C" w:rsidR="00BF7091" w:rsidRPr="005B5E83" w:rsidRDefault="00BF7091" w:rsidP="00BF7091">
            <w:pPr>
              <w:suppressAutoHyphens/>
              <w:spacing w:after="200"/>
              <w:ind w:left="360" w:hanging="360"/>
              <w:rPr>
                <w:spacing w:val="-2"/>
                <w:lang w:val="ru-RU"/>
              </w:rPr>
            </w:pPr>
            <w:r w:rsidRPr="005B5E83">
              <w:rPr>
                <w:spacing w:val="-2"/>
                <w:lang w:val="ru-RU"/>
              </w:rPr>
              <w:t xml:space="preserve">2. </w:t>
            </w:r>
            <w:r w:rsidRPr="005B5E83">
              <w:rPr>
                <w:spacing w:val="-2"/>
                <w:szCs w:val="20"/>
                <w:lang w:val="ru-RU"/>
              </w:rPr>
              <w:t xml:space="preserve">В случае СП – юридические названия каждого из участников: </w:t>
            </w:r>
            <w:r w:rsidRPr="005B5E83">
              <w:rPr>
                <w:bCs/>
                <w:i/>
                <w:iCs/>
                <w:spacing w:val="-2"/>
                <w:szCs w:val="20"/>
                <w:lang w:val="ru-RU"/>
              </w:rPr>
              <w:t xml:space="preserve">[указать </w:t>
            </w:r>
            <w:r w:rsidRPr="005B5E83">
              <w:rPr>
                <w:i/>
                <w:spacing w:val="-2"/>
                <w:szCs w:val="20"/>
                <w:lang w:val="ru-RU"/>
              </w:rPr>
              <w:t>юридические названия каждой из сторон СП</w:t>
            </w:r>
            <w:r w:rsidRPr="005B5E83">
              <w:rPr>
                <w:bCs/>
                <w:i/>
                <w:iCs/>
                <w:spacing w:val="-2"/>
                <w:lang w:val="ru-RU"/>
              </w:rPr>
              <w:t>]</w:t>
            </w:r>
          </w:p>
        </w:tc>
      </w:tr>
      <w:tr w:rsidR="00BF7091" w:rsidRPr="005B5E83" w14:paraId="38A77BC4" w14:textId="77777777" w:rsidTr="001564BA">
        <w:trPr>
          <w:cantSplit/>
          <w:trHeight w:val="674"/>
        </w:trPr>
        <w:tc>
          <w:tcPr>
            <w:tcW w:w="9180" w:type="dxa"/>
            <w:tcBorders>
              <w:left w:val="single" w:sz="4" w:space="0" w:color="auto"/>
            </w:tcBorders>
          </w:tcPr>
          <w:p w14:paraId="7F6AA0CB" w14:textId="4549D9F1" w:rsidR="00BF7091" w:rsidRPr="005B5E83" w:rsidRDefault="00BF7091" w:rsidP="00BF7091">
            <w:pPr>
              <w:suppressAutoHyphens/>
              <w:spacing w:after="200"/>
              <w:rPr>
                <w:b/>
                <w:lang w:val="ru-RU"/>
              </w:rPr>
            </w:pPr>
            <w:r w:rsidRPr="005B5E83">
              <w:rPr>
                <w:lang w:val="ru-RU"/>
              </w:rPr>
              <w:t xml:space="preserve">3. </w:t>
            </w:r>
            <w:r w:rsidRPr="005B5E83">
              <w:rPr>
                <w:szCs w:val="20"/>
                <w:lang w:val="ru-RU"/>
              </w:rPr>
              <w:t xml:space="preserve">Фактическая или намечаемая </w:t>
            </w:r>
            <w:r w:rsidRPr="005B5E83">
              <w:rPr>
                <w:spacing w:val="-2"/>
                <w:szCs w:val="20"/>
                <w:lang w:val="ru-RU"/>
              </w:rPr>
              <w:t>Страна регистрации</w:t>
            </w:r>
            <w:r w:rsidRPr="005B5E83">
              <w:rPr>
                <w:szCs w:val="20"/>
                <w:lang w:val="ru-RU"/>
              </w:rPr>
              <w:t xml:space="preserve"> Участника торгов</w:t>
            </w:r>
            <w:r w:rsidRPr="005B5E83">
              <w:rPr>
                <w:spacing w:val="-2"/>
                <w:szCs w:val="20"/>
                <w:lang w:val="ru-RU"/>
              </w:rPr>
              <w:t xml:space="preserve">: </w:t>
            </w:r>
            <w:r w:rsidRPr="005B5E83">
              <w:rPr>
                <w:bCs/>
                <w:i/>
                <w:iCs/>
                <w:spacing w:val="-2"/>
                <w:szCs w:val="20"/>
                <w:lang w:val="ru-RU"/>
              </w:rPr>
              <w:t>[указать фактическую или намечаемую Страну регистрации</w:t>
            </w:r>
            <w:r w:rsidRPr="005B5E83">
              <w:rPr>
                <w:bCs/>
                <w:i/>
                <w:iCs/>
                <w:spacing w:val="-2"/>
                <w:lang w:val="ru-RU"/>
              </w:rPr>
              <w:t>]</w:t>
            </w:r>
          </w:p>
        </w:tc>
      </w:tr>
      <w:tr w:rsidR="00BF7091" w:rsidRPr="00FD7AC0" w14:paraId="219A5D28" w14:textId="77777777" w:rsidTr="001564BA">
        <w:trPr>
          <w:cantSplit/>
          <w:trHeight w:val="674"/>
        </w:trPr>
        <w:tc>
          <w:tcPr>
            <w:tcW w:w="9180" w:type="dxa"/>
            <w:tcBorders>
              <w:left w:val="single" w:sz="4" w:space="0" w:color="auto"/>
            </w:tcBorders>
          </w:tcPr>
          <w:p w14:paraId="0C43D6F6" w14:textId="13C5A9BF" w:rsidR="00BF7091" w:rsidRPr="005B5E83" w:rsidRDefault="00BF7091" w:rsidP="00BF7091">
            <w:pPr>
              <w:suppressAutoHyphens/>
              <w:spacing w:after="200"/>
              <w:rPr>
                <w:b/>
                <w:spacing w:val="-2"/>
                <w:lang w:val="ru-RU"/>
              </w:rPr>
            </w:pPr>
            <w:r w:rsidRPr="005B5E83">
              <w:rPr>
                <w:spacing w:val="-2"/>
                <w:lang w:val="ru-RU"/>
              </w:rPr>
              <w:t xml:space="preserve">4. </w:t>
            </w:r>
            <w:r w:rsidRPr="005B5E83">
              <w:rPr>
                <w:spacing w:val="-2"/>
                <w:szCs w:val="20"/>
                <w:lang w:val="ru-RU"/>
              </w:rPr>
              <w:t xml:space="preserve">Год регистрации Участника торгов: </w:t>
            </w:r>
            <w:r w:rsidRPr="005B5E83">
              <w:rPr>
                <w:bCs/>
                <w:i/>
                <w:iCs/>
                <w:spacing w:val="-2"/>
                <w:szCs w:val="20"/>
                <w:lang w:val="ru-RU"/>
              </w:rPr>
              <w:t xml:space="preserve">[указать </w:t>
            </w:r>
            <w:r w:rsidRPr="005B5E83">
              <w:rPr>
                <w:i/>
                <w:spacing w:val="-2"/>
                <w:szCs w:val="20"/>
                <w:lang w:val="ru-RU"/>
              </w:rPr>
              <w:t>год регистрации</w:t>
            </w:r>
            <w:r w:rsidRPr="005B5E83">
              <w:rPr>
                <w:bCs/>
                <w:i/>
                <w:iCs/>
                <w:spacing w:val="-2"/>
                <w:szCs w:val="20"/>
                <w:lang w:val="ru-RU"/>
              </w:rPr>
              <w:t xml:space="preserve"> Участника торгов</w:t>
            </w:r>
            <w:r w:rsidRPr="005B5E83">
              <w:rPr>
                <w:bCs/>
                <w:i/>
                <w:iCs/>
                <w:spacing w:val="-2"/>
                <w:lang w:val="ru-RU"/>
              </w:rPr>
              <w:t>]</w:t>
            </w:r>
          </w:p>
        </w:tc>
      </w:tr>
      <w:tr w:rsidR="00BF7091" w:rsidRPr="00FD7AC0" w14:paraId="75E2ED95" w14:textId="77777777" w:rsidTr="001564BA">
        <w:trPr>
          <w:cantSplit/>
        </w:trPr>
        <w:tc>
          <w:tcPr>
            <w:tcW w:w="9180" w:type="dxa"/>
            <w:tcBorders>
              <w:left w:val="single" w:sz="4" w:space="0" w:color="auto"/>
            </w:tcBorders>
          </w:tcPr>
          <w:p w14:paraId="39F48D71" w14:textId="0F9775B7" w:rsidR="00BF7091" w:rsidRPr="005B5E83" w:rsidRDefault="00BF7091" w:rsidP="00BF7091">
            <w:pPr>
              <w:suppressAutoHyphens/>
              <w:spacing w:after="200"/>
              <w:rPr>
                <w:spacing w:val="-2"/>
                <w:lang w:val="ru-RU"/>
              </w:rPr>
            </w:pPr>
            <w:r w:rsidRPr="005B5E83">
              <w:rPr>
                <w:spacing w:val="-2"/>
                <w:lang w:val="ru-RU"/>
              </w:rPr>
              <w:t xml:space="preserve">5. </w:t>
            </w:r>
            <w:r w:rsidR="00062DC7" w:rsidRPr="005B5E83">
              <w:rPr>
                <w:spacing w:val="-2"/>
                <w:szCs w:val="20"/>
                <w:lang w:val="ru-RU"/>
              </w:rPr>
              <w:t>А</w:t>
            </w:r>
            <w:r w:rsidRPr="005B5E83">
              <w:rPr>
                <w:spacing w:val="-2"/>
                <w:szCs w:val="20"/>
                <w:lang w:val="ru-RU"/>
              </w:rPr>
              <w:t xml:space="preserve">дрес Участника торгов в Стране регистрации: </w:t>
            </w:r>
            <w:r w:rsidRPr="005B5E83">
              <w:rPr>
                <w:bCs/>
                <w:i/>
                <w:iCs/>
                <w:spacing w:val="-2"/>
                <w:szCs w:val="20"/>
                <w:lang w:val="ru-RU"/>
              </w:rPr>
              <w:t>[указать юридический адрес Участника торгов в стране регистрации</w:t>
            </w:r>
            <w:r w:rsidRPr="005B5E83">
              <w:rPr>
                <w:bCs/>
                <w:i/>
                <w:iCs/>
                <w:spacing w:val="-2"/>
                <w:lang w:val="ru-RU"/>
              </w:rPr>
              <w:t>]</w:t>
            </w:r>
          </w:p>
        </w:tc>
      </w:tr>
      <w:tr w:rsidR="00BF7091" w:rsidRPr="00FD7AC0" w14:paraId="07A4E507" w14:textId="77777777" w:rsidTr="001564BA">
        <w:trPr>
          <w:cantSplit/>
        </w:trPr>
        <w:tc>
          <w:tcPr>
            <w:tcW w:w="9180" w:type="dxa"/>
          </w:tcPr>
          <w:p w14:paraId="1BA92366" w14:textId="77777777" w:rsidR="00BF7091" w:rsidRPr="005B5E83" w:rsidRDefault="00BF7091" w:rsidP="00BF7091">
            <w:pPr>
              <w:suppressAutoHyphens/>
              <w:spacing w:after="200"/>
              <w:rPr>
                <w:spacing w:val="-2"/>
                <w:szCs w:val="20"/>
                <w:lang w:val="ru-RU"/>
              </w:rPr>
            </w:pPr>
            <w:r w:rsidRPr="005B5E83">
              <w:rPr>
                <w:spacing w:val="-2"/>
                <w:lang w:val="ru-RU"/>
              </w:rPr>
              <w:t xml:space="preserve">6. </w:t>
            </w:r>
            <w:r w:rsidRPr="005B5E83">
              <w:rPr>
                <w:spacing w:val="-2"/>
                <w:szCs w:val="20"/>
                <w:lang w:val="ru-RU"/>
              </w:rPr>
              <w:t xml:space="preserve">Информация об Уполномоченном представителе Участника торгов </w:t>
            </w:r>
          </w:p>
          <w:p w14:paraId="42BFBE52" w14:textId="77777777" w:rsidR="00BF7091" w:rsidRPr="005B5E83" w:rsidRDefault="00BF7091" w:rsidP="00BF7091">
            <w:pPr>
              <w:suppressAutoHyphens/>
              <w:spacing w:after="120"/>
              <w:ind w:left="360" w:hanging="360"/>
              <w:rPr>
                <w:b/>
                <w:spacing w:val="-2"/>
                <w:szCs w:val="20"/>
                <w:lang w:val="ru-RU"/>
              </w:rPr>
            </w:pPr>
            <w:r w:rsidRPr="005B5E83">
              <w:rPr>
                <w:spacing w:val="-2"/>
                <w:szCs w:val="20"/>
                <w:lang w:val="ru-RU"/>
              </w:rPr>
              <w:t xml:space="preserve">     Фамилия, имя: </w:t>
            </w:r>
            <w:r w:rsidRPr="005B5E83">
              <w:rPr>
                <w:i/>
                <w:spacing w:val="-2"/>
                <w:szCs w:val="20"/>
                <w:lang w:val="ru-RU"/>
              </w:rPr>
              <w:t>[указать фамилию, имя Уполномоченного представителя]</w:t>
            </w:r>
          </w:p>
          <w:p w14:paraId="50F52774" w14:textId="77777777" w:rsidR="00BF7091" w:rsidRPr="005B5E83" w:rsidRDefault="00BF7091" w:rsidP="00BF7091">
            <w:pPr>
              <w:suppressAutoHyphens/>
              <w:spacing w:after="120"/>
              <w:rPr>
                <w:b/>
                <w:spacing w:val="-2"/>
                <w:szCs w:val="20"/>
                <w:lang w:val="ru-RU"/>
              </w:rPr>
            </w:pPr>
            <w:r w:rsidRPr="005B5E83">
              <w:rPr>
                <w:spacing w:val="-2"/>
                <w:szCs w:val="20"/>
                <w:lang w:val="ru-RU"/>
              </w:rPr>
              <w:t xml:space="preserve">     Адрес: </w:t>
            </w:r>
            <w:r w:rsidRPr="005B5E83">
              <w:rPr>
                <w:i/>
                <w:spacing w:val="-2"/>
                <w:szCs w:val="20"/>
                <w:lang w:val="ru-RU"/>
              </w:rPr>
              <w:t>[указать адрес Уполномоченного представителя]</w:t>
            </w:r>
          </w:p>
          <w:p w14:paraId="67F77AE9" w14:textId="77777777" w:rsidR="00BF7091" w:rsidRPr="005B5E83" w:rsidRDefault="00BF7091" w:rsidP="00BF7091">
            <w:pPr>
              <w:suppressAutoHyphens/>
              <w:spacing w:after="120"/>
              <w:rPr>
                <w:b/>
                <w:spacing w:val="-2"/>
                <w:szCs w:val="20"/>
                <w:lang w:val="ru-RU"/>
              </w:rPr>
            </w:pPr>
            <w:r w:rsidRPr="005B5E83">
              <w:rPr>
                <w:spacing w:val="-2"/>
                <w:szCs w:val="20"/>
                <w:lang w:val="ru-RU"/>
              </w:rPr>
              <w:t xml:space="preserve">     Номера телефона/факса: </w:t>
            </w:r>
            <w:r w:rsidRPr="005B5E83">
              <w:rPr>
                <w:i/>
                <w:spacing w:val="-2"/>
                <w:szCs w:val="20"/>
                <w:lang w:val="ru-RU"/>
              </w:rPr>
              <w:t>[указать номера телефона/факса Уполномоченного представителя]</w:t>
            </w:r>
          </w:p>
          <w:p w14:paraId="41EBA1A4" w14:textId="1C331A75" w:rsidR="00BF7091" w:rsidRPr="005B5E83" w:rsidRDefault="00BF7091" w:rsidP="00BF7091">
            <w:pPr>
              <w:suppressAutoHyphens/>
              <w:spacing w:after="200"/>
              <w:rPr>
                <w:spacing w:val="-2"/>
                <w:lang w:val="ru-RU"/>
              </w:rPr>
            </w:pPr>
            <w:r w:rsidRPr="005B5E83">
              <w:rPr>
                <w:spacing w:val="-2"/>
                <w:szCs w:val="20"/>
                <w:lang w:val="ru-RU"/>
              </w:rPr>
              <w:t xml:space="preserve">     Адрес электронной почты: </w:t>
            </w:r>
            <w:r w:rsidRPr="005B5E83">
              <w:rPr>
                <w:i/>
                <w:spacing w:val="-2"/>
                <w:szCs w:val="20"/>
                <w:lang w:val="ru-RU"/>
              </w:rPr>
              <w:t>[указать адрес электронной почты Уполномоченного представителя]</w:t>
            </w:r>
          </w:p>
        </w:tc>
      </w:tr>
      <w:tr w:rsidR="002C5AB3" w:rsidRPr="00FD7AC0" w14:paraId="74DBD0B1" w14:textId="77777777" w:rsidTr="001564BA">
        <w:tc>
          <w:tcPr>
            <w:tcW w:w="9180" w:type="dxa"/>
          </w:tcPr>
          <w:p w14:paraId="11369703" w14:textId="77777777" w:rsidR="00BF7091" w:rsidRPr="005B5E83" w:rsidRDefault="00BF7091" w:rsidP="00BF7091">
            <w:pPr>
              <w:spacing w:before="40" w:after="120"/>
              <w:ind w:left="90"/>
              <w:rPr>
                <w:spacing w:val="-2"/>
                <w:lang w:val="ru-RU"/>
              </w:rPr>
            </w:pPr>
            <w:r w:rsidRPr="005B5E83">
              <w:rPr>
                <w:lang w:val="ru-RU"/>
              </w:rPr>
              <w:t xml:space="preserve">7. </w:t>
            </w:r>
            <w:r w:rsidRPr="005B5E83">
              <w:rPr>
                <w:lang w:val="ru-RU"/>
              </w:rPr>
              <w:tab/>
            </w:r>
            <w:r w:rsidRPr="005B5E83">
              <w:rPr>
                <w:szCs w:val="20"/>
                <w:lang w:val="ru-RU"/>
              </w:rPr>
              <w:t xml:space="preserve">Прилагаемые копии оригиналов документов: </w:t>
            </w:r>
            <w:r w:rsidRPr="005B5E83">
              <w:rPr>
                <w:i/>
                <w:spacing w:val="-2"/>
                <w:szCs w:val="20"/>
                <w:lang w:val="ru-RU"/>
              </w:rPr>
              <w:t>[проставить "галочки" в соответствующих графах прилагаемых оригиналов документов</w:t>
            </w:r>
            <w:r w:rsidRPr="005B5E83">
              <w:rPr>
                <w:i/>
                <w:spacing w:val="-2"/>
                <w:lang w:val="ru-RU"/>
              </w:rPr>
              <w:t>]</w:t>
            </w:r>
          </w:p>
          <w:p w14:paraId="764BF99F" w14:textId="036902DD" w:rsidR="00BF7091" w:rsidRPr="005B5E83" w:rsidRDefault="00BF7091" w:rsidP="00BF7091">
            <w:pPr>
              <w:spacing w:before="40" w:after="120"/>
              <w:ind w:left="540" w:hanging="450"/>
              <w:rPr>
                <w:spacing w:val="-8"/>
                <w:lang w:val="ru-RU"/>
              </w:rPr>
            </w:pPr>
            <w:r w:rsidRPr="005B5E83">
              <w:rPr>
                <w:rFonts w:ascii="MS Mincho" w:eastAsia="MS Mincho" w:hAnsi="MS Mincho" w:cs="MS Mincho"/>
                <w:spacing w:val="-2"/>
                <w:lang w:val="ru-RU"/>
              </w:rPr>
              <w:sym w:font="Wingdings" w:char="F0A8"/>
            </w:r>
            <w:r w:rsidRPr="005B5E83">
              <w:rPr>
                <w:rFonts w:ascii="MS Mincho" w:eastAsia="MS Mincho" w:hAnsi="MS Mincho" w:cs="MS Mincho"/>
                <w:spacing w:val="-2"/>
                <w:lang w:val="ru-RU"/>
              </w:rPr>
              <w:tab/>
            </w:r>
            <w:r w:rsidRPr="005B5E83">
              <w:rPr>
                <w:rFonts w:eastAsia="MS Mincho"/>
                <w:spacing w:val="-2"/>
                <w:lang w:val="ru-RU"/>
              </w:rPr>
              <w:t>Учредительный договор (или эквивалентные документы об учреждении или ассоциации) и/или документы о регистрации юридического лица, указанного выше, в соответствии с</w:t>
            </w:r>
            <w:r w:rsidRPr="005B5E83">
              <w:rPr>
                <w:spacing w:val="-8"/>
                <w:lang w:val="ru-RU"/>
              </w:rPr>
              <w:t xml:space="preserve"> </w:t>
            </w:r>
            <w:r w:rsidR="00FD3594" w:rsidRPr="005B5E83">
              <w:rPr>
                <w:spacing w:val="-8"/>
                <w:lang w:val="ru-RU"/>
              </w:rPr>
              <w:t>ИУТ</w:t>
            </w:r>
            <w:r w:rsidRPr="005B5E83">
              <w:rPr>
                <w:spacing w:val="-8"/>
                <w:lang w:val="ru-RU"/>
              </w:rPr>
              <w:t xml:space="preserve"> 4.4.</w:t>
            </w:r>
          </w:p>
          <w:p w14:paraId="5BB4370E" w14:textId="78A7D62F" w:rsidR="00BF7091" w:rsidRPr="005B5E83" w:rsidRDefault="00BF7091" w:rsidP="00BF7091">
            <w:pPr>
              <w:spacing w:before="40" w:after="120"/>
              <w:ind w:left="540" w:hanging="450"/>
              <w:rPr>
                <w:spacing w:val="-2"/>
                <w:lang w:val="ru-RU"/>
              </w:rPr>
            </w:pPr>
            <w:r w:rsidRPr="005B5E83">
              <w:rPr>
                <w:rFonts w:ascii="MS Mincho" w:eastAsia="MS Mincho" w:hAnsi="MS Mincho" w:cs="MS Mincho"/>
                <w:spacing w:val="-2"/>
                <w:lang w:val="ru-RU"/>
              </w:rPr>
              <w:sym w:font="Wingdings" w:char="F0A8"/>
            </w:r>
            <w:r w:rsidRPr="005B5E83">
              <w:rPr>
                <w:spacing w:val="-2"/>
                <w:lang w:val="ru-RU"/>
              </w:rPr>
              <w:tab/>
              <w:t xml:space="preserve">В случае СП – письмо о намерении создания СП или учредительный договор СП, в соответствии с пунктом </w:t>
            </w:r>
            <w:r w:rsidR="00FD3594" w:rsidRPr="005B5E83">
              <w:rPr>
                <w:spacing w:val="-2"/>
                <w:lang w:val="ru-RU"/>
              </w:rPr>
              <w:t>ИУТ</w:t>
            </w:r>
            <w:r w:rsidRPr="005B5E83">
              <w:rPr>
                <w:spacing w:val="-2"/>
                <w:lang w:val="ru-RU"/>
              </w:rPr>
              <w:t xml:space="preserve"> 4.1.</w:t>
            </w:r>
          </w:p>
          <w:p w14:paraId="2BB0FC50" w14:textId="36FD9A9D" w:rsidR="00BF7091" w:rsidRPr="005B5E83" w:rsidRDefault="00BF7091" w:rsidP="00BF7091">
            <w:pPr>
              <w:spacing w:before="40" w:after="120"/>
              <w:ind w:left="540" w:hanging="450"/>
              <w:rPr>
                <w:spacing w:val="-2"/>
                <w:lang w:val="ru-RU"/>
              </w:rPr>
            </w:pPr>
            <w:r w:rsidRPr="005B5E83">
              <w:rPr>
                <w:rFonts w:ascii="MS Mincho" w:eastAsia="MS Mincho" w:hAnsi="MS Mincho" w:cs="MS Mincho"/>
                <w:spacing w:val="-2"/>
                <w:lang w:val="ru-RU"/>
              </w:rPr>
              <w:sym w:font="Wingdings" w:char="F0A8"/>
            </w:r>
            <w:r w:rsidRPr="005B5E83">
              <w:rPr>
                <w:rFonts w:ascii="MS Mincho" w:eastAsia="MS Mincho" w:hAnsi="MS Mincho" w:cs="MS Mincho"/>
                <w:spacing w:val="-2"/>
                <w:lang w:val="ru-RU"/>
              </w:rPr>
              <w:tab/>
            </w:r>
            <w:r w:rsidRPr="005B5E83">
              <w:rPr>
                <w:spacing w:val="-2"/>
                <w:szCs w:val="20"/>
                <w:lang w:val="ru-RU"/>
              </w:rPr>
              <w:t xml:space="preserve">В случае государственного предприятия или организации в соответствии с </w:t>
            </w:r>
            <w:r w:rsidRPr="005B5E83">
              <w:rPr>
                <w:spacing w:val="-2"/>
                <w:lang w:val="ru-RU"/>
              </w:rPr>
              <w:t>документаци</w:t>
            </w:r>
            <w:r w:rsidR="00870C65" w:rsidRPr="005B5E83">
              <w:rPr>
                <w:spacing w:val="-2"/>
                <w:lang w:val="ru-RU"/>
              </w:rPr>
              <w:t>ей</w:t>
            </w:r>
            <w:r w:rsidRPr="005B5E83">
              <w:rPr>
                <w:spacing w:val="-2"/>
                <w:lang w:val="ru-RU"/>
              </w:rPr>
              <w:t xml:space="preserve"> </w:t>
            </w:r>
            <w:r w:rsidR="00FD3594" w:rsidRPr="005B5E83">
              <w:rPr>
                <w:spacing w:val="-2"/>
                <w:lang w:val="ru-RU"/>
              </w:rPr>
              <w:t>ИУТ</w:t>
            </w:r>
            <w:r w:rsidRPr="005B5E83">
              <w:rPr>
                <w:spacing w:val="-2"/>
                <w:lang w:val="ru-RU"/>
              </w:rPr>
              <w:t xml:space="preserve"> 4.6 устанавливающей:</w:t>
            </w:r>
          </w:p>
          <w:p w14:paraId="3FCC55F0" w14:textId="77777777" w:rsidR="00BF7091" w:rsidRPr="005B5E83" w:rsidRDefault="00BF7091" w:rsidP="00530B04">
            <w:pPr>
              <w:pStyle w:val="aff1"/>
              <w:widowControl w:val="0"/>
              <w:numPr>
                <w:ilvl w:val="0"/>
                <w:numId w:val="19"/>
              </w:numPr>
              <w:autoSpaceDE w:val="0"/>
              <w:autoSpaceDN w:val="0"/>
              <w:spacing w:before="40" w:after="120"/>
              <w:rPr>
                <w:spacing w:val="-8"/>
                <w:lang w:val="ru-RU"/>
              </w:rPr>
            </w:pPr>
            <w:r w:rsidRPr="005B5E83">
              <w:rPr>
                <w:spacing w:val="-2"/>
                <w:lang w:val="ru-RU"/>
              </w:rPr>
              <w:t>Юридическую и финансовую автономию</w:t>
            </w:r>
          </w:p>
          <w:p w14:paraId="1D09BFF7" w14:textId="1CF40782" w:rsidR="00BF7091" w:rsidRPr="005B5E83" w:rsidRDefault="00870C65" w:rsidP="00530B04">
            <w:pPr>
              <w:pStyle w:val="aff1"/>
              <w:widowControl w:val="0"/>
              <w:numPr>
                <w:ilvl w:val="0"/>
                <w:numId w:val="19"/>
              </w:numPr>
              <w:autoSpaceDE w:val="0"/>
              <w:autoSpaceDN w:val="0"/>
              <w:spacing w:before="40" w:after="120"/>
              <w:rPr>
                <w:spacing w:val="-8"/>
                <w:lang w:val="ru-RU"/>
              </w:rPr>
            </w:pPr>
            <w:r w:rsidRPr="005B5E83">
              <w:rPr>
                <w:spacing w:val="-2"/>
                <w:szCs w:val="20"/>
                <w:lang w:val="ru-RU"/>
              </w:rPr>
              <w:t>С</w:t>
            </w:r>
            <w:r w:rsidR="00BF7091" w:rsidRPr="005B5E83">
              <w:rPr>
                <w:spacing w:val="-2"/>
                <w:szCs w:val="20"/>
                <w:lang w:val="ru-RU"/>
              </w:rPr>
              <w:t>облюдение норм коммерческого права</w:t>
            </w:r>
            <w:r w:rsidR="00BF7091" w:rsidRPr="005B5E83">
              <w:rPr>
                <w:spacing w:val="-2"/>
                <w:lang w:val="ru-RU"/>
              </w:rPr>
              <w:t xml:space="preserve"> </w:t>
            </w:r>
          </w:p>
          <w:p w14:paraId="1A16302A" w14:textId="77777777" w:rsidR="00BF7091" w:rsidRPr="005B5E83" w:rsidRDefault="00BF7091" w:rsidP="00530B04">
            <w:pPr>
              <w:pStyle w:val="aff1"/>
              <w:widowControl w:val="0"/>
              <w:numPr>
                <w:ilvl w:val="0"/>
                <w:numId w:val="19"/>
              </w:numPr>
              <w:autoSpaceDE w:val="0"/>
              <w:autoSpaceDN w:val="0"/>
              <w:spacing w:before="40" w:after="120"/>
              <w:rPr>
                <w:spacing w:val="-8"/>
                <w:lang w:val="ru-RU"/>
              </w:rPr>
            </w:pPr>
            <w:r w:rsidRPr="005B5E83">
              <w:rPr>
                <w:spacing w:val="-8"/>
                <w:lang w:val="ru-RU"/>
              </w:rPr>
              <w:lastRenderedPageBreak/>
              <w:t>Установление того, что Участник торгов не находится под контролем Покупателя</w:t>
            </w:r>
          </w:p>
          <w:p w14:paraId="7C9ED845" w14:textId="2A5E5998" w:rsidR="002C5AB3" w:rsidRPr="005B5E83" w:rsidRDefault="00BF7091" w:rsidP="00BF7091">
            <w:pPr>
              <w:spacing w:after="200"/>
              <w:ind w:left="342" w:hanging="342"/>
              <w:rPr>
                <w:lang w:val="ru-RU"/>
              </w:rPr>
            </w:pPr>
            <w:r w:rsidRPr="005B5E83">
              <w:rPr>
                <w:spacing w:val="-2"/>
                <w:lang w:val="ru-RU"/>
              </w:rPr>
              <w:t xml:space="preserve">8. </w:t>
            </w:r>
            <w:r w:rsidRPr="005B5E83">
              <w:rPr>
                <w:spacing w:val="-2"/>
                <w:lang w:val="ru-RU"/>
              </w:rPr>
              <w:tab/>
              <w:t>Схемы организационной структуры, список Совета директоров и бенефициарных владельцев. [</w:t>
            </w:r>
            <w:r w:rsidRPr="005B5E83">
              <w:rPr>
                <w:i/>
                <w:spacing w:val="-2"/>
                <w:lang w:val="ru-RU"/>
              </w:rPr>
              <w:t xml:space="preserve">Если это требуется согласно ИКП </w:t>
            </w:r>
            <w:r w:rsidR="00FD3594" w:rsidRPr="005B5E83">
              <w:rPr>
                <w:i/>
                <w:spacing w:val="-2"/>
                <w:lang w:val="ru-RU"/>
              </w:rPr>
              <w:t>ИУТ</w:t>
            </w:r>
            <w:r w:rsidRPr="005B5E83">
              <w:rPr>
                <w:i/>
                <w:spacing w:val="-2"/>
                <w:lang w:val="ru-RU"/>
              </w:rPr>
              <w:t xml:space="preserve"> 45.1, победивший Участник торгов должен предоставить дополнительную информацию о бенефициарной собственности, используя Форму раскрытия информации о бенефициарной собственности.]</w:t>
            </w:r>
          </w:p>
        </w:tc>
      </w:tr>
    </w:tbl>
    <w:p w14:paraId="2FE1F96F" w14:textId="461DC780" w:rsidR="002C5AB3" w:rsidRPr="005B5E83" w:rsidRDefault="002C5AB3" w:rsidP="007B56A6">
      <w:pPr>
        <w:pStyle w:val="Section3-Heading1"/>
        <w:rPr>
          <w:lang w:val="ru-RU"/>
        </w:rPr>
      </w:pPr>
      <w:r w:rsidRPr="005B5E83">
        <w:rPr>
          <w:lang w:val="ru-RU"/>
        </w:rPr>
        <w:lastRenderedPageBreak/>
        <w:br w:type="page"/>
      </w:r>
      <w:bookmarkStart w:id="209" w:name="_Toc148822300"/>
      <w:bookmarkStart w:id="210" w:name="_Toc347230621"/>
      <w:bookmarkStart w:id="211" w:name="_Toc454620977"/>
      <w:r w:rsidR="006911B3" w:rsidRPr="005B5E83">
        <w:rPr>
          <w:lang w:val="ru-RU"/>
        </w:rPr>
        <w:lastRenderedPageBreak/>
        <w:t>Информационная форма партнера совместного предприятия</w:t>
      </w:r>
      <w:bookmarkEnd w:id="209"/>
      <w:bookmarkEnd w:id="210"/>
      <w:bookmarkEnd w:id="211"/>
    </w:p>
    <w:p w14:paraId="0B2AD6CB" w14:textId="77777777" w:rsidR="002C5AB3" w:rsidRPr="005B5E83" w:rsidRDefault="002C5AB3" w:rsidP="009407C2">
      <w:pPr>
        <w:rPr>
          <w:lang w:val="ru-RU"/>
        </w:rPr>
      </w:pPr>
    </w:p>
    <w:p w14:paraId="6B84D128" w14:textId="48C59EF9" w:rsidR="006911B3" w:rsidRPr="005B5E83" w:rsidRDefault="006911B3" w:rsidP="006911B3">
      <w:pPr>
        <w:rPr>
          <w:i/>
          <w:iCs/>
          <w:lang w:val="ru-RU"/>
        </w:rPr>
      </w:pPr>
      <w:r w:rsidRPr="005B5E83">
        <w:rPr>
          <w:i/>
          <w:iCs/>
          <w:lang w:val="ru-RU"/>
        </w:rPr>
        <w:t xml:space="preserve">[Участник торгов заполняет данную форму в соответствии с инструкциями, приведенными ниже. Ниже следует </w:t>
      </w:r>
      <w:r w:rsidR="00F21FA0" w:rsidRPr="005B5E83">
        <w:rPr>
          <w:i/>
          <w:iCs/>
          <w:lang w:val="ru-RU"/>
        </w:rPr>
        <w:t>таблица,</w:t>
      </w:r>
      <w:r w:rsidRPr="005B5E83">
        <w:rPr>
          <w:i/>
          <w:iCs/>
          <w:lang w:val="ru-RU"/>
        </w:rPr>
        <w:t xml:space="preserve"> которую необходимо заполнить Участником торгов и для каждого члена Совместного предприятия]</w:t>
      </w:r>
    </w:p>
    <w:p w14:paraId="6158CA77" w14:textId="77777777" w:rsidR="006911B3" w:rsidRPr="005B5E83" w:rsidRDefault="006911B3" w:rsidP="006911B3">
      <w:pPr>
        <w:ind w:left="720" w:hanging="720"/>
        <w:jc w:val="right"/>
        <w:rPr>
          <w:lang w:val="ru-RU"/>
        </w:rPr>
      </w:pPr>
      <w:r w:rsidRPr="005B5E83">
        <w:rPr>
          <w:szCs w:val="20"/>
          <w:lang w:val="ru-RU"/>
        </w:rPr>
        <w:t xml:space="preserve">Дата: </w:t>
      </w:r>
      <w:r w:rsidRPr="005B5E83">
        <w:rPr>
          <w:i/>
          <w:szCs w:val="20"/>
          <w:lang w:val="ru-RU"/>
        </w:rPr>
        <w:t>[указать дату (число, месяц и год) подачи Конкурсного предложения</w:t>
      </w:r>
      <w:r w:rsidRPr="005B5E83">
        <w:rPr>
          <w:lang w:val="ru-RU"/>
        </w:rPr>
        <w:t xml:space="preserve">] </w:t>
      </w:r>
    </w:p>
    <w:p w14:paraId="265C1677" w14:textId="77777777" w:rsidR="006911B3" w:rsidRPr="005B5E83" w:rsidRDefault="006911B3" w:rsidP="006911B3">
      <w:pPr>
        <w:tabs>
          <w:tab w:val="right" w:pos="9360"/>
        </w:tabs>
        <w:ind w:left="720" w:hanging="720"/>
        <w:jc w:val="right"/>
        <w:rPr>
          <w:i/>
          <w:lang w:val="ru-RU"/>
        </w:rPr>
      </w:pPr>
      <w:r w:rsidRPr="005B5E83">
        <w:rPr>
          <w:lang w:val="ru-RU"/>
        </w:rPr>
        <w:t xml:space="preserve">RFB No.: </w:t>
      </w:r>
      <w:r w:rsidRPr="005B5E83">
        <w:rPr>
          <w:i/>
          <w:lang w:val="ru-RU"/>
        </w:rPr>
        <w:t>[</w:t>
      </w:r>
      <w:r w:rsidRPr="005B5E83">
        <w:rPr>
          <w:i/>
          <w:szCs w:val="20"/>
          <w:lang w:val="ru-RU"/>
        </w:rPr>
        <w:t>указать номер процесса торгов</w:t>
      </w:r>
      <w:r w:rsidRPr="005B5E83">
        <w:rPr>
          <w:i/>
          <w:lang w:val="ru-RU"/>
        </w:rPr>
        <w:t>]</w:t>
      </w:r>
    </w:p>
    <w:p w14:paraId="1282F61A" w14:textId="607083EE" w:rsidR="002C5AB3" w:rsidRPr="005B5E83" w:rsidRDefault="006911B3" w:rsidP="006911B3">
      <w:pPr>
        <w:jc w:val="right"/>
        <w:rPr>
          <w:lang w:val="ru-RU"/>
        </w:rPr>
      </w:pPr>
      <w:r w:rsidRPr="005B5E83">
        <w:rPr>
          <w:lang w:val="ru-RU"/>
        </w:rPr>
        <w:t xml:space="preserve">Альтернативный №.: </w:t>
      </w:r>
      <w:r w:rsidRPr="005B5E83">
        <w:rPr>
          <w:i/>
          <w:iCs/>
          <w:lang w:val="ru-RU"/>
        </w:rPr>
        <w:t>[указать № идентификации, если это альтернативное предложение</w:t>
      </w:r>
      <w:r w:rsidR="002C5AB3" w:rsidRPr="005B5E83">
        <w:rPr>
          <w:i/>
          <w:iCs/>
          <w:lang w:val="ru-RU"/>
        </w:rPr>
        <w:t>]</w:t>
      </w:r>
    </w:p>
    <w:p w14:paraId="2D407EFB" w14:textId="621B9B2C" w:rsidR="002C5AB3" w:rsidRPr="005B5E83" w:rsidRDefault="00F21FA0" w:rsidP="006911B3">
      <w:pPr>
        <w:ind w:left="720" w:hanging="720"/>
        <w:jc w:val="right"/>
        <w:rPr>
          <w:lang w:val="ru-RU"/>
        </w:rPr>
      </w:pPr>
      <w:r w:rsidRPr="005B5E83">
        <w:rPr>
          <w:lang w:val="ru-RU"/>
        </w:rPr>
        <w:t>Стр.</w:t>
      </w:r>
      <w:r w:rsidR="002C5AB3" w:rsidRPr="005B5E83">
        <w:rPr>
          <w:lang w:val="ru-RU"/>
        </w:rPr>
        <w:t xml:space="preserve"> ________ </w:t>
      </w:r>
      <w:r w:rsidRPr="005B5E83">
        <w:rPr>
          <w:lang w:val="ru-RU"/>
        </w:rPr>
        <w:t>из</w:t>
      </w:r>
      <w:r w:rsidR="002C5AB3" w:rsidRPr="005B5E83">
        <w:rPr>
          <w:lang w:val="ru-RU"/>
        </w:rPr>
        <w:t xml:space="preserve">_ ______ </w:t>
      </w:r>
      <w:r w:rsidRPr="005B5E83">
        <w:rPr>
          <w:lang w:val="ru-RU"/>
        </w:rPr>
        <w:t>стр.</w:t>
      </w:r>
    </w:p>
    <w:p w14:paraId="1E5426EC" w14:textId="77777777" w:rsidR="002C5AB3" w:rsidRPr="005B5E83" w:rsidRDefault="002C5AB3" w:rsidP="009407C2">
      <w:pPr>
        <w:suppressAutoHyphens/>
        <w:rPr>
          <w:spacing w:val="-2"/>
          <w:lang w:val="ru-RU"/>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6911B3" w:rsidRPr="00FD7AC0" w14:paraId="695BDED6" w14:textId="77777777" w:rsidTr="009B1446">
        <w:trPr>
          <w:cantSplit/>
          <w:trHeight w:val="375"/>
        </w:trPr>
        <w:tc>
          <w:tcPr>
            <w:tcW w:w="9356" w:type="dxa"/>
            <w:tcBorders>
              <w:bottom w:val="nil"/>
            </w:tcBorders>
          </w:tcPr>
          <w:p w14:paraId="1D65E701" w14:textId="508BF2B5" w:rsidR="006911B3" w:rsidRPr="005B5E83" w:rsidRDefault="006911B3" w:rsidP="006911B3">
            <w:pPr>
              <w:pStyle w:val="ab"/>
              <w:spacing w:before="40" w:after="160"/>
              <w:ind w:left="360" w:hanging="360"/>
              <w:rPr>
                <w:lang w:val="ru-RU"/>
              </w:rPr>
            </w:pPr>
            <w:r w:rsidRPr="005B5E83">
              <w:rPr>
                <w:lang w:val="ru-RU"/>
              </w:rPr>
              <w:t>1.</w:t>
            </w:r>
            <w:r w:rsidRPr="005B5E83">
              <w:rPr>
                <w:lang w:val="ru-RU"/>
              </w:rPr>
              <w:tab/>
            </w:r>
            <w:r w:rsidR="00DC65E1" w:rsidRPr="005B5E83">
              <w:rPr>
                <w:lang w:val="ru-RU"/>
              </w:rPr>
              <w:t>Название</w:t>
            </w:r>
            <w:r w:rsidRPr="005B5E83">
              <w:rPr>
                <w:lang w:val="ru-RU"/>
              </w:rPr>
              <w:t xml:space="preserve"> Участника торгов: </w:t>
            </w:r>
            <w:r w:rsidRPr="005B5E83">
              <w:rPr>
                <w:i/>
                <w:lang w:val="ru-RU"/>
              </w:rPr>
              <w:t xml:space="preserve">[указать официальное </w:t>
            </w:r>
            <w:r w:rsidR="00DC65E1" w:rsidRPr="005B5E83">
              <w:rPr>
                <w:i/>
                <w:lang w:val="ru-RU"/>
              </w:rPr>
              <w:t>название</w:t>
            </w:r>
            <w:r w:rsidRPr="005B5E83">
              <w:rPr>
                <w:i/>
                <w:lang w:val="ru-RU"/>
              </w:rPr>
              <w:t xml:space="preserve"> Участника]</w:t>
            </w:r>
          </w:p>
        </w:tc>
      </w:tr>
      <w:tr w:rsidR="006911B3" w:rsidRPr="00FD7AC0" w14:paraId="580F5CBE" w14:textId="77777777" w:rsidTr="009B1446">
        <w:trPr>
          <w:cantSplit/>
          <w:trHeight w:val="608"/>
        </w:trPr>
        <w:tc>
          <w:tcPr>
            <w:tcW w:w="9356" w:type="dxa"/>
            <w:tcBorders>
              <w:left w:val="single" w:sz="4" w:space="0" w:color="auto"/>
            </w:tcBorders>
          </w:tcPr>
          <w:p w14:paraId="0480B0E8" w14:textId="282F5797" w:rsidR="006911B3" w:rsidRPr="005B5E83" w:rsidRDefault="006911B3" w:rsidP="006911B3">
            <w:pPr>
              <w:pStyle w:val="ab"/>
              <w:spacing w:before="40" w:after="160"/>
              <w:ind w:left="360" w:hanging="360"/>
              <w:rPr>
                <w:b/>
                <w:lang w:val="ru-RU"/>
              </w:rPr>
            </w:pPr>
            <w:r w:rsidRPr="005B5E83">
              <w:rPr>
                <w:lang w:val="ru-RU"/>
              </w:rPr>
              <w:t>2.</w:t>
            </w:r>
            <w:r w:rsidRPr="005B5E83">
              <w:rPr>
                <w:lang w:val="ru-RU"/>
              </w:rPr>
              <w:tab/>
            </w:r>
            <w:r w:rsidR="00DC65E1" w:rsidRPr="005B5E83">
              <w:rPr>
                <w:lang w:val="ru-RU"/>
              </w:rPr>
              <w:t>Название</w:t>
            </w:r>
            <w:r w:rsidRPr="005B5E83">
              <w:rPr>
                <w:lang w:val="ru-RU"/>
              </w:rPr>
              <w:t xml:space="preserve"> участника СП</w:t>
            </w:r>
            <w:r w:rsidR="002E2F8C" w:rsidRPr="005B5E83">
              <w:rPr>
                <w:lang w:val="ru-RU"/>
              </w:rPr>
              <w:t>,</w:t>
            </w:r>
            <w:r w:rsidRPr="005B5E83">
              <w:rPr>
                <w:lang w:val="ru-RU"/>
              </w:rPr>
              <w:t xml:space="preserve"> участника торгов: [</w:t>
            </w:r>
            <w:r w:rsidRPr="005B5E83">
              <w:rPr>
                <w:i/>
                <w:lang w:val="ru-RU"/>
              </w:rPr>
              <w:t xml:space="preserve">указать официальное </w:t>
            </w:r>
            <w:r w:rsidR="002E2F8C" w:rsidRPr="005B5E83">
              <w:rPr>
                <w:i/>
                <w:lang w:val="ru-RU"/>
              </w:rPr>
              <w:t>название</w:t>
            </w:r>
            <w:r w:rsidRPr="005B5E83">
              <w:rPr>
                <w:i/>
                <w:lang w:val="ru-RU"/>
              </w:rPr>
              <w:t xml:space="preserve"> </w:t>
            </w:r>
            <w:r w:rsidR="00F21FA0" w:rsidRPr="005B5E83">
              <w:rPr>
                <w:i/>
                <w:lang w:val="ru-RU"/>
              </w:rPr>
              <w:t>члена</w:t>
            </w:r>
            <w:r w:rsidR="00A647EA" w:rsidRPr="005B5E83">
              <w:rPr>
                <w:i/>
                <w:lang w:val="ru-RU"/>
              </w:rPr>
              <w:t>-</w:t>
            </w:r>
            <w:r w:rsidR="00F21FA0" w:rsidRPr="005B5E83">
              <w:rPr>
                <w:i/>
                <w:lang w:val="ru-RU"/>
              </w:rPr>
              <w:t>участника</w:t>
            </w:r>
            <w:r w:rsidRPr="005B5E83">
              <w:rPr>
                <w:i/>
                <w:lang w:val="ru-RU"/>
              </w:rPr>
              <w:t xml:space="preserve"> СП]</w:t>
            </w:r>
          </w:p>
        </w:tc>
      </w:tr>
      <w:tr w:rsidR="006911B3" w:rsidRPr="00FD7AC0" w14:paraId="3AD67044" w14:textId="77777777" w:rsidTr="009B1446">
        <w:trPr>
          <w:cantSplit/>
          <w:trHeight w:val="251"/>
        </w:trPr>
        <w:tc>
          <w:tcPr>
            <w:tcW w:w="9356" w:type="dxa"/>
            <w:tcBorders>
              <w:left w:val="single" w:sz="4" w:space="0" w:color="auto"/>
            </w:tcBorders>
          </w:tcPr>
          <w:p w14:paraId="6065C228" w14:textId="682C6B9B" w:rsidR="006911B3" w:rsidRPr="005B5E83" w:rsidRDefault="006911B3" w:rsidP="006911B3">
            <w:pPr>
              <w:pStyle w:val="ab"/>
              <w:spacing w:before="40" w:after="160"/>
              <w:ind w:left="360" w:hanging="360"/>
              <w:rPr>
                <w:b/>
                <w:lang w:val="ru-RU"/>
              </w:rPr>
            </w:pPr>
            <w:r w:rsidRPr="005B5E83">
              <w:rPr>
                <w:lang w:val="ru-RU"/>
              </w:rPr>
              <w:t>3.</w:t>
            </w:r>
            <w:r w:rsidRPr="005B5E83">
              <w:rPr>
                <w:lang w:val="ru-RU"/>
              </w:rPr>
              <w:tab/>
            </w:r>
            <w:r w:rsidRPr="005B5E83">
              <w:rPr>
                <w:szCs w:val="20"/>
                <w:lang w:val="ru-RU"/>
              </w:rPr>
              <w:t xml:space="preserve">Страна регистрации участника СП: </w:t>
            </w:r>
            <w:r w:rsidRPr="005B5E83">
              <w:rPr>
                <w:i/>
                <w:szCs w:val="20"/>
                <w:lang w:val="ru-RU"/>
              </w:rPr>
              <w:t>[указать страну регистрации участника СП]</w:t>
            </w:r>
            <w:r w:rsidRPr="005B5E83">
              <w:rPr>
                <w:i/>
                <w:lang w:val="ru-RU"/>
              </w:rPr>
              <w:t>]</w:t>
            </w:r>
          </w:p>
        </w:tc>
      </w:tr>
      <w:tr w:rsidR="006911B3" w:rsidRPr="00FD7AC0" w14:paraId="728B66D6" w14:textId="77777777" w:rsidTr="009B1446">
        <w:trPr>
          <w:cantSplit/>
        </w:trPr>
        <w:tc>
          <w:tcPr>
            <w:tcW w:w="9356" w:type="dxa"/>
            <w:tcBorders>
              <w:left w:val="single" w:sz="4" w:space="0" w:color="auto"/>
            </w:tcBorders>
          </w:tcPr>
          <w:p w14:paraId="4F9DC495" w14:textId="415A588F" w:rsidR="006911B3" w:rsidRPr="005B5E83" w:rsidRDefault="006911B3" w:rsidP="006911B3">
            <w:pPr>
              <w:pStyle w:val="ab"/>
              <w:spacing w:before="40" w:after="160"/>
              <w:ind w:left="360" w:hanging="360"/>
              <w:rPr>
                <w:lang w:val="ru-RU"/>
              </w:rPr>
            </w:pPr>
            <w:r w:rsidRPr="005B5E83">
              <w:rPr>
                <w:lang w:val="ru-RU"/>
              </w:rPr>
              <w:t>4.</w:t>
            </w:r>
            <w:r w:rsidRPr="005B5E83">
              <w:rPr>
                <w:lang w:val="ru-RU"/>
              </w:rPr>
              <w:tab/>
            </w:r>
            <w:r w:rsidRPr="005B5E83">
              <w:rPr>
                <w:szCs w:val="20"/>
                <w:lang w:val="ru-RU"/>
              </w:rPr>
              <w:t xml:space="preserve">Год регистрации участника СП: </w:t>
            </w:r>
            <w:r w:rsidRPr="005B5E83">
              <w:rPr>
                <w:i/>
                <w:szCs w:val="20"/>
                <w:lang w:val="ru-RU"/>
              </w:rPr>
              <w:t>[указать год регистрации участника СП</w:t>
            </w:r>
            <w:r w:rsidRPr="005B5E83">
              <w:rPr>
                <w:i/>
                <w:lang w:val="ru-RU"/>
              </w:rPr>
              <w:t>]</w:t>
            </w:r>
          </w:p>
        </w:tc>
      </w:tr>
      <w:tr w:rsidR="006911B3" w:rsidRPr="00FD7AC0" w14:paraId="1C817390" w14:textId="77777777" w:rsidTr="009B1446">
        <w:trPr>
          <w:cantSplit/>
        </w:trPr>
        <w:tc>
          <w:tcPr>
            <w:tcW w:w="9356" w:type="dxa"/>
            <w:tcBorders>
              <w:left w:val="single" w:sz="4" w:space="0" w:color="auto"/>
            </w:tcBorders>
          </w:tcPr>
          <w:p w14:paraId="68F5105B" w14:textId="3552999C" w:rsidR="006911B3" w:rsidRPr="005B5E83" w:rsidRDefault="006911B3" w:rsidP="006911B3">
            <w:pPr>
              <w:pStyle w:val="ab"/>
              <w:spacing w:before="40" w:after="160"/>
              <w:ind w:left="360" w:hanging="360"/>
              <w:rPr>
                <w:lang w:val="ru-RU"/>
              </w:rPr>
            </w:pPr>
            <w:r w:rsidRPr="005B5E83">
              <w:rPr>
                <w:lang w:val="ru-RU"/>
              </w:rPr>
              <w:t>5.</w:t>
            </w:r>
            <w:r w:rsidRPr="005B5E83">
              <w:rPr>
                <w:lang w:val="ru-RU"/>
              </w:rPr>
              <w:tab/>
            </w:r>
            <w:r w:rsidRPr="005B5E83">
              <w:rPr>
                <w:szCs w:val="20"/>
                <w:lang w:val="ru-RU"/>
              </w:rPr>
              <w:t xml:space="preserve">Юридический адрес участника СП в Стране регистрации: </w:t>
            </w:r>
            <w:r w:rsidRPr="005B5E83">
              <w:rPr>
                <w:i/>
                <w:szCs w:val="20"/>
                <w:lang w:val="ru-RU"/>
              </w:rPr>
              <w:t>[указать юридический адрес участника СП в стране регистрации</w:t>
            </w:r>
            <w:r w:rsidRPr="005B5E83">
              <w:rPr>
                <w:i/>
                <w:lang w:val="ru-RU"/>
              </w:rPr>
              <w:t>]</w:t>
            </w:r>
          </w:p>
        </w:tc>
      </w:tr>
      <w:tr w:rsidR="006911B3" w:rsidRPr="00FD7AC0" w14:paraId="543FBA68" w14:textId="77777777" w:rsidTr="009B1446">
        <w:trPr>
          <w:cantSplit/>
        </w:trPr>
        <w:tc>
          <w:tcPr>
            <w:tcW w:w="9356" w:type="dxa"/>
          </w:tcPr>
          <w:p w14:paraId="58D9D912" w14:textId="77777777" w:rsidR="006911B3" w:rsidRPr="005B5E83" w:rsidRDefault="006911B3" w:rsidP="006911B3">
            <w:pPr>
              <w:pStyle w:val="ab"/>
              <w:spacing w:before="40" w:after="160"/>
              <w:ind w:left="360" w:hanging="360"/>
              <w:rPr>
                <w:lang w:val="ru-RU"/>
              </w:rPr>
            </w:pPr>
            <w:r w:rsidRPr="005B5E83">
              <w:rPr>
                <w:lang w:val="ru-RU"/>
              </w:rPr>
              <w:t>6.</w:t>
            </w:r>
            <w:r w:rsidRPr="005B5E83">
              <w:rPr>
                <w:lang w:val="ru-RU"/>
              </w:rPr>
              <w:tab/>
              <w:t xml:space="preserve">Информация об уполномоченном представителе участника СП </w:t>
            </w:r>
          </w:p>
          <w:p w14:paraId="38696294" w14:textId="5A1CDCF9" w:rsidR="006911B3" w:rsidRPr="005B5E83" w:rsidRDefault="006911B3" w:rsidP="006911B3">
            <w:pPr>
              <w:pStyle w:val="ab"/>
              <w:spacing w:before="40" w:after="160"/>
              <w:ind w:left="360" w:hanging="360"/>
              <w:rPr>
                <w:i/>
                <w:lang w:val="ru-RU"/>
              </w:rPr>
            </w:pPr>
            <w:r w:rsidRPr="005B5E83">
              <w:rPr>
                <w:lang w:val="ru-RU"/>
              </w:rPr>
              <w:t>Фамилия, имя: [</w:t>
            </w:r>
            <w:r w:rsidRPr="005B5E83">
              <w:rPr>
                <w:i/>
                <w:lang w:val="ru-RU"/>
              </w:rPr>
              <w:t xml:space="preserve">указать </w:t>
            </w:r>
            <w:r w:rsidR="00BB27AE" w:rsidRPr="005B5E83">
              <w:rPr>
                <w:i/>
                <w:lang w:val="ru-RU"/>
              </w:rPr>
              <w:t>Ф</w:t>
            </w:r>
            <w:r w:rsidR="009B1446" w:rsidRPr="005B5E83">
              <w:rPr>
                <w:i/>
                <w:lang w:val="ru-RU"/>
              </w:rPr>
              <w:t>ИО</w:t>
            </w:r>
            <w:r w:rsidRPr="005B5E83">
              <w:rPr>
                <w:i/>
                <w:lang w:val="ru-RU"/>
              </w:rPr>
              <w:t xml:space="preserve"> Уполномоченного представителя участника СП]</w:t>
            </w:r>
          </w:p>
          <w:p w14:paraId="3DF795D7" w14:textId="77777777" w:rsidR="006911B3" w:rsidRPr="005B5E83" w:rsidRDefault="006911B3" w:rsidP="006911B3">
            <w:pPr>
              <w:pStyle w:val="ab"/>
              <w:spacing w:before="40" w:after="160"/>
              <w:ind w:left="360" w:hanging="360"/>
              <w:rPr>
                <w:lang w:val="ru-RU"/>
              </w:rPr>
            </w:pPr>
            <w:r w:rsidRPr="005B5E83">
              <w:rPr>
                <w:lang w:val="ru-RU"/>
              </w:rPr>
              <w:t>Адрес: [</w:t>
            </w:r>
            <w:r w:rsidRPr="005B5E83">
              <w:rPr>
                <w:i/>
                <w:lang w:val="ru-RU"/>
              </w:rPr>
              <w:t>указать адрес уполномоченного представителя участника СП</w:t>
            </w:r>
            <w:r w:rsidRPr="005B5E83">
              <w:rPr>
                <w:lang w:val="ru-RU"/>
              </w:rPr>
              <w:t>]</w:t>
            </w:r>
          </w:p>
          <w:p w14:paraId="5E3C3D48" w14:textId="77777777" w:rsidR="006911B3" w:rsidRPr="005B5E83" w:rsidRDefault="006911B3" w:rsidP="006911B3">
            <w:pPr>
              <w:pStyle w:val="ab"/>
              <w:spacing w:before="40" w:after="160"/>
              <w:ind w:left="360" w:hanging="360"/>
              <w:rPr>
                <w:lang w:val="ru-RU"/>
              </w:rPr>
            </w:pPr>
            <w:r w:rsidRPr="005B5E83">
              <w:rPr>
                <w:lang w:val="ru-RU"/>
              </w:rPr>
              <w:t>Номера телефона/факса: [</w:t>
            </w:r>
            <w:r w:rsidRPr="005B5E83">
              <w:rPr>
                <w:i/>
                <w:lang w:val="ru-RU"/>
              </w:rPr>
              <w:t>указать номера телефона/факса Уполномоченного представителя участника СП</w:t>
            </w:r>
            <w:r w:rsidRPr="005B5E83">
              <w:rPr>
                <w:lang w:val="ru-RU"/>
              </w:rPr>
              <w:t>]</w:t>
            </w:r>
          </w:p>
          <w:p w14:paraId="4DFBE9A8" w14:textId="4807EDBD" w:rsidR="006911B3" w:rsidRPr="005B5E83" w:rsidRDefault="006911B3" w:rsidP="006911B3">
            <w:pPr>
              <w:pStyle w:val="ab"/>
              <w:spacing w:before="40" w:after="160"/>
              <w:ind w:left="360" w:hanging="360"/>
              <w:rPr>
                <w:lang w:val="ru-RU"/>
              </w:rPr>
            </w:pPr>
            <w:r w:rsidRPr="005B5E83">
              <w:rPr>
                <w:lang w:val="ru-RU"/>
              </w:rPr>
              <w:t>Адрес электронной почты: [</w:t>
            </w:r>
            <w:r w:rsidRPr="005B5E83">
              <w:rPr>
                <w:i/>
                <w:lang w:val="ru-RU"/>
              </w:rPr>
              <w:t>указать адрес электронной почты уполномоченного представителя участника СП</w:t>
            </w:r>
            <w:r w:rsidRPr="005B5E83">
              <w:rPr>
                <w:lang w:val="ru-RU"/>
              </w:rPr>
              <w:t>].</w:t>
            </w:r>
          </w:p>
        </w:tc>
      </w:tr>
      <w:tr w:rsidR="002C5AB3" w:rsidRPr="00FD7AC0" w14:paraId="66449EFC" w14:textId="77777777" w:rsidTr="009B1446">
        <w:tc>
          <w:tcPr>
            <w:tcW w:w="9356" w:type="dxa"/>
          </w:tcPr>
          <w:p w14:paraId="62061B51" w14:textId="77777777" w:rsidR="006911B3" w:rsidRPr="005B5E83" w:rsidRDefault="006911B3" w:rsidP="006911B3">
            <w:pPr>
              <w:spacing w:before="40" w:after="120"/>
              <w:ind w:left="319" w:hanging="319"/>
              <w:rPr>
                <w:spacing w:val="-2"/>
                <w:sz w:val="22"/>
                <w:szCs w:val="22"/>
                <w:lang w:val="ru-RU"/>
              </w:rPr>
            </w:pPr>
            <w:r w:rsidRPr="005B5E83">
              <w:rPr>
                <w:spacing w:val="-2"/>
                <w:lang w:val="ru-RU"/>
              </w:rPr>
              <w:t>7.</w:t>
            </w:r>
            <w:r w:rsidRPr="005B5E83">
              <w:rPr>
                <w:spacing w:val="-2"/>
                <w:lang w:val="ru-RU"/>
              </w:rPr>
              <w:tab/>
              <w:t>Прилагаемые копии являются оригиналами документов: [</w:t>
            </w:r>
            <w:r w:rsidRPr="005B5E83">
              <w:rPr>
                <w:i/>
                <w:spacing w:val="-2"/>
                <w:lang w:val="ru-RU"/>
              </w:rPr>
              <w:t>проставить "галочки" в соответствующих графах прилагаемых оригиналов документов</w:t>
            </w:r>
            <w:r w:rsidRPr="005B5E83">
              <w:rPr>
                <w:i/>
                <w:lang w:val="ru-RU"/>
              </w:rPr>
              <w:t>]</w:t>
            </w:r>
          </w:p>
          <w:p w14:paraId="1F52E9F0" w14:textId="1048764F" w:rsidR="006911B3" w:rsidRPr="005B5E83" w:rsidRDefault="006911B3" w:rsidP="006911B3">
            <w:pPr>
              <w:spacing w:before="40" w:after="120"/>
              <w:ind w:left="540" w:hanging="450"/>
              <w:rPr>
                <w:spacing w:val="-8"/>
                <w:sz w:val="22"/>
                <w:szCs w:val="22"/>
                <w:lang w:val="ru-RU"/>
              </w:rPr>
            </w:pPr>
            <w:r w:rsidRPr="005B5E83">
              <w:rPr>
                <w:rFonts w:ascii="MS Mincho" w:eastAsia="MS Mincho" w:hAnsi="MS Mincho" w:cs="MS Mincho"/>
                <w:spacing w:val="-2"/>
                <w:lang w:val="ru-RU"/>
              </w:rPr>
              <w:sym w:font="Wingdings" w:char="F0A8"/>
            </w:r>
            <w:r w:rsidRPr="005B5E83">
              <w:rPr>
                <w:rFonts w:ascii="MS Mincho" w:eastAsia="MS Mincho" w:hAnsi="MS Mincho" w:cs="MS Mincho"/>
                <w:spacing w:val="-2"/>
                <w:lang w:val="ru-RU"/>
              </w:rPr>
              <w:tab/>
            </w:r>
            <w:r w:rsidRPr="005B5E83">
              <w:rPr>
                <w:rFonts w:eastAsia="MS Mincho"/>
                <w:spacing w:val="-2"/>
                <w:sz w:val="22"/>
                <w:szCs w:val="22"/>
                <w:lang w:val="ru-RU"/>
              </w:rPr>
              <w:t>Учредительный договор (или эквивалентные документы об учреждении или ассоциации) и/или регистрационные документы названного выше юридического лица в соответствии с</w:t>
            </w:r>
            <w:r w:rsidRPr="005B5E83">
              <w:rPr>
                <w:spacing w:val="-8"/>
                <w:sz w:val="22"/>
                <w:szCs w:val="22"/>
                <w:lang w:val="ru-RU"/>
              </w:rPr>
              <w:t xml:space="preserve"> </w:t>
            </w:r>
            <w:r w:rsidR="00FD3594" w:rsidRPr="005B5E83">
              <w:rPr>
                <w:spacing w:val="-8"/>
                <w:sz w:val="22"/>
                <w:szCs w:val="22"/>
                <w:lang w:val="ru-RU"/>
              </w:rPr>
              <w:t>ИУТ</w:t>
            </w:r>
            <w:r w:rsidRPr="005B5E83">
              <w:rPr>
                <w:spacing w:val="-8"/>
                <w:sz w:val="22"/>
                <w:szCs w:val="22"/>
                <w:lang w:val="ru-RU"/>
              </w:rPr>
              <w:t xml:space="preserve"> 4.4.</w:t>
            </w:r>
          </w:p>
          <w:p w14:paraId="4AE56B29" w14:textId="6C92DFF4" w:rsidR="006911B3" w:rsidRPr="005B5E83" w:rsidRDefault="006911B3" w:rsidP="006911B3">
            <w:pPr>
              <w:spacing w:before="40" w:after="120"/>
              <w:ind w:left="540" w:hanging="450"/>
              <w:rPr>
                <w:spacing w:val="-2"/>
                <w:sz w:val="22"/>
                <w:szCs w:val="22"/>
                <w:lang w:val="ru-RU"/>
              </w:rPr>
            </w:pPr>
            <w:r w:rsidRPr="005B5E83">
              <w:rPr>
                <w:rFonts w:ascii="MS Mincho" w:eastAsia="MS Mincho" w:hAnsi="MS Mincho" w:cs="MS Mincho"/>
                <w:spacing w:val="-2"/>
                <w:lang w:val="ru-RU"/>
              </w:rPr>
              <w:sym w:font="Wingdings" w:char="F0A8"/>
            </w:r>
            <w:r w:rsidRPr="005B5E83">
              <w:rPr>
                <w:spacing w:val="-2"/>
                <w:sz w:val="22"/>
                <w:szCs w:val="22"/>
                <w:lang w:val="ru-RU"/>
              </w:rPr>
              <w:t xml:space="preserve"> </w:t>
            </w:r>
            <w:r w:rsidRPr="005B5E83">
              <w:rPr>
                <w:spacing w:val="-2"/>
                <w:sz w:val="22"/>
                <w:szCs w:val="22"/>
                <w:lang w:val="ru-RU"/>
              </w:rPr>
              <w:tab/>
              <w:t xml:space="preserve">В случае государственного предприятия из Страны Покупателя, - документы, устанавливающие правовую и финансовую независимость, и соблюдение норм коммерческого права, в соответствии с </w:t>
            </w:r>
            <w:r w:rsidR="00FD3594" w:rsidRPr="005B5E83">
              <w:rPr>
                <w:spacing w:val="-2"/>
                <w:sz w:val="22"/>
                <w:szCs w:val="22"/>
                <w:lang w:val="ru-RU"/>
              </w:rPr>
              <w:t>ИУТ</w:t>
            </w:r>
            <w:r w:rsidRPr="005B5E83">
              <w:rPr>
                <w:spacing w:val="-2"/>
                <w:sz w:val="22"/>
                <w:szCs w:val="22"/>
                <w:lang w:val="ru-RU"/>
              </w:rPr>
              <w:t xml:space="preserve"> 4.6.</w:t>
            </w:r>
          </w:p>
          <w:p w14:paraId="6C968A4D" w14:textId="65888264" w:rsidR="002C5AB3" w:rsidRPr="005B5E83" w:rsidRDefault="006911B3" w:rsidP="006911B3">
            <w:pPr>
              <w:suppressAutoHyphens/>
              <w:spacing w:before="40" w:after="160"/>
              <w:ind w:left="372"/>
              <w:rPr>
                <w:spacing w:val="-2"/>
                <w:lang w:val="ru-RU"/>
              </w:rPr>
            </w:pPr>
            <w:r w:rsidRPr="005B5E83">
              <w:rPr>
                <w:spacing w:val="-2"/>
                <w:sz w:val="22"/>
                <w:szCs w:val="22"/>
                <w:lang w:val="ru-RU"/>
              </w:rPr>
              <w:t>8.</w:t>
            </w:r>
            <w:r w:rsidRPr="005B5E83">
              <w:rPr>
                <w:spacing w:val="-2"/>
                <w:sz w:val="22"/>
                <w:szCs w:val="22"/>
                <w:lang w:val="ru-RU"/>
              </w:rPr>
              <w:tab/>
            </w:r>
            <w:r w:rsidR="00C96309" w:rsidRPr="005B5E83">
              <w:rPr>
                <w:spacing w:val="-2"/>
                <w:sz w:val="22"/>
                <w:szCs w:val="22"/>
                <w:lang w:val="ru-RU"/>
              </w:rPr>
              <w:t>У</w:t>
            </w:r>
            <w:r w:rsidRPr="005B5E83">
              <w:rPr>
                <w:spacing w:val="-2"/>
                <w:sz w:val="22"/>
                <w:szCs w:val="22"/>
                <w:lang w:val="ru-RU"/>
              </w:rPr>
              <w:t>казанные документы являются организационной структурой, списком Совета директоров и бенефициарных владельцев. [</w:t>
            </w:r>
            <w:r w:rsidRPr="005B5E83">
              <w:rPr>
                <w:i/>
                <w:spacing w:val="-2"/>
                <w:sz w:val="22"/>
                <w:szCs w:val="22"/>
                <w:lang w:val="ru-RU"/>
              </w:rPr>
              <w:t xml:space="preserve">Если это требуется в соответствии с ИКП </w:t>
            </w:r>
            <w:r w:rsidR="00FD3594" w:rsidRPr="005B5E83">
              <w:rPr>
                <w:i/>
                <w:spacing w:val="-2"/>
                <w:sz w:val="22"/>
                <w:szCs w:val="22"/>
                <w:lang w:val="ru-RU"/>
              </w:rPr>
              <w:t>ИУТ</w:t>
            </w:r>
            <w:r w:rsidRPr="005B5E83">
              <w:rPr>
                <w:i/>
                <w:spacing w:val="-2"/>
                <w:sz w:val="22"/>
                <w:szCs w:val="22"/>
                <w:lang w:val="ru-RU"/>
              </w:rPr>
              <w:t xml:space="preserve"> 45.1, победивший Участник торгов должен предоставить дополнительную информацию о бенефициарной собственности для каждого члена СП, и использовать Форму раскрытия информации о бенефициарной собственности.]</w:t>
            </w:r>
          </w:p>
        </w:tc>
      </w:tr>
    </w:tbl>
    <w:p w14:paraId="0888F971" w14:textId="0C0198EF" w:rsidR="00BD0FF6" w:rsidRPr="005B5E83" w:rsidRDefault="002C5AB3" w:rsidP="009B1446">
      <w:pPr>
        <w:pStyle w:val="SectionVHeader"/>
        <w:rPr>
          <w:bCs/>
          <w:lang w:val="ru-RU"/>
        </w:rPr>
      </w:pPr>
      <w:r w:rsidRPr="005B5E83">
        <w:rPr>
          <w:lang w:val="ru-RU"/>
        </w:rPr>
        <w:br w:type="page"/>
      </w:r>
      <w:bookmarkEnd w:id="201"/>
      <w:r w:rsidR="006911B3" w:rsidRPr="005B5E83">
        <w:rPr>
          <w:bCs/>
          <w:sz w:val="32"/>
          <w:lang w:val="ru-RU"/>
        </w:rPr>
        <w:lastRenderedPageBreak/>
        <w:t>Информация о квалификации</w:t>
      </w:r>
    </w:p>
    <w:p w14:paraId="2CC06962" w14:textId="77777777" w:rsidR="006911B3" w:rsidRPr="005B5E83" w:rsidRDefault="006911B3" w:rsidP="009407C2">
      <w:pPr>
        <w:rPr>
          <w:lang w:val="ru-RU"/>
        </w:rPr>
      </w:pPr>
    </w:p>
    <w:tbl>
      <w:tblPr>
        <w:tblW w:w="0" w:type="auto"/>
        <w:tblLayout w:type="fixed"/>
        <w:tblLook w:val="0000" w:firstRow="0" w:lastRow="0" w:firstColumn="0" w:lastColumn="0" w:noHBand="0" w:noVBand="0"/>
      </w:tblPr>
      <w:tblGrid>
        <w:gridCol w:w="2160"/>
        <w:gridCol w:w="6984"/>
      </w:tblGrid>
      <w:tr w:rsidR="00323BD4" w:rsidRPr="00FD7AC0" w14:paraId="1C9A533C" w14:textId="77777777">
        <w:tc>
          <w:tcPr>
            <w:tcW w:w="2160" w:type="dxa"/>
          </w:tcPr>
          <w:p w14:paraId="09D61249" w14:textId="4E7E36CB" w:rsidR="00BD0FF6" w:rsidRPr="005B5E83" w:rsidRDefault="00BD0FF6" w:rsidP="009407C2">
            <w:pPr>
              <w:tabs>
                <w:tab w:val="left" w:pos="360"/>
              </w:tabs>
              <w:ind w:left="360" w:hanging="360"/>
              <w:rPr>
                <w:b/>
                <w:lang w:val="ru-RU"/>
              </w:rPr>
            </w:pPr>
            <w:r w:rsidRPr="005B5E83">
              <w:rPr>
                <w:b/>
                <w:lang w:val="ru-RU"/>
              </w:rPr>
              <w:t>1.</w:t>
            </w:r>
            <w:r w:rsidRPr="005B5E83">
              <w:rPr>
                <w:b/>
                <w:lang w:val="ru-RU"/>
              </w:rPr>
              <w:tab/>
            </w:r>
            <w:r w:rsidR="000C2DCC" w:rsidRPr="005B5E83">
              <w:rPr>
                <w:b/>
                <w:lang w:val="ru-RU"/>
              </w:rPr>
              <w:t>Индивидуальные участники торгов или отдельные члены совместных предприятий</w:t>
            </w:r>
          </w:p>
        </w:tc>
        <w:tc>
          <w:tcPr>
            <w:tcW w:w="6984" w:type="dxa"/>
          </w:tcPr>
          <w:p w14:paraId="64659D86" w14:textId="478B1815" w:rsidR="00C1726F" w:rsidRPr="005B5E83" w:rsidRDefault="00BD0FF6" w:rsidP="009407C2">
            <w:pPr>
              <w:tabs>
                <w:tab w:val="left" w:pos="540"/>
              </w:tabs>
              <w:spacing w:after="200"/>
              <w:ind w:left="540" w:hanging="540"/>
              <w:jc w:val="both"/>
              <w:rPr>
                <w:lang w:val="ru-RU"/>
              </w:rPr>
            </w:pPr>
            <w:r w:rsidRPr="005B5E83">
              <w:rPr>
                <w:lang w:val="ru-RU"/>
              </w:rPr>
              <w:t>1.1</w:t>
            </w:r>
            <w:r w:rsidRPr="005B5E83">
              <w:rPr>
                <w:lang w:val="ru-RU"/>
              </w:rPr>
              <w:tab/>
            </w:r>
            <w:r w:rsidR="00C1726F" w:rsidRPr="005B5E83">
              <w:rPr>
                <w:lang w:val="ru-RU"/>
              </w:rPr>
              <w:t>Устав или правовой статус участника торгов: [прикрепить копию]</w:t>
            </w:r>
          </w:p>
          <w:p w14:paraId="4DEA4038" w14:textId="706C1523" w:rsidR="00C1726F" w:rsidRPr="005B5E83" w:rsidRDefault="00C1726F" w:rsidP="00C1726F">
            <w:pPr>
              <w:ind w:left="547"/>
              <w:jc w:val="both"/>
              <w:rPr>
                <w:lang w:val="ru-RU"/>
              </w:rPr>
            </w:pPr>
            <w:r w:rsidRPr="005B5E83">
              <w:rPr>
                <w:lang w:val="ru-RU"/>
              </w:rPr>
              <w:t>Место регистрации: [</w:t>
            </w:r>
            <w:r w:rsidRPr="005B5E83">
              <w:rPr>
                <w:i/>
                <w:lang w:val="ru-RU"/>
              </w:rPr>
              <w:t>указать</w:t>
            </w:r>
            <w:r w:rsidRPr="005B5E83">
              <w:rPr>
                <w:lang w:val="ru-RU"/>
              </w:rPr>
              <w:t>]</w:t>
            </w:r>
          </w:p>
          <w:p w14:paraId="2EAE9304" w14:textId="20BC5017" w:rsidR="00C1726F" w:rsidRPr="005B5E83" w:rsidRDefault="00C1726F" w:rsidP="00C1726F">
            <w:pPr>
              <w:ind w:left="547"/>
              <w:jc w:val="both"/>
              <w:rPr>
                <w:lang w:val="ru-RU"/>
              </w:rPr>
            </w:pPr>
            <w:r w:rsidRPr="005B5E83">
              <w:rPr>
                <w:lang w:val="ru-RU"/>
              </w:rPr>
              <w:t>Основное место деятельности: [</w:t>
            </w:r>
            <w:r w:rsidRPr="005B5E83">
              <w:rPr>
                <w:i/>
                <w:lang w:val="ru-RU"/>
              </w:rPr>
              <w:t>указать</w:t>
            </w:r>
            <w:r w:rsidRPr="005B5E83">
              <w:rPr>
                <w:lang w:val="ru-RU"/>
              </w:rPr>
              <w:t>]</w:t>
            </w:r>
          </w:p>
          <w:p w14:paraId="57FCD0F4" w14:textId="7A4ABECA" w:rsidR="00BD0FF6" w:rsidRPr="005B5E83" w:rsidRDefault="00C1726F" w:rsidP="00C1726F">
            <w:pPr>
              <w:spacing w:after="200"/>
              <w:ind w:left="540"/>
              <w:jc w:val="both"/>
              <w:rPr>
                <w:lang w:val="ru-RU"/>
              </w:rPr>
            </w:pPr>
            <w:r w:rsidRPr="005B5E83">
              <w:rPr>
                <w:lang w:val="ru-RU"/>
              </w:rPr>
              <w:t>Доверенность лица, подписавшего Тендерное предложение: [</w:t>
            </w:r>
            <w:r w:rsidRPr="005B5E83">
              <w:rPr>
                <w:i/>
                <w:lang w:val="ru-RU"/>
              </w:rPr>
              <w:t>прикрепить</w:t>
            </w:r>
            <w:r w:rsidRPr="005B5E83">
              <w:rPr>
                <w:lang w:val="ru-RU"/>
              </w:rPr>
              <w:t>]</w:t>
            </w:r>
            <w:r w:rsidR="00BD0FF6" w:rsidRPr="005B5E83">
              <w:rPr>
                <w:i/>
                <w:lang w:val="ru-RU"/>
              </w:rPr>
              <w:t>]</w:t>
            </w:r>
          </w:p>
          <w:p w14:paraId="747077B7" w14:textId="70D4C7CC" w:rsidR="00C1726F" w:rsidRPr="005B5E83" w:rsidRDefault="00BD0FF6" w:rsidP="00C1726F">
            <w:pPr>
              <w:tabs>
                <w:tab w:val="left" w:pos="540"/>
              </w:tabs>
              <w:spacing w:after="200"/>
              <w:ind w:left="547" w:hanging="547"/>
              <w:jc w:val="both"/>
              <w:rPr>
                <w:lang w:val="ru-RU"/>
              </w:rPr>
            </w:pPr>
            <w:r w:rsidRPr="005B5E83">
              <w:rPr>
                <w:lang w:val="ru-RU"/>
              </w:rPr>
              <w:t>1.2</w:t>
            </w:r>
            <w:r w:rsidRPr="005B5E83">
              <w:rPr>
                <w:lang w:val="ru-RU"/>
              </w:rPr>
              <w:tab/>
            </w:r>
            <w:r w:rsidR="00C1726F" w:rsidRPr="005B5E83">
              <w:rPr>
                <w:lang w:val="ru-RU"/>
              </w:rPr>
              <w:t>Общий годовой объем Услуг, выполненных за пять лет, в международной валюте, указанной в ИКП: [</w:t>
            </w:r>
            <w:r w:rsidR="00C1726F" w:rsidRPr="005B5E83">
              <w:rPr>
                <w:i/>
                <w:lang w:val="ru-RU"/>
              </w:rPr>
              <w:t>указать</w:t>
            </w:r>
            <w:r w:rsidR="00C1726F" w:rsidRPr="005B5E83">
              <w:rPr>
                <w:lang w:val="ru-RU"/>
              </w:rPr>
              <w:t>]</w:t>
            </w:r>
          </w:p>
          <w:p w14:paraId="3D9BC9D2" w14:textId="3FB7019C" w:rsidR="00BD0FF6" w:rsidRPr="005B5E83" w:rsidRDefault="00C1726F" w:rsidP="00691C76">
            <w:pPr>
              <w:tabs>
                <w:tab w:val="left" w:pos="540"/>
              </w:tabs>
              <w:spacing w:after="200"/>
              <w:ind w:left="547" w:hanging="547"/>
              <w:jc w:val="both"/>
              <w:rPr>
                <w:lang w:val="ru-RU"/>
              </w:rPr>
            </w:pPr>
            <w:r w:rsidRPr="005B5E83">
              <w:rPr>
                <w:lang w:val="ru-RU"/>
              </w:rPr>
              <w:t>1.3 Услуги, оказываемые в качестве основного Поставщика услуг по предоставлению Услуг аналогичного характера и объема за последние пять лет. Значения должны быть указаны в той же валюте, что и в пункте 1.2 выше. Также перечислите подробную информацию об услугах, находящихся в стадии реализации или предоставленных, включая ожидаемую дату завершения.</w:t>
            </w:r>
          </w:p>
        </w:tc>
      </w:tr>
    </w:tbl>
    <w:p w14:paraId="6777E562" w14:textId="77777777" w:rsidR="00BD0FF6" w:rsidRPr="005B5E83" w:rsidRDefault="00BD0FF6" w:rsidP="009407C2">
      <w:pPr>
        <w:rPr>
          <w:lang w:val="ru-RU"/>
        </w:rPr>
      </w:pPr>
    </w:p>
    <w:tbl>
      <w:tblPr>
        <w:tblW w:w="0" w:type="auto"/>
        <w:tblInd w:w="12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160"/>
        <w:gridCol w:w="2160"/>
        <w:gridCol w:w="2520"/>
        <w:gridCol w:w="2160"/>
      </w:tblGrid>
      <w:tr w:rsidR="00BD0FF6" w:rsidRPr="005B5E83" w14:paraId="6D9E526F" w14:textId="77777777">
        <w:tc>
          <w:tcPr>
            <w:tcW w:w="2160" w:type="dxa"/>
            <w:tcBorders>
              <w:top w:val="single" w:sz="6" w:space="0" w:color="auto"/>
              <w:bottom w:val="single" w:sz="6" w:space="0" w:color="auto"/>
            </w:tcBorders>
          </w:tcPr>
          <w:p w14:paraId="7DA7D077" w14:textId="1F18DA4C" w:rsidR="00BD0FF6" w:rsidRPr="005B5E83" w:rsidRDefault="00DE36DC" w:rsidP="009407C2">
            <w:pPr>
              <w:jc w:val="center"/>
              <w:rPr>
                <w:lang w:val="ru-RU"/>
              </w:rPr>
            </w:pPr>
            <w:r w:rsidRPr="005B5E83">
              <w:rPr>
                <w:lang w:val="ru-RU"/>
              </w:rPr>
              <w:t>Название проекта и страна</w:t>
            </w:r>
          </w:p>
        </w:tc>
        <w:tc>
          <w:tcPr>
            <w:tcW w:w="2160" w:type="dxa"/>
            <w:tcBorders>
              <w:top w:val="single" w:sz="6" w:space="0" w:color="auto"/>
              <w:bottom w:val="single" w:sz="6" w:space="0" w:color="auto"/>
            </w:tcBorders>
          </w:tcPr>
          <w:p w14:paraId="29F56CB4" w14:textId="3CA8F9BF" w:rsidR="00BD0FF6" w:rsidRPr="005B5E83" w:rsidRDefault="00DE36DC" w:rsidP="009407C2">
            <w:pPr>
              <w:jc w:val="center"/>
              <w:rPr>
                <w:lang w:val="ru-RU"/>
              </w:rPr>
            </w:pPr>
            <w:r w:rsidRPr="005B5E83">
              <w:rPr>
                <w:lang w:val="ru-RU"/>
              </w:rPr>
              <w:t>ФИО работодателя и контактное лицо</w:t>
            </w:r>
          </w:p>
        </w:tc>
        <w:tc>
          <w:tcPr>
            <w:tcW w:w="2520" w:type="dxa"/>
            <w:tcBorders>
              <w:top w:val="single" w:sz="6" w:space="0" w:color="auto"/>
              <w:bottom w:val="single" w:sz="6" w:space="0" w:color="auto"/>
            </w:tcBorders>
          </w:tcPr>
          <w:p w14:paraId="4757F874" w14:textId="7A31C108" w:rsidR="00BD0FF6" w:rsidRPr="005B5E83" w:rsidRDefault="00DE36DC" w:rsidP="009407C2">
            <w:pPr>
              <w:jc w:val="center"/>
              <w:rPr>
                <w:lang w:val="ru-RU"/>
              </w:rPr>
            </w:pPr>
            <w:r w:rsidRPr="005B5E83">
              <w:rPr>
                <w:lang w:val="ru-RU"/>
              </w:rPr>
              <w:t>Тип предоставленных услуг и год выполнения</w:t>
            </w:r>
          </w:p>
        </w:tc>
        <w:tc>
          <w:tcPr>
            <w:tcW w:w="2160" w:type="dxa"/>
            <w:tcBorders>
              <w:top w:val="single" w:sz="6" w:space="0" w:color="auto"/>
              <w:bottom w:val="single" w:sz="6" w:space="0" w:color="auto"/>
            </w:tcBorders>
          </w:tcPr>
          <w:p w14:paraId="14E3436C" w14:textId="790F0E2D" w:rsidR="00BD0FF6" w:rsidRPr="005B5E83" w:rsidRDefault="00DE36DC" w:rsidP="009407C2">
            <w:pPr>
              <w:jc w:val="center"/>
              <w:rPr>
                <w:lang w:val="ru-RU"/>
              </w:rPr>
            </w:pPr>
            <w:r w:rsidRPr="005B5E83">
              <w:rPr>
                <w:lang w:val="ru-RU"/>
              </w:rPr>
              <w:t>Стоимость контракта</w:t>
            </w:r>
          </w:p>
        </w:tc>
      </w:tr>
      <w:tr w:rsidR="00BD0FF6" w:rsidRPr="005B5E83" w14:paraId="67256D4A" w14:textId="77777777">
        <w:tc>
          <w:tcPr>
            <w:tcW w:w="2160" w:type="dxa"/>
            <w:tcBorders>
              <w:top w:val="nil"/>
            </w:tcBorders>
          </w:tcPr>
          <w:p w14:paraId="6DCD621C" w14:textId="77777777" w:rsidR="00BD0FF6" w:rsidRPr="005B5E83" w:rsidRDefault="00BD0FF6" w:rsidP="009407C2">
            <w:pPr>
              <w:rPr>
                <w:lang w:val="ru-RU"/>
              </w:rPr>
            </w:pPr>
            <w:r w:rsidRPr="005B5E83">
              <w:rPr>
                <w:lang w:val="ru-RU"/>
              </w:rPr>
              <w:t>(a)</w:t>
            </w:r>
          </w:p>
          <w:p w14:paraId="7B39BAB0" w14:textId="77777777" w:rsidR="00BD0FF6" w:rsidRPr="005B5E83" w:rsidRDefault="00BD0FF6" w:rsidP="009407C2">
            <w:pPr>
              <w:rPr>
                <w:lang w:val="ru-RU"/>
              </w:rPr>
            </w:pPr>
          </w:p>
          <w:p w14:paraId="70BBEF24" w14:textId="77777777" w:rsidR="00BD0FF6" w:rsidRPr="005B5E83" w:rsidRDefault="00BD0FF6" w:rsidP="009407C2">
            <w:pPr>
              <w:rPr>
                <w:lang w:val="ru-RU"/>
              </w:rPr>
            </w:pPr>
            <w:r w:rsidRPr="005B5E83">
              <w:rPr>
                <w:lang w:val="ru-RU"/>
              </w:rPr>
              <w:t>(b)</w:t>
            </w:r>
          </w:p>
        </w:tc>
        <w:tc>
          <w:tcPr>
            <w:tcW w:w="2160" w:type="dxa"/>
            <w:tcBorders>
              <w:top w:val="nil"/>
            </w:tcBorders>
          </w:tcPr>
          <w:p w14:paraId="74D225FF" w14:textId="77777777" w:rsidR="00BD0FF6" w:rsidRPr="005B5E83" w:rsidRDefault="00BD0FF6" w:rsidP="009407C2">
            <w:pPr>
              <w:rPr>
                <w:lang w:val="ru-RU"/>
              </w:rPr>
            </w:pPr>
          </w:p>
        </w:tc>
        <w:tc>
          <w:tcPr>
            <w:tcW w:w="2520" w:type="dxa"/>
            <w:tcBorders>
              <w:top w:val="nil"/>
            </w:tcBorders>
          </w:tcPr>
          <w:p w14:paraId="3D089376" w14:textId="77777777" w:rsidR="00BD0FF6" w:rsidRPr="005B5E83" w:rsidRDefault="00BD0FF6" w:rsidP="009407C2">
            <w:pPr>
              <w:rPr>
                <w:lang w:val="ru-RU"/>
              </w:rPr>
            </w:pPr>
          </w:p>
        </w:tc>
        <w:tc>
          <w:tcPr>
            <w:tcW w:w="2160" w:type="dxa"/>
            <w:tcBorders>
              <w:top w:val="nil"/>
            </w:tcBorders>
          </w:tcPr>
          <w:p w14:paraId="0D0DD808" w14:textId="77777777" w:rsidR="00BD0FF6" w:rsidRPr="005B5E83" w:rsidRDefault="00BD0FF6" w:rsidP="009407C2">
            <w:pPr>
              <w:rPr>
                <w:lang w:val="ru-RU"/>
              </w:rPr>
            </w:pPr>
          </w:p>
        </w:tc>
      </w:tr>
    </w:tbl>
    <w:p w14:paraId="21DEAD8A" w14:textId="77777777" w:rsidR="00BD0FF6" w:rsidRPr="005B5E83" w:rsidRDefault="00BD0FF6" w:rsidP="009407C2">
      <w:pPr>
        <w:rPr>
          <w:lang w:val="ru-RU"/>
        </w:rPr>
      </w:pPr>
    </w:p>
    <w:tbl>
      <w:tblPr>
        <w:tblW w:w="0" w:type="auto"/>
        <w:tblLayout w:type="fixed"/>
        <w:tblLook w:val="0000" w:firstRow="0" w:lastRow="0" w:firstColumn="0" w:lastColumn="0" w:noHBand="0" w:noVBand="0"/>
      </w:tblPr>
      <w:tblGrid>
        <w:gridCol w:w="2160"/>
        <w:gridCol w:w="6984"/>
      </w:tblGrid>
      <w:tr w:rsidR="00BD0FF6" w:rsidRPr="00FD7AC0" w14:paraId="33173536" w14:textId="77777777">
        <w:tc>
          <w:tcPr>
            <w:tcW w:w="2160" w:type="dxa"/>
          </w:tcPr>
          <w:p w14:paraId="76B4520F" w14:textId="77777777" w:rsidR="00BD0FF6" w:rsidRPr="005B5E83" w:rsidRDefault="00BD0FF6" w:rsidP="009407C2">
            <w:pPr>
              <w:tabs>
                <w:tab w:val="left" w:pos="360"/>
              </w:tabs>
              <w:ind w:left="360" w:hanging="360"/>
              <w:rPr>
                <w:b/>
                <w:lang w:val="ru-RU"/>
              </w:rPr>
            </w:pPr>
          </w:p>
        </w:tc>
        <w:tc>
          <w:tcPr>
            <w:tcW w:w="6984" w:type="dxa"/>
          </w:tcPr>
          <w:p w14:paraId="7EBCFBDC" w14:textId="5740320C" w:rsidR="00BD0FF6" w:rsidRPr="005B5E83" w:rsidRDefault="00BD0FF6" w:rsidP="003816E1">
            <w:pPr>
              <w:tabs>
                <w:tab w:val="left" w:pos="540"/>
              </w:tabs>
              <w:spacing w:after="200"/>
              <w:ind w:left="547" w:hanging="547"/>
              <w:jc w:val="both"/>
              <w:rPr>
                <w:lang w:val="ru-RU"/>
              </w:rPr>
            </w:pPr>
            <w:r w:rsidRPr="005B5E83">
              <w:rPr>
                <w:lang w:val="ru-RU"/>
              </w:rPr>
              <w:t>1.4</w:t>
            </w:r>
            <w:r w:rsidRPr="005B5E83">
              <w:rPr>
                <w:lang w:val="ru-RU"/>
              </w:rPr>
              <w:tab/>
            </w:r>
            <w:r w:rsidR="003816E1" w:rsidRPr="005B5E83">
              <w:rPr>
                <w:lang w:val="ru-RU"/>
              </w:rPr>
              <w:t>Основные позиции Оборудования Поставщика услуг, предлагаемые для оказания Услуг.</w:t>
            </w:r>
            <w:r w:rsidRPr="005B5E83">
              <w:rPr>
                <w:lang w:val="ru-RU"/>
              </w:rPr>
              <w:t xml:space="preserve">  </w:t>
            </w:r>
          </w:p>
        </w:tc>
      </w:tr>
    </w:tbl>
    <w:p w14:paraId="1C613010" w14:textId="77777777" w:rsidR="00BD0FF6" w:rsidRPr="005B5E83" w:rsidRDefault="00BD0FF6" w:rsidP="009407C2">
      <w:pPr>
        <w:rPr>
          <w:lang w:val="ru-RU"/>
        </w:rPr>
      </w:pPr>
    </w:p>
    <w:tbl>
      <w:tblPr>
        <w:tblW w:w="0" w:type="auto"/>
        <w:tblInd w:w="12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40"/>
        <w:gridCol w:w="1800"/>
        <w:gridCol w:w="2520"/>
        <w:gridCol w:w="3240"/>
      </w:tblGrid>
      <w:tr w:rsidR="00450633" w:rsidRPr="00FD7AC0" w14:paraId="78233A63" w14:textId="77777777">
        <w:tc>
          <w:tcPr>
            <w:tcW w:w="1440" w:type="dxa"/>
            <w:tcBorders>
              <w:top w:val="single" w:sz="6" w:space="0" w:color="auto"/>
              <w:bottom w:val="single" w:sz="6" w:space="0" w:color="auto"/>
            </w:tcBorders>
          </w:tcPr>
          <w:p w14:paraId="577D8850" w14:textId="7C305BD8" w:rsidR="00450633" w:rsidRPr="005B5E83" w:rsidRDefault="00450633" w:rsidP="00450633">
            <w:pPr>
              <w:jc w:val="center"/>
              <w:rPr>
                <w:lang w:val="ru-RU"/>
              </w:rPr>
            </w:pPr>
            <w:r w:rsidRPr="005B5E83">
              <w:rPr>
                <w:lang w:val="ru-RU"/>
              </w:rPr>
              <w:t xml:space="preserve">Единица оборудования </w:t>
            </w:r>
          </w:p>
        </w:tc>
        <w:tc>
          <w:tcPr>
            <w:tcW w:w="1800" w:type="dxa"/>
            <w:tcBorders>
              <w:top w:val="single" w:sz="6" w:space="0" w:color="auto"/>
              <w:bottom w:val="single" w:sz="6" w:space="0" w:color="auto"/>
            </w:tcBorders>
          </w:tcPr>
          <w:p w14:paraId="05E34F3D" w14:textId="4FBF3C9C" w:rsidR="00450633" w:rsidRPr="005B5E83" w:rsidRDefault="00450633" w:rsidP="00450633">
            <w:pPr>
              <w:jc w:val="center"/>
              <w:rPr>
                <w:lang w:val="ru-RU"/>
              </w:rPr>
            </w:pPr>
            <w:r w:rsidRPr="005B5E83">
              <w:rPr>
                <w:lang w:val="ru-RU"/>
              </w:rPr>
              <w:t>Описание, изготовитель, срок службы (лет)</w:t>
            </w:r>
          </w:p>
        </w:tc>
        <w:tc>
          <w:tcPr>
            <w:tcW w:w="2520" w:type="dxa"/>
            <w:tcBorders>
              <w:top w:val="single" w:sz="6" w:space="0" w:color="auto"/>
              <w:bottom w:val="single" w:sz="6" w:space="0" w:color="auto"/>
            </w:tcBorders>
          </w:tcPr>
          <w:p w14:paraId="7C639965" w14:textId="6BEC9801" w:rsidR="00450633" w:rsidRPr="005B5E83" w:rsidRDefault="00450633" w:rsidP="00450633">
            <w:pPr>
              <w:jc w:val="center"/>
              <w:rPr>
                <w:lang w:val="ru-RU"/>
              </w:rPr>
            </w:pPr>
            <w:r w:rsidRPr="005B5E83">
              <w:rPr>
                <w:lang w:val="ru-RU"/>
              </w:rPr>
              <w:t>Состояние (новое, хорошее, плохое) и количество в наличии</w:t>
            </w:r>
          </w:p>
        </w:tc>
        <w:tc>
          <w:tcPr>
            <w:tcW w:w="3240" w:type="dxa"/>
            <w:tcBorders>
              <w:top w:val="single" w:sz="6" w:space="0" w:color="auto"/>
              <w:bottom w:val="single" w:sz="6" w:space="0" w:color="auto"/>
            </w:tcBorders>
          </w:tcPr>
          <w:p w14:paraId="1400A76A" w14:textId="31F084CA" w:rsidR="00450633" w:rsidRPr="005B5E83" w:rsidRDefault="00450633" w:rsidP="00450633">
            <w:pPr>
              <w:jc w:val="center"/>
              <w:rPr>
                <w:lang w:val="ru-RU"/>
              </w:rPr>
            </w:pPr>
            <w:r w:rsidRPr="005B5E83">
              <w:rPr>
                <w:lang w:val="ru-RU"/>
              </w:rPr>
              <w:t xml:space="preserve">Собственное, арендованное (у кого?), либо предстоит закупка (у кого?) </w:t>
            </w:r>
          </w:p>
        </w:tc>
      </w:tr>
      <w:tr w:rsidR="00BD0FF6" w:rsidRPr="005B5E83" w14:paraId="167905D0" w14:textId="77777777">
        <w:tc>
          <w:tcPr>
            <w:tcW w:w="1440" w:type="dxa"/>
            <w:tcBorders>
              <w:top w:val="nil"/>
            </w:tcBorders>
          </w:tcPr>
          <w:p w14:paraId="7A83E099" w14:textId="77777777" w:rsidR="00BD0FF6" w:rsidRPr="005B5E83" w:rsidRDefault="00BD0FF6" w:rsidP="009407C2">
            <w:pPr>
              <w:rPr>
                <w:lang w:val="ru-RU"/>
              </w:rPr>
            </w:pPr>
            <w:r w:rsidRPr="005B5E83">
              <w:rPr>
                <w:lang w:val="ru-RU"/>
              </w:rPr>
              <w:t>(a)</w:t>
            </w:r>
          </w:p>
          <w:p w14:paraId="304C3882" w14:textId="77777777" w:rsidR="00BD0FF6" w:rsidRPr="005B5E83" w:rsidRDefault="00BD0FF6" w:rsidP="009407C2">
            <w:pPr>
              <w:rPr>
                <w:lang w:val="ru-RU"/>
              </w:rPr>
            </w:pPr>
          </w:p>
          <w:p w14:paraId="77208E7E" w14:textId="77777777" w:rsidR="00BD0FF6" w:rsidRPr="005B5E83" w:rsidRDefault="00BD0FF6" w:rsidP="009407C2">
            <w:pPr>
              <w:rPr>
                <w:lang w:val="ru-RU"/>
              </w:rPr>
            </w:pPr>
            <w:r w:rsidRPr="005B5E83">
              <w:rPr>
                <w:lang w:val="ru-RU"/>
              </w:rPr>
              <w:t>(b)</w:t>
            </w:r>
          </w:p>
        </w:tc>
        <w:tc>
          <w:tcPr>
            <w:tcW w:w="1800" w:type="dxa"/>
            <w:tcBorders>
              <w:top w:val="nil"/>
            </w:tcBorders>
          </w:tcPr>
          <w:p w14:paraId="37076B9D" w14:textId="77777777" w:rsidR="00BD0FF6" w:rsidRPr="005B5E83" w:rsidRDefault="00BD0FF6" w:rsidP="009407C2">
            <w:pPr>
              <w:rPr>
                <w:lang w:val="ru-RU"/>
              </w:rPr>
            </w:pPr>
          </w:p>
        </w:tc>
        <w:tc>
          <w:tcPr>
            <w:tcW w:w="2520" w:type="dxa"/>
            <w:tcBorders>
              <w:top w:val="nil"/>
            </w:tcBorders>
          </w:tcPr>
          <w:p w14:paraId="32B838FB" w14:textId="77777777" w:rsidR="00BD0FF6" w:rsidRPr="005B5E83" w:rsidRDefault="00BD0FF6" w:rsidP="009407C2">
            <w:pPr>
              <w:rPr>
                <w:lang w:val="ru-RU"/>
              </w:rPr>
            </w:pPr>
          </w:p>
        </w:tc>
        <w:tc>
          <w:tcPr>
            <w:tcW w:w="3240" w:type="dxa"/>
            <w:tcBorders>
              <w:top w:val="nil"/>
            </w:tcBorders>
          </w:tcPr>
          <w:p w14:paraId="606ED1F1" w14:textId="77777777" w:rsidR="00BD0FF6" w:rsidRPr="005B5E83" w:rsidRDefault="00BD0FF6" w:rsidP="009407C2">
            <w:pPr>
              <w:rPr>
                <w:lang w:val="ru-RU"/>
              </w:rPr>
            </w:pPr>
          </w:p>
        </w:tc>
      </w:tr>
    </w:tbl>
    <w:p w14:paraId="3BE0A852" w14:textId="77777777" w:rsidR="003065F8" w:rsidRPr="005B5E83" w:rsidRDefault="003065F8" w:rsidP="009407C2">
      <w:pPr>
        <w:rPr>
          <w:lang w:val="ru-RU"/>
        </w:rPr>
      </w:pPr>
    </w:p>
    <w:tbl>
      <w:tblPr>
        <w:tblW w:w="9144" w:type="dxa"/>
        <w:tblLayout w:type="fixed"/>
        <w:tblLook w:val="0000" w:firstRow="0" w:lastRow="0" w:firstColumn="0" w:lastColumn="0" w:noHBand="0" w:noVBand="0"/>
      </w:tblPr>
      <w:tblGrid>
        <w:gridCol w:w="120"/>
        <w:gridCol w:w="2040"/>
        <w:gridCol w:w="120"/>
        <w:gridCol w:w="1320"/>
        <w:gridCol w:w="1200"/>
        <w:gridCol w:w="1320"/>
        <w:gridCol w:w="840"/>
        <w:gridCol w:w="2160"/>
        <w:gridCol w:w="24"/>
      </w:tblGrid>
      <w:tr w:rsidR="00323BD4" w:rsidRPr="00FD7AC0" w14:paraId="47A236E9" w14:textId="77777777" w:rsidTr="001564BA">
        <w:tc>
          <w:tcPr>
            <w:tcW w:w="2160" w:type="dxa"/>
            <w:gridSpan w:val="2"/>
          </w:tcPr>
          <w:p w14:paraId="34A62EA0" w14:textId="77777777" w:rsidR="00BD0FF6" w:rsidRPr="005B5E83" w:rsidRDefault="00BD0FF6" w:rsidP="009407C2">
            <w:pPr>
              <w:tabs>
                <w:tab w:val="left" w:pos="360"/>
              </w:tabs>
              <w:ind w:left="360" w:hanging="360"/>
              <w:rPr>
                <w:b/>
                <w:lang w:val="ru-RU"/>
              </w:rPr>
            </w:pPr>
          </w:p>
        </w:tc>
        <w:tc>
          <w:tcPr>
            <w:tcW w:w="6984" w:type="dxa"/>
            <w:gridSpan w:val="7"/>
          </w:tcPr>
          <w:p w14:paraId="5042DA5E" w14:textId="77777777" w:rsidR="009267E2" w:rsidRPr="005B5E83" w:rsidRDefault="00BF44B7" w:rsidP="009407C2">
            <w:pPr>
              <w:tabs>
                <w:tab w:val="left" w:pos="540"/>
              </w:tabs>
              <w:spacing w:after="200"/>
              <w:ind w:left="547" w:hanging="547"/>
              <w:jc w:val="both"/>
              <w:rPr>
                <w:lang w:val="ru-RU"/>
              </w:rPr>
            </w:pPr>
            <w:r w:rsidRPr="005B5E83">
              <w:rPr>
                <w:lang w:val="ru-RU"/>
              </w:rPr>
              <w:t>1.5</w:t>
            </w:r>
            <w:r w:rsidRPr="005B5E83">
              <w:rPr>
                <w:lang w:val="ru-RU"/>
              </w:rPr>
              <w:tab/>
            </w:r>
          </w:p>
          <w:p w14:paraId="66578BFC" w14:textId="457BC964" w:rsidR="00BD0FF6" w:rsidRPr="005B5E83" w:rsidRDefault="009267E2" w:rsidP="00781B9E">
            <w:pPr>
              <w:tabs>
                <w:tab w:val="left" w:pos="540"/>
              </w:tabs>
              <w:spacing w:after="200"/>
              <w:ind w:left="547" w:hanging="547"/>
              <w:jc w:val="both"/>
              <w:rPr>
                <w:lang w:val="ru-RU"/>
              </w:rPr>
            </w:pPr>
            <w:r w:rsidRPr="005B5E83">
              <w:rPr>
                <w:lang w:val="ru-RU"/>
              </w:rPr>
              <w:t>Квалификация и опыт основного персонала, предполагаемого для администрирования и исполнения Контракта. Приложите биографические данные. См. также подпункт</w:t>
            </w:r>
            <w:r w:rsidR="005F2A87" w:rsidRPr="005B5E83">
              <w:rPr>
                <w:lang w:val="ru-RU"/>
              </w:rPr>
              <w:t xml:space="preserve"> 4.1</w:t>
            </w:r>
            <w:r w:rsidRPr="005B5E83">
              <w:rPr>
                <w:lang w:val="ru-RU"/>
              </w:rPr>
              <w:t xml:space="preserve"> (Общих условий контракта (ОУК</w:t>
            </w:r>
            <w:r w:rsidR="00781B9E" w:rsidRPr="005B5E83">
              <w:rPr>
                <w:lang w:val="ru-RU"/>
              </w:rPr>
              <w:t>)</w:t>
            </w:r>
            <w:r w:rsidR="00BD0FF6" w:rsidRPr="005B5E83">
              <w:rPr>
                <w:lang w:val="ru-RU"/>
              </w:rPr>
              <w:t>.</w:t>
            </w:r>
          </w:p>
        </w:tc>
      </w:tr>
      <w:tr w:rsidR="00BF44B7" w:rsidRPr="00FD7AC0" w14:paraId="7BA5094F" w14:textId="77777777" w:rsidTr="001564BA">
        <w:tc>
          <w:tcPr>
            <w:tcW w:w="2160" w:type="dxa"/>
            <w:gridSpan w:val="2"/>
          </w:tcPr>
          <w:p w14:paraId="352165DB" w14:textId="77777777" w:rsidR="00BF44B7" w:rsidRPr="005B5E83" w:rsidRDefault="00BF44B7" w:rsidP="009407C2">
            <w:pPr>
              <w:tabs>
                <w:tab w:val="left" w:pos="360"/>
              </w:tabs>
              <w:ind w:left="360" w:hanging="360"/>
              <w:rPr>
                <w:b/>
                <w:lang w:val="ru-RU"/>
              </w:rPr>
            </w:pPr>
          </w:p>
        </w:tc>
        <w:tc>
          <w:tcPr>
            <w:tcW w:w="6984" w:type="dxa"/>
            <w:gridSpan w:val="7"/>
          </w:tcPr>
          <w:p w14:paraId="5D4D5AE6" w14:textId="77777777" w:rsidR="00BF44B7" w:rsidRPr="005B5E83" w:rsidRDefault="00BF44B7" w:rsidP="009407C2">
            <w:pPr>
              <w:tabs>
                <w:tab w:val="left" w:pos="540"/>
              </w:tabs>
              <w:jc w:val="both"/>
              <w:rPr>
                <w:lang w:val="ru-RU"/>
              </w:rPr>
            </w:pPr>
          </w:p>
        </w:tc>
      </w:tr>
      <w:tr w:rsidR="00781B9E" w:rsidRPr="005B5E83" w14:paraId="521F3B52" w14:textId="77777777" w:rsidTr="00CE75FB">
        <w:tblPrEx>
          <w:tblBorders>
            <w:top w:val="single" w:sz="6" w:space="0" w:color="auto"/>
            <w:left w:val="single" w:sz="6" w:space="0" w:color="auto"/>
            <w:bottom w:val="single" w:sz="6" w:space="0" w:color="auto"/>
            <w:right w:val="single" w:sz="6" w:space="0" w:color="auto"/>
          </w:tblBorders>
        </w:tblPrEx>
        <w:trPr>
          <w:gridBefore w:val="1"/>
          <w:gridAfter w:val="1"/>
          <w:wBefore w:w="120" w:type="dxa"/>
          <w:wAfter w:w="24" w:type="dxa"/>
        </w:trPr>
        <w:tc>
          <w:tcPr>
            <w:tcW w:w="2160" w:type="dxa"/>
            <w:gridSpan w:val="2"/>
            <w:tcBorders>
              <w:top w:val="single" w:sz="6" w:space="0" w:color="auto"/>
              <w:bottom w:val="single" w:sz="6" w:space="0" w:color="auto"/>
            </w:tcBorders>
          </w:tcPr>
          <w:p w14:paraId="05632127" w14:textId="50A987EE" w:rsidR="00781B9E" w:rsidRPr="005B5E83" w:rsidRDefault="00781B9E" w:rsidP="00781B9E">
            <w:pPr>
              <w:jc w:val="center"/>
              <w:rPr>
                <w:lang w:val="ru-RU"/>
              </w:rPr>
            </w:pPr>
            <w:r w:rsidRPr="005B5E83">
              <w:rPr>
                <w:lang w:val="ru-RU"/>
              </w:rPr>
              <w:t>Должность</w:t>
            </w:r>
          </w:p>
        </w:tc>
        <w:tc>
          <w:tcPr>
            <w:tcW w:w="2520" w:type="dxa"/>
            <w:gridSpan w:val="2"/>
            <w:tcBorders>
              <w:top w:val="single" w:sz="6" w:space="0" w:color="auto"/>
              <w:bottom w:val="single" w:sz="6" w:space="0" w:color="auto"/>
            </w:tcBorders>
          </w:tcPr>
          <w:p w14:paraId="46FB759D" w14:textId="6555B74F" w:rsidR="00781B9E" w:rsidRPr="005B5E83" w:rsidRDefault="00781B9E" w:rsidP="00781B9E">
            <w:pPr>
              <w:jc w:val="center"/>
              <w:rPr>
                <w:lang w:val="ru-RU"/>
              </w:rPr>
            </w:pPr>
            <w:r w:rsidRPr="005B5E83">
              <w:rPr>
                <w:lang w:val="ru-RU"/>
              </w:rPr>
              <w:t>ФИО</w:t>
            </w:r>
          </w:p>
        </w:tc>
        <w:tc>
          <w:tcPr>
            <w:tcW w:w="2160" w:type="dxa"/>
            <w:gridSpan w:val="2"/>
            <w:tcBorders>
              <w:top w:val="single" w:sz="6" w:space="0" w:color="auto"/>
              <w:bottom w:val="single" w:sz="6" w:space="0" w:color="auto"/>
            </w:tcBorders>
          </w:tcPr>
          <w:p w14:paraId="37DBD476" w14:textId="7FB23284" w:rsidR="00781B9E" w:rsidRPr="005B5E83" w:rsidRDefault="00781B9E" w:rsidP="00781B9E">
            <w:pPr>
              <w:jc w:val="center"/>
              <w:rPr>
                <w:lang w:val="ru-RU"/>
              </w:rPr>
            </w:pPr>
            <w:r w:rsidRPr="005B5E83">
              <w:rPr>
                <w:lang w:val="ru-RU"/>
              </w:rPr>
              <w:t>Стаж (общий)</w:t>
            </w:r>
          </w:p>
        </w:tc>
        <w:tc>
          <w:tcPr>
            <w:tcW w:w="2160" w:type="dxa"/>
            <w:tcBorders>
              <w:top w:val="single" w:sz="6" w:space="0" w:color="auto"/>
              <w:bottom w:val="single" w:sz="6" w:space="0" w:color="auto"/>
            </w:tcBorders>
          </w:tcPr>
          <w:p w14:paraId="07729733" w14:textId="723FA88E" w:rsidR="00781B9E" w:rsidRPr="005B5E83" w:rsidRDefault="00781B9E" w:rsidP="00781B9E">
            <w:pPr>
              <w:jc w:val="center"/>
              <w:rPr>
                <w:lang w:val="ru-RU"/>
              </w:rPr>
            </w:pPr>
            <w:r w:rsidRPr="005B5E83">
              <w:rPr>
                <w:lang w:val="ru-RU"/>
              </w:rPr>
              <w:t>Стаж в указанной должности</w:t>
            </w:r>
          </w:p>
        </w:tc>
      </w:tr>
      <w:tr w:rsidR="00BD0FF6" w:rsidRPr="005B5E83" w14:paraId="6C88A5F3" w14:textId="77777777" w:rsidTr="00CE75FB">
        <w:tblPrEx>
          <w:tblBorders>
            <w:top w:val="single" w:sz="6" w:space="0" w:color="auto"/>
            <w:left w:val="single" w:sz="6" w:space="0" w:color="auto"/>
            <w:bottom w:val="single" w:sz="6" w:space="0" w:color="auto"/>
            <w:right w:val="single" w:sz="6" w:space="0" w:color="auto"/>
          </w:tblBorders>
        </w:tblPrEx>
        <w:trPr>
          <w:gridBefore w:val="1"/>
          <w:gridAfter w:val="1"/>
          <w:wBefore w:w="120" w:type="dxa"/>
          <w:wAfter w:w="24" w:type="dxa"/>
        </w:trPr>
        <w:tc>
          <w:tcPr>
            <w:tcW w:w="2160" w:type="dxa"/>
            <w:gridSpan w:val="2"/>
            <w:tcBorders>
              <w:top w:val="single" w:sz="6" w:space="0" w:color="auto"/>
              <w:bottom w:val="single" w:sz="4" w:space="0" w:color="auto"/>
            </w:tcBorders>
          </w:tcPr>
          <w:p w14:paraId="133390AF" w14:textId="77777777" w:rsidR="00BD0FF6" w:rsidRPr="005B5E83" w:rsidRDefault="00BD0FF6" w:rsidP="009407C2">
            <w:pPr>
              <w:rPr>
                <w:lang w:val="ru-RU"/>
              </w:rPr>
            </w:pPr>
            <w:r w:rsidRPr="005B5E83">
              <w:rPr>
                <w:lang w:val="ru-RU"/>
              </w:rPr>
              <w:t>(a)</w:t>
            </w:r>
          </w:p>
          <w:p w14:paraId="3C423F86" w14:textId="77777777" w:rsidR="00BD0FF6" w:rsidRPr="005B5E83" w:rsidRDefault="00BD0FF6" w:rsidP="009407C2">
            <w:pPr>
              <w:rPr>
                <w:lang w:val="ru-RU"/>
              </w:rPr>
            </w:pPr>
          </w:p>
          <w:p w14:paraId="548BC920" w14:textId="77777777" w:rsidR="00BD0FF6" w:rsidRPr="005B5E83" w:rsidRDefault="00BD0FF6" w:rsidP="009407C2">
            <w:pPr>
              <w:rPr>
                <w:lang w:val="ru-RU"/>
              </w:rPr>
            </w:pPr>
            <w:r w:rsidRPr="005B5E83">
              <w:rPr>
                <w:lang w:val="ru-RU"/>
              </w:rPr>
              <w:t>(b)</w:t>
            </w:r>
          </w:p>
        </w:tc>
        <w:tc>
          <w:tcPr>
            <w:tcW w:w="2520" w:type="dxa"/>
            <w:gridSpan w:val="2"/>
            <w:tcBorders>
              <w:top w:val="single" w:sz="6" w:space="0" w:color="auto"/>
              <w:bottom w:val="single" w:sz="4" w:space="0" w:color="auto"/>
            </w:tcBorders>
          </w:tcPr>
          <w:p w14:paraId="11AFBB7A" w14:textId="77777777" w:rsidR="00BD0FF6" w:rsidRPr="005B5E83" w:rsidRDefault="00BD0FF6" w:rsidP="009407C2">
            <w:pPr>
              <w:rPr>
                <w:lang w:val="ru-RU"/>
              </w:rPr>
            </w:pPr>
          </w:p>
        </w:tc>
        <w:tc>
          <w:tcPr>
            <w:tcW w:w="2160" w:type="dxa"/>
            <w:gridSpan w:val="2"/>
            <w:tcBorders>
              <w:top w:val="single" w:sz="6" w:space="0" w:color="auto"/>
              <w:bottom w:val="single" w:sz="4" w:space="0" w:color="auto"/>
            </w:tcBorders>
          </w:tcPr>
          <w:p w14:paraId="1DB7EB8C" w14:textId="77777777" w:rsidR="00BD0FF6" w:rsidRPr="005B5E83" w:rsidRDefault="00BD0FF6" w:rsidP="009407C2">
            <w:pPr>
              <w:rPr>
                <w:lang w:val="ru-RU"/>
              </w:rPr>
            </w:pPr>
          </w:p>
        </w:tc>
        <w:tc>
          <w:tcPr>
            <w:tcW w:w="2160" w:type="dxa"/>
            <w:tcBorders>
              <w:top w:val="single" w:sz="6" w:space="0" w:color="auto"/>
              <w:bottom w:val="single" w:sz="4" w:space="0" w:color="auto"/>
            </w:tcBorders>
          </w:tcPr>
          <w:p w14:paraId="33D4247D" w14:textId="77777777" w:rsidR="00BD0FF6" w:rsidRPr="005B5E83" w:rsidRDefault="00BD0FF6" w:rsidP="009407C2">
            <w:pPr>
              <w:rPr>
                <w:lang w:val="ru-RU"/>
              </w:rPr>
            </w:pPr>
          </w:p>
        </w:tc>
      </w:tr>
      <w:tr w:rsidR="00323BD4" w:rsidRPr="005B5E83" w14:paraId="27BA80AC" w14:textId="77777777" w:rsidTr="001564BA">
        <w:tc>
          <w:tcPr>
            <w:tcW w:w="2160" w:type="dxa"/>
            <w:gridSpan w:val="2"/>
          </w:tcPr>
          <w:p w14:paraId="5153539D" w14:textId="77777777" w:rsidR="00BD0FF6" w:rsidRPr="005B5E83" w:rsidRDefault="00BD0FF6" w:rsidP="009407C2">
            <w:pPr>
              <w:tabs>
                <w:tab w:val="left" w:pos="360"/>
              </w:tabs>
              <w:ind w:left="360" w:hanging="360"/>
              <w:rPr>
                <w:b/>
                <w:lang w:val="ru-RU"/>
              </w:rPr>
            </w:pPr>
          </w:p>
        </w:tc>
        <w:tc>
          <w:tcPr>
            <w:tcW w:w="6984" w:type="dxa"/>
            <w:gridSpan w:val="7"/>
          </w:tcPr>
          <w:p w14:paraId="04BB7D17" w14:textId="60CA2CE0" w:rsidR="00BD0FF6" w:rsidRPr="005B5E83" w:rsidRDefault="00BD0FF6" w:rsidP="002A7558">
            <w:pPr>
              <w:tabs>
                <w:tab w:val="left" w:pos="540"/>
              </w:tabs>
              <w:spacing w:after="200"/>
              <w:ind w:left="547" w:hanging="547"/>
              <w:jc w:val="both"/>
              <w:rPr>
                <w:lang w:val="ru-RU"/>
              </w:rPr>
            </w:pPr>
            <w:r w:rsidRPr="005B5E83">
              <w:rPr>
                <w:lang w:val="ru-RU"/>
              </w:rPr>
              <w:t>1.6</w:t>
            </w:r>
            <w:r w:rsidRPr="005B5E83">
              <w:rPr>
                <w:lang w:val="ru-RU"/>
              </w:rPr>
              <w:tab/>
            </w:r>
            <w:r w:rsidR="002A7558" w:rsidRPr="005B5E83">
              <w:rPr>
                <w:lang w:val="ru-RU"/>
              </w:rPr>
              <w:t>Предполагаемые задействованные субконтракты и фирмы. См. пункт 3.5 ОУК</w:t>
            </w:r>
            <w:r w:rsidRPr="005B5E83">
              <w:rPr>
                <w:lang w:val="ru-RU"/>
              </w:rPr>
              <w:t>.</w:t>
            </w:r>
          </w:p>
        </w:tc>
      </w:tr>
      <w:tr w:rsidR="00FD00E8" w:rsidRPr="00FD7AC0" w14:paraId="336F2DEE" w14:textId="77777777" w:rsidTr="00781B9E">
        <w:tblPrEx>
          <w:tblBorders>
            <w:top w:val="single" w:sz="6" w:space="0" w:color="auto"/>
            <w:left w:val="single" w:sz="6" w:space="0" w:color="auto"/>
            <w:bottom w:val="single" w:sz="6" w:space="0" w:color="auto"/>
            <w:right w:val="single" w:sz="6" w:space="0" w:color="auto"/>
          </w:tblBorders>
        </w:tblPrEx>
        <w:tc>
          <w:tcPr>
            <w:tcW w:w="2160" w:type="dxa"/>
            <w:gridSpan w:val="2"/>
            <w:tcBorders>
              <w:top w:val="single" w:sz="6" w:space="0" w:color="auto"/>
              <w:bottom w:val="single" w:sz="6" w:space="0" w:color="auto"/>
            </w:tcBorders>
          </w:tcPr>
          <w:p w14:paraId="38E70B7E" w14:textId="5BAB068F" w:rsidR="00FD00E8" w:rsidRPr="005B5E83" w:rsidRDefault="00FD00E8" w:rsidP="00FD00E8">
            <w:pPr>
              <w:jc w:val="center"/>
              <w:rPr>
                <w:lang w:val="ru-RU"/>
              </w:rPr>
            </w:pPr>
            <w:r w:rsidRPr="005B5E83">
              <w:rPr>
                <w:lang w:val="ru-RU"/>
              </w:rPr>
              <w:t>Части услуг</w:t>
            </w:r>
          </w:p>
        </w:tc>
        <w:tc>
          <w:tcPr>
            <w:tcW w:w="1440" w:type="dxa"/>
            <w:gridSpan w:val="2"/>
            <w:tcBorders>
              <w:top w:val="single" w:sz="6" w:space="0" w:color="auto"/>
              <w:bottom w:val="single" w:sz="6" w:space="0" w:color="auto"/>
            </w:tcBorders>
          </w:tcPr>
          <w:p w14:paraId="12B0C5C8" w14:textId="4465B1FA" w:rsidR="00FD00E8" w:rsidRPr="005B5E83" w:rsidRDefault="00FD00E8" w:rsidP="00FD00E8">
            <w:pPr>
              <w:jc w:val="center"/>
              <w:rPr>
                <w:lang w:val="ru-RU"/>
              </w:rPr>
            </w:pPr>
            <w:r w:rsidRPr="005B5E83">
              <w:rPr>
                <w:lang w:val="ru-RU"/>
              </w:rPr>
              <w:t xml:space="preserve">Стоимость субконтракта </w:t>
            </w:r>
          </w:p>
        </w:tc>
        <w:tc>
          <w:tcPr>
            <w:tcW w:w="2520" w:type="dxa"/>
            <w:gridSpan w:val="2"/>
            <w:tcBorders>
              <w:top w:val="single" w:sz="6" w:space="0" w:color="auto"/>
              <w:bottom w:val="single" w:sz="6" w:space="0" w:color="auto"/>
            </w:tcBorders>
          </w:tcPr>
          <w:p w14:paraId="4A791213" w14:textId="77777777" w:rsidR="00FD00E8" w:rsidRPr="005B5E83" w:rsidRDefault="00FD00E8" w:rsidP="00FD00E8">
            <w:pPr>
              <w:jc w:val="center"/>
              <w:rPr>
                <w:lang w:val="ru-RU"/>
              </w:rPr>
            </w:pPr>
            <w:r w:rsidRPr="005B5E83">
              <w:rPr>
                <w:lang w:val="ru-RU"/>
              </w:rPr>
              <w:t>Субподрядчик</w:t>
            </w:r>
          </w:p>
          <w:p w14:paraId="777B9CD9" w14:textId="21B748F5" w:rsidR="00FD00E8" w:rsidRPr="005B5E83" w:rsidRDefault="00FD00E8" w:rsidP="00FD00E8">
            <w:pPr>
              <w:jc w:val="center"/>
              <w:rPr>
                <w:lang w:val="ru-RU"/>
              </w:rPr>
            </w:pPr>
            <w:r w:rsidRPr="005B5E83">
              <w:rPr>
                <w:lang w:val="ru-RU"/>
              </w:rPr>
              <w:t>(наименование и адрес)</w:t>
            </w:r>
          </w:p>
        </w:tc>
        <w:tc>
          <w:tcPr>
            <w:tcW w:w="3024" w:type="dxa"/>
            <w:gridSpan w:val="3"/>
            <w:tcBorders>
              <w:top w:val="single" w:sz="6" w:space="0" w:color="auto"/>
              <w:bottom w:val="single" w:sz="6" w:space="0" w:color="auto"/>
            </w:tcBorders>
          </w:tcPr>
          <w:p w14:paraId="5C3D36E1" w14:textId="5522F03B" w:rsidR="00FD00E8" w:rsidRPr="005B5E83" w:rsidRDefault="00FD00E8" w:rsidP="00FD00E8">
            <w:pPr>
              <w:jc w:val="center"/>
              <w:rPr>
                <w:lang w:val="ru-RU"/>
              </w:rPr>
            </w:pPr>
            <w:r w:rsidRPr="005B5E83">
              <w:rPr>
                <w:lang w:val="ru-RU"/>
              </w:rPr>
              <w:t xml:space="preserve">Опыт в предоставлении аналогичных услуг </w:t>
            </w:r>
          </w:p>
        </w:tc>
      </w:tr>
      <w:tr w:rsidR="00BD0FF6" w:rsidRPr="005B5E83" w14:paraId="6C64E43C" w14:textId="77777777" w:rsidTr="00781B9E">
        <w:tblPrEx>
          <w:tblBorders>
            <w:top w:val="single" w:sz="6" w:space="0" w:color="auto"/>
            <w:left w:val="single" w:sz="6" w:space="0" w:color="auto"/>
            <w:bottom w:val="single" w:sz="6" w:space="0" w:color="auto"/>
            <w:right w:val="single" w:sz="6" w:space="0" w:color="auto"/>
          </w:tblBorders>
        </w:tblPrEx>
        <w:tc>
          <w:tcPr>
            <w:tcW w:w="2160" w:type="dxa"/>
            <w:gridSpan w:val="2"/>
            <w:tcBorders>
              <w:top w:val="nil"/>
            </w:tcBorders>
          </w:tcPr>
          <w:p w14:paraId="4B41D548" w14:textId="77777777" w:rsidR="00BD0FF6" w:rsidRPr="005B5E83" w:rsidRDefault="00BD0FF6" w:rsidP="009407C2">
            <w:pPr>
              <w:rPr>
                <w:lang w:val="ru-RU"/>
              </w:rPr>
            </w:pPr>
            <w:r w:rsidRPr="005B5E83">
              <w:rPr>
                <w:lang w:val="ru-RU"/>
              </w:rPr>
              <w:t>(a)</w:t>
            </w:r>
          </w:p>
          <w:p w14:paraId="37A0127C" w14:textId="77777777" w:rsidR="00BD0FF6" w:rsidRPr="005B5E83" w:rsidRDefault="00BD0FF6" w:rsidP="009407C2">
            <w:pPr>
              <w:rPr>
                <w:lang w:val="ru-RU"/>
              </w:rPr>
            </w:pPr>
          </w:p>
          <w:p w14:paraId="12F1E508" w14:textId="77777777" w:rsidR="00BD0FF6" w:rsidRPr="005B5E83" w:rsidRDefault="00BD0FF6" w:rsidP="009407C2">
            <w:pPr>
              <w:rPr>
                <w:lang w:val="ru-RU"/>
              </w:rPr>
            </w:pPr>
            <w:r w:rsidRPr="005B5E83">
              <w:rPr>
                <w:lang w:val="ru-RU"/>
              </w:rPr>
              <w:t>(b)</w:t>
            </w:r>
          </w:p>
        </w:tc>
        <w:tc>
          <w:tcPr>
            <w:tcW w:w="1440" w:type="dxa"/>
            <w:gridSpan w:val="2"/>
            <w:tcBorders>
              <w:top w:val="nil"/>
            </w:tcBorders>
          </w:tcPr>
          <w:p w14:paraId="64EC3068" w14:textId="77777777" w:rsidR="00BD0FF6" w:rsidRPr="005B5E83" w:rsidRDefault="00BD0FF6" w:rsidP="009407C2">
            <w:pPr>
              <w:rPr>
                <w:lang w:val="ru-RU"/>
              </w:rPr>
            </w:pPr>
          </w:p>
        </w:tc>
        <w:tc>
          <w:tcPr>
            <w:tcW w:w="2520" w:type="dxa"/>
            <w:gridSpan w:val="2"/>
            <w:tcBorders>
              <w:top w:val="nil"/>
            </w:tcBorders>
          </w:tcPr>
          <w:p w14:paraId="5409F114" w14:textId="77777777" w:rsidR="00BD0FF6" w:rsidRPr="005B5E83" w:rsidRDefault="00BD0FF6" w:rsidP="009407C2">
            <w:pPr>
              <w:rPr>
                <w:lang w:val="ru-RU"/>
              </w:rPr>
            </w:pPr>
          </w:p>
        </w:tc>
        <w:tc>
          <w:tcPr>
            <w:tcW w:w="3024" w:type="dxa"/>
            <w:gridSpan w:val="3"/>
            <w:tcBorders>
              <w:top w:val="nil"/>
            </w:tcBorders>
          </w:tcPr>
          <w:p w14:paraId="1C726A4E" w14:textId="77777777" w:rsidR="00BD0FF6" w:rsidRPr="005B5E83" w:rsidRDefault="00BD0FF6" w:rsidP="009407C2">
            <w:pPr>
              <w:rPr>
                <w:lang w:val="ru-RU"/>
              </w:rPr>
            </w:pPr>
          </w:p>
        </w:tc>
      </w:tr>
    </w:tbl>
    <w:p w14:paraId="7594D0F2" w14:textId="77777777" w:rsidR="00BD0FF6" w:rsidRPr="005B5E83" w:rsidRDefault="00BD0FF6" w:rsidP="009407C2">
      <w:pPr>
        <w:rPr>
          <w:lang w:val="ru-RU"/>
        </w:rPr>
      </w:pPr>
    </w:p>
    <w:tbl>
      <w:tblPr>
        <w:tblW w:w="0" w:type="auto"/>
        <w:tblLayout w:type="fixed"/>
        <w:tblLook w:val="0000" w:firstRow="0" w:lastRow="0" w:firstColumn="0" w:lastColumn="0" w:noHBand="0" w:noVBand="0"/>
      </w:tblPr>
      <w:tblGrid>
        <w:gridCol w:w="2160"/>
        <w:gridCol w:w="762"/>
        <w:gridCol w:w="2201"/>
        <w:gridCol w:w="434"/>
        <w:gridCol w:w="1772"/>
        <w:gridCol w:w="1772"/>
        <w:gridCol w:w="43"/>
      </w:tblGrid>
      <w:tr w:rsidR="00BD0FF6" w:rsidRPr="00FD7AC0" w14:paraId="3FE0225C" w14:textId="77777777">
        <w:tc>
          <w:tcPr>
            <w:tcW w:w="2160" w:type="dxa"/>
          </w:tcPr>
          <w:p w14:paraId="6920DD8E" w14:textId="77777777" w:rsidR="00BD0FF6" w:rsidRPr="005B5E83" w:rsidRDefault="00BD0FF6" w:rsidP="009407C2">
            <w:pPr>
              <w:tabs>
                <w:tab w:val="left" w:pos="360"/>
              </w:tabs>
              <w:ind w:left="360" w:hanging="360"/>
              <w:rPr>
                <w:b/>
                <w:lang w:val="ru-RU"/>
              </w:rPr>
            </w:pPr>
          </w:p>
        </w:tc>
        <w:tc>
          <w:tcPr>
            <w:tcW w:w="6984" w:type="dxa"/>
            <w:gridSpan w:val="6"/>
          </w:tcPr>
          <w:p w14:paraId="2CE0845A" w14:textId="3719D5D4" w:rsidR="00BD0FF6" w:rsidRPr="005B5E83" w:rsidRDefault="00BD0FF6" w:rsidP="009407C2">
            <w:pPr>
              <w:tabs>
                <w:tab w:val="left" w:pos="540"/>
              </w:tabs>
              <w:spacing w:after="200"/>
              <w:ind w:left="547" w:hanging="547"/>
              <w:jc w:val="both"/>
              <w:rPr>
                <w:lang w:val="ru-RU"/>
              </w:rPr>
            </w:pPr>
            <w:r w:rsidRPr="005B5E83">
              <w:rPr>
                <w:lang w:val="ru-RU"/>
              </w:rPr>
              <w:t>1.7</w:t>
            </w:r>
            <w:r w:rsidRPr="005B5E83">
              <w:rPr>
                <w:lang w:val="ru-RU"/>
              </w:rPr>
              <w:tab/>
            </w:r>
            <w:r w:rsidR="00FD00E8" w:rsidRPr="005B5E83">
              <w:rPr>
                <w:lang w:val="ru-RU"/>
              </w:rPr>
              <w:t>Финансовые отчеты за последние пять лет: балансовые отчеты, отчеты о прибылях и убытках, аудиторские отчеты и т.д. Перечислите ниже и приложите копии</w:t>
            </w:r>
            <w:r w:rsidRPr="005B5E83">
              <w:rPr>
                <w:lang w:val="ru-RU"/>
              </w:rPr>
              <w:t>.</w:t>
            </w:r>
          </w:p>
          <w:p w14:paraId="3C423C86" w14:textId="5D5F1B90" w:rsidR="00BD0FF6" w:rsidRPr="005B5E83" w:rsidRDefault="00BD0FF6" w:rsidP="009407C2">
            <w:pPr>
              <w:tabs>
                <w:tab w:val="left" w:pos="540"/>
              </w:tabs>
              <w:spacing w:after="200"/>
              <w:ind w:left="547" w:hanging="547"/>
              <w:jc w:val="both"/>
              <w:rPr>
                <w:lang w:val="ru-RU"/>
              </w:rPr>
            </w:pPr>
            <w:r w:rsidRPr="005B5E83">
              <w:rPr>
                <w:lang w:val="ru-RU"/>
              </w:rPr>
              <w:t>1.8</w:t>
            </w:r>
            <w:r w:rsidRPr="005B5E83">
              <w:rPr>
                <w:lang w:val="ru-RU"/>
              </w:rPr>
              <w:tab/>
            </w:r>
            <w:r w:rsidR="00FD00E8" w:rsidRPr="005B5E83">
              <w:rPr>
                <w:lang w:val="ru-RU"/>
              </w:rPr>
              <w:t xml:space="preserve">Доказательства доступа к финансовым ресурсам для удовлетворения квалификационных требований: кассовая наличность, кредитные линии и т.п. Перечислите ниже и приложите копии подтверждающих документов. Мы удостоверяем/ подтверждаем, что мы отвечаем требованиям приемлемости в соответствии с </w:t>
            </w:r>
            <w:r w:rsidR="00FD3594" w:rsidRPr="005B5E83">
              <w:rPr>
                <w:lang w:val="ru-RU"/>
              </w:rPr>
              <w:t>ИУТ</w:t>
            </w:r>
            <w:r w:rsidRPr="005B5E83">
              <w:rPr>
                <w:lang w:val="ru-RU"/>
              </w:rPr>
              <w:t xml:space="preserve"> </w:t>
            </w:r>
            <w:r w:rsidR="001D3D72" w:rsidRPr="005B5E83">
              <w:rPr>
                <w:lang w:val="ru-RU"/>
              </w:rPr>
              <w:t>4</w:t>
            </w:r>
            <w:r w:rsidRPr="005B5E83">
              <w:rPr>
                <w:lang w:val="ru-RU"/>
              </w:rPr>
              <w:t>.</w:t>
            </w:r>
          </w:p>
          <w:p w14:paraId="11A8F984" w14:textId="77777777" w:rsidR="00035286" w:rsidRPr="005B5E83" w:rsidRDefault="00BD0FF6" w:rsidP="00035286">
            <w:pPr>
              <w:tabs>
                <w:tab w:val="left" w:pos="540"/>
              </w:tabs>
              <w:spacing w:after="200"/>
              <w:ind w:left="547" w:right="18" w:hanging="547"/>
              <w:jc w:val="both"/>
              <w:rPr>
                <w:lang w:val="ru-RU"/>
              </w:rPr>
            </w:pPr>
            <w:r w:rsidRPr="005B5E83">
              <w:rPr>
                <w:lang w:val="ru-RU"/>
              </w:rPr>
              <w:t>1.9</w:t>
            </w:r>
            <w:r w:rsidRPr="005B5E83">
              <w:rPr>
                <w:lang w:val="ru-RU"/>
              </w:rPr>
              <w:tab/>
            </w:r>
            <w:r w:rsidR="00035286" w:rsidRPr="005B5E83">
              <w:rPr>
                <w:lang w:val="ru-RU"/>
              </w:rPr>
              <w:t>Названия, адреса, номера телефонов, телексов и факсов банков, которые могут дать рекомендации, если Заказчик к ним обратиться.</w:t>
            </w:r>
          </w:p>
          <w:p w14:paraId="52AFDDE3" w14:textId="1A78F72D" w:rsidR="00BD0FF6" w:rsidRPr="005B5E83" w:rsidRDefault="00035286" w:rsidP="00035286">
            <w:pPr>
              <w:tabs>
                <w:tab w:val="left" w:pos="540"/>
              </w:tabs>
              <w:spacing w:after="200"/>
              <w:ind w:left="547" w:hanging="547"/>
              <w:jc w:val="both"/>
              <w:rPr>
                <w:lang w:val="ru-RU"/>
              </w:rPr>
            </w:pPr>
            <w:r w:rsidRPr="005B5E83">
              <w:rPr>
                <w:lang w:val="ru-RU"/>
              </w:rPr>
              <w:t>1.10</w:t>
            </w:r>
            <w:r w:rsidRPr="005B5E83">
              <w:rPr>
                <w:lang w:val="ru-RU"/>
              </w:rPr>
              <w:tab/>
              <w:t>Информация в отношении каких-либо судебных разбирательств, текущих или имевших место в течение последних пяти лет, в которые Участник торгов был вовлечен или является вовлеченным в настоящее время</w:t>
            </w:r>
            <w:r w:rsidR="00BD0FF6" w:rsidRPr="005B5E83">
              <w:rPr>
                <w:lang w:val="ru-RU"/>
              </w:rPr>
              <w:t>.</w:t>
            </w:r>
          </w:p>
        </w:tc>
      </w:tr>
      <w:tr w:rsidR="00035286" w:rsidRPr="005B5E83" w14:paraId="77646063" w14:textId="77777777">
        <w:tblPrEx>
          <w:tblBorders>
            <w:top w:val="single" w:sz="6" w:space="0" w:color="auto"/>
            <w:left w:val="single" w:sz="6" w:space="0" w:color="auto"/>
            <w:bottom w:val="single" w:sz="6" w:space="0" w:color="auto"/>
            <w:right w:val="single" w:sz="6" w:space="0" w:color="auto"/>
          </w:tblBorders>
        </w:tblPrEx>
        <w:trPr>
          <w:gridAfter w:val="1"/>
          <w:wAfter w:w="43" w:type="dxa"/>
        </w:trPr>
        <w:tc>
          <w:tcPr>
            <w:tcW w:w="2922" w:type="dxa"/>
            <w:gridSpan w:val="2"/>
            <w:tcBorders>
              <w:top w:val="single" w:sz="6" w:space="0" w:color="auto"/>
              <w:bottom w:val="single" w:sz="6" w:space="0" w:color="auto"/>
            </w:tcBorders>
          </w:tcPr>
          <w:p w14:paraId="1492F58C" w14:textId="6E21DE13" w:rsidR="00035286" w:rsidRPr="005B5E83" w:rsidRDefault="00035286" w:rsidP="00035286">
            <w:pPr>
              <w:rPr>
                <w:lang w:val="ru-RU"/>
              </w:rPr>
            </w:pPr>
            <w:r w:rsidRPr="005B5E83">
              <w:rPr>
                <w:lang w:val="ru-RU"/>
              </w:rPr>
              <w:t>Другая сторона(ы)</w:t>
            </w:r>
          </w:p>
        </w:tc>
        <w:tc>
          <w:tcPr>
            <w:tcW w:w="2201" w:type="dxa"/>
            <w:tcBorders>
              <w:top w:val="single" w:sz="6" w:space="0" w:color="auto"/>
              <w:bottom w:val="single" w:sz="6" w:space="0" w:color="auto"/>
            </w:tcBorders>
          </w:tcPr>
          <w:p w14:paraId="64E2B255" w14:textId="3E1C3B3B" w:rsidR="00035286" w:rsidRPr="005B5E83" w:rsidRDefault="00035286" w:rsidP="00035286">
            <w:pPr>
              <w:rPr>
                <w:lang w:val="ru-RU"/>
              </w:rPr>
            </w:pPr>
            <w:r w:rsidRPr="005B5E83">
              <w:rPr>
                <w:lang w:val="ru-RU"/>
              </w:rPr>
              <w:t>Причина спора</w:t>
            </w:r>
          </w:p>
        </w:tc>
        <w:tc>
          <w:tcPr>
            <w:tcW w:w="2206" w:type="dxa"/>
            <w:gridSpan w:val="2"/>
            <w:tcBorders>
              <w:top w:val="single" w:sz="6" w:space="0" w:color="auto"/>
              <w:bottom w:val="single" w:sz="6" w:space="0" w:color="auto"/>
            </w:tcBorders>
          </w:tcPr>
          <w:p w14:paraId="67E042BD" w14:textId="4BFD8355" w:rsidR="00035286" w:rsidRPr="005B5E83" w:rsidRDefault="00035286" w:rsidP="00035286">
            <w:pPr>
              <w:rPr>
                <w:lang w:val="ru-RU"/>
              </w:rPr>
            </w:pPr>
            <w:r w:rsidRPr="005B5E83">
              <w:rPr>
                <w:lang w:val="ru-RU"/>
              </w:rPr>
              <w:t>Подробности судебного решения</w:t>
            </w:r>
          </w:p>
        </w:tc>
        <w:tc>
          <w:tcPr>
            <w:tcW w:w="1772" w:type="dxa"/>
            <w:tcBorders>
              <w:top w:val="single" w:sz="6" w:space="0" w:color="auto"/>
              <w:bottom w:val="single" w:sz="6" w:space="0" w:color="auto"/>
            </w:tcBorders>
          </w:tcPr>
          <w:p w14:paraId="216D4107" w14:textId="51B40F6B" w:rsidR="00035286" w:rsidRPr="005B5E83" w:rsidRDefault="00035286" w:rsidP="00035286">
            <w:pPr>
              <w:rPr>
                <w:lang w:val="ru-RU"/>
              </w:rPr>
            </w:pPr>
            <w:r w:rsidRPr="005B5E83">
              <w:rPr>
                <w:lang w:val="ru-RU"/>
              </w:rPr>
              <w:t>Сумма</w:t>
            </w:r>
          </w:p>
        </w:tc>
      </w:tr>
      <w:tr w:rsidR="00BD0FF6" w:rsidRPr="005B5E83" w14:paraId="67880243" w14:textId="77777777">
        <w:tblPrEx>
          <w:tblBorders>
            <w:top w:val="single" w:sz="6" w:space="0" w:color="auto"/>
            <w:left w:val="single" w:sz="6" w:space="0" w:color="auto"/>
            <w:bottom w:val="single" w:sz="6" w:space="0" w:color="auto"/>
            <w:right w:val="single" w:sz="6" w:space="0" w:color="auto"/>
          </w:tblBorders>
        </w:tblPrEx>
        <w:trPr>
          <w:gridAfter w:val="1"/>
          <w:wAfter w:w="43" w:type="dxa"/>
        </w:trPr>
        <w:tc>
          <w:tcPr>
            <w:tcW w:w="2922" w:type="dxa"/>
            <w:gridSpan w:val="2"/>
            <w:tcBorders>
              <w:top w:val="nil"/>
            </w:tcBorders>
          </w:tcPr>
          <w:p w14:paraId="60D2B4AB" w14:textId="77777777" w:rsidR="00BD0FF6" w:rsidRPr="005B5E83" w:rsidRDefault="00BD0FF6" w:rsidP="009407C2">
            <w:pPr>
              <w:rPr>
                <w:lang w:val="ru-RU"/>
              </w:rPr>
            </w:pPr>
            <w:r w:rsidRPr="005B5E83">
              <w:rPr>
                <w:lang w:val="ru-RU"/>
              </w:rPr>
              <w:t>(a)</w:t>
            </w:r>
          </w:p>
          <w:p w14:paraId="0E69E3F5" w14:textId="77777777" w:rsidR="00BD0FF6" w:rsidRPr="005B5E83" w:rsidRDefault="00BD0FF6" w:rsidP="009407C2">
            <w:pPr>
              <w:rPr>
                <w:lang w:val="ru-RU"/>
              </w:rPr>
            </w:pPr>
          </w:p>
          <w:p w14:paraId="0F5AEDB2" w14:textId="77777777" w:rsidR="00BD0FF6" w:rsidRPr="005B5E83" w:rsidRDefault="00BD0FF6" w:rsidP="009407C2">
            <w:pPr>
              <w:rPr>
                <w:lang w:val="ru-RU"/>
              </w:rPr>
            </w:pPr>
            <w:r w:rsidRPr="005B5E83">
              <w:rPr>
                <w:lang w:val="ru-RU"/>
              </w:rPr>
              <w:t>(b)</w:t>
            </w:r>
          </w:p>
        </w:tc>
        <w:tc>
          <w:tcPr>
            <w:tcW w:w="2635" w:type="dxa"/>
            <w:gridSpan w:val="2"/>
            <w:tcBorders>
              <w:top w:val="nil"/>
            </w:tcBorders>
          </w:tcPr>
          <w:p w14:paraId="2E5D8847" w14:textId="77777777" w:rsidR="00BD0FF6" w:rsidRPr="005B5E83" w:rsidRDefault="00BD0FF6" w:rsidP="009407C2">
            <w:pPr>
              <w:rPr>
                <w:lang w:val="ru-RU"/>
              </w:rPr>
            </w:pPr>
          </w:p>
        </w:tc>
        <w:tc>
          <w:tcPr>
            <w:tcW w:w="1772" w:type="dxa"/>
            <w:tcBorders>
              <w:top w:val="nil"/>
            </w:tcBorders>
          </w:tcPr>
          <w:p w14:paraId="5541D1A0" w14:textId="77777777" w:rsidR="00BD0FF6" w:rsidRPr="005B5E83" w:rsidRDefault="00BD0FF6" w:rsidP="009407C2">
            <w:pPr>
              <w:rPr>
                <w:lang w:val="ru-RU"/>
              </w:rPr>
            </w:pPr>
          </w:p>
        </w:tc>
        <w:tc>
          <w:tcPr>
            <w:tcW w:w="1772" w:type="dxa"/>
            <w:tcBorders>
              <w:top w:val="nil"/>
            </w:tcBorders>
          </w:tcPr>
          <w:p w14:paraId="5913CC0D" w14:textId="77777777" w:rsidR="00BD0FF6" w:rsidRPr="005B5E83" w:rsidRDefault="00BD0FF6" w:rsidP="009407C2">
            <w:pPr>
              <w:rPr>
                <w:lang w:val="ru-RU"/>
              </w:rPr>
            </w:pPr>
          </w:p>
        </w:tc>
      </w:tr>
    </w:tbl>
    <w:p w14:paraId="67CBA1A0" w14:textId="77777777" w:rsidR="00BD0FF6" w:rsidRPr="005B5E83" w:rsidRDefault="00BD0FF6" w:rsidP="009407C2">
      <w:pPr>
        <w:rPr>
          <w:lang w:val="ru-RU"/>
        </w:rPr>
      </w:pPr>
    </w:p>
    <w:tbl>
      <w:tblPr>
        <w:tblW w:w="0" w:type="auto"/>
        <w:tblLayout w:type="fixed"/>
        <w:tblLook w:val="0000" w:firstRow="0" w:lastRow="0" w:firstColumn="0" w:lastColumn="0" w:noHBand="0" w:noVBand="0"/>
      </w:tblPr>
      <w:tblGrid>
        <w:gridCol w:w="2160"/>
        <w:gridCol w:w="6984"/>
      </w:tblGrid>
      <w:tr w:rsidR="00BD0FF6" w:rsidRPr="00FD7AC0" w14:paraId="27DBA73A" w14:textId="77777777">
        <w:tc>
          <w:tcPr>
            <w:tcW w:w="2160" w:type="dxa"/>
          </w:tcPr>
          <w:p w14:paraId="0A045670" w14:textId="77777777" w:rsidR="00BD0FF6" w:rsidRPr="005B5E83" w:rsidRDefault="00BD0FF6" w:rsidP="009407C2">
            <w:pPr>
              <w:tabs>
                <w:tab w:val="left" w:pos="360"/>
              </w:tabs>
              <w:ind w:left="360" w:hanging="360"/>
              <w:rPr>
                <w:b/>
                <w:lang w:val="ru-RU"/>
              </w:rPr>
            </w:pPr>
          </w:p>
        </w:tc>
        <w:tc>
          <w:tcPr>
            <w:tcW w:w="6984" w:type="dxa"/>
          </w:tcPr>
          <w:p w14:paraId="6374BBF6" w14:textId="44C06D50" w:rsidR="00BD0FF6" w:rsidRPr="005B5E83" w:rsidRDefault="00BD0FF6" w:rsidP="009407C2">
            <w:pPr>
              <w:tabs>
                <w:tab w:val="left" w:pos="540"/>
              </w:tabs>
              <w:spacing w:after="200"/>
              <w:ind w:left="547" w:hanging="547"/>
              <w:jc w:val="both"/>
              <w:rPr>
                <w:lang w:val="ru-RU"/>
              </w:rPr>
            </w:pPr>
            <w:r w:rsidRPr="005B5E83">
              <w:rPr>
                <w:lang w:val="ru-RU"/>
              </w:rPr>
              <w:t>1.11</w:t>
            </w:r>
            <w:r w:rsidRPr="005B5E83">
              <w:rPr>
                <w:lang w:val="ru-RU"/>
              </w:rPr>
              <w:tab/>
            </w:r>
            <w:r w:rsidR="002430F2" w:rsidRPr="005B5E83">
              <w:rPr>
                <w:lang w:val="ru-RU"/>
              </w:rPr>
              <w:t xml:space="preserve">Подтверждение выполнения требований, содержащихся в </w:t>
            </w:r>
            <w:r w:rsidR="00497551" w:rsidRPr="005B5E83">
              <w:rPr>
                <w:lang w:val="ru-RU"/>
              </w:rPr>
              <w:t>ИУТ 4.2.</w:t>
            </w:r>
          </w:p>
          <w:p w14:paraId="105BABD4" w14:textId="33657FE6" w:rsidR="00BD0FF6" w:rsidRPr="005B5E83" w:rsidRDefault="00BD0FF6" w:rsidP="009407C2">
            <w:pPr>
              <w:tabs>
                <w:tab w:val="left" w:pos="540"/>
              </w:tabs>
              <w:spacing w:after="200"/>
              <w:ind w:left="547" w:hanging="547"/>
              <w:jc w:val="both"/>
              <w:rPr>
                <w:lang w:val="ru-RU"/>
              </w:rPr>
            </w:pPr>
            <w:r w:rsidRPr="005B5E83">
              <w:rPr>
                <w:lang w:val="ru-RU"/>
              </w:rPr>
              <w:t>1.12</w:t>
            </w:r>
            <w:r w:rsidRPr="005B5E83">
              <w:rPr>
                <w:lang w:val="ru-RU"/>
              </w:rPr>
              <w:tab/>
            </w:r>
            <w:r w:rsidR="002430F2" w:rsidRPr="005B5E83">
              <w:rPr>
                <w:lang w:val="ru-RU"/>
              </w:rPr>
              <w:t xml:space="preserve">Предполагаемая программа (метод работ по услугам и график). Описания, чертежи и диаграммы, которые </w:t>
            </w:r>
            <w:r w:rsidR="002430F2" w:rsidRPr="005B5E83">
              <w:rPr>
                <w:lang w:val="ru-RU"/>
              </w:rPr>
              <w:lastRenderedPageBreak/>
              <w:t>необходимы для выполнения требований документации для торгов</w:t>
            </w:r>
            <w:r w:rsidRPr="005B5E83">
              <w:rPr>
                <w:lang w:val="ru-RU"/>
              </w:rPr>
              <w:t>.</w:t>
            </w:r>
          </w:p>
        </w:tc>
      </w:tr>
      <w:tr w:rsidR="00BD0FF6" w:rsidRPr="00FD7AC0" w14:paraId="1F81D90A" w14:textId="77777777">
        <w:tc>
          <w:tcPr>
            <w:tcW w:w="2160" w:type="dxa"/>
          </w:tcPr>
          <w:p w14:paraId="30AB334A" w14:textId="77262642" w:rsidR="00BD0FF6" w:rsidRPr="005B5E83" w:rsidRDefault="00BD0FF6" w:rsidP="009407C2">
            <w:pPr>
              <w:tabs>
                <w:tab w:val="left" w:pos="360"/>
              </w:tabs>
              <w:ind w:left="360" w:hanging="360"/>
              <w:rPr>
                <w:b/>
                <w:lang w:val="ru-RU"/>
              </w:rPr>
            </w:pPr>
            <w:r w:rsidRPr="005B5E83">
              <w:rPr>
                <w:b/>
                <w:lang w:val="ru-RU"/>
              </w:rPr>
              <w:lastRenderedPageBreak/>
              <w:t>2.</w:t>
            </w:r>
            <w:r w:rsidRPr="005B5E83">
              <w:rPr>
                <w:b/>
                <w:lang w:val="ru-RU"/>
              </w:rPr>
              <w:tab/>
            </w:r>
            <w:r w:rsidR="002430F2" w:rsidRPr="005B5E83">
              <w:rPr>
                <w:b/>
                <w:lang w:val="ru-RU"/>
              </w:rPr>
              <w:t>Совместные предприятия</w:t>
            </w:r>
          </w:p>
        </w:tc>
        <w:tc>
          <w:tcPr>
            <w:tcW w:w="6984" w:type="dxa"/>
          </w:tcPr>
          <w:p w14:paraId="1B0495C3" w14:textId="77777777" w:rsidR="002430F2" w:rsidRPr="005B5E83" w:rsidRDefault="002430F2" w:rsidP="002430F2">
            <w:pPr>
              <w:tabs>
                <w:tab w:val="left" w:pos="540"/>
              </w:tabs>
              <w:spacing w:after="200"/>
              <w:ind w:left="547" w:right="18" w:hanging="547"/>
              <w:jc w:val="both"/>
              <w:rPr>
                <w:lang w:val="ru-RU"/>
              </w:rPr>
            </w:pPr>
            <w:r w:rsidRPr="005B5E83">
              <w:rPr>
                <w:lang w:val="ru-RU"/>
              </w:rPr>
              <w:t>2.1</w:t>
            </w:r>
            <w:r w:rsidRPr="005B5E83">
              <w:rPr>
                <w:lang w:val="ru-RU"/>
              </w:rPr>
              <w:tab/>
              <w:t xml:space="preserve">Информация, приведенная в пунктах 1.1 - 1.11 выше, должна быть представлена по каждому партнеру совместного предприятия. </w:t>
            </w:r>
          </w:p>
          <w:p w14:paraId="19F2139D" w14:textId="77777777" w:rsidR="002430F2" w:rsidRPr="005B5E83" w:rsidRDefault="002430F2" w:rsidP="002430F2">
            <w:pPr>
              <w:tabs>
                <w:tab w:val="left" w:pos="540"/>
              </w:tabs>
              <w:spacing w:after="200"/>
              <w:ind w:left="547" w:right="18" w:hanging="547"/>
              <w:jc w:val="both"/>
              <w:rPr>
                <w:lang w:val="ru-RU"/>
              </w:rPr>
            </w:pPr>
            <w:r w:rsidRPr="005B5E83">
              <w:rPr>
                <w:lang w:val="ru-RU"/>
              </w:rPr>
              <w:t>2.2</w:t>
            </w:r>
            <w:r w:rsidRPr="005B5E83">
              <w:rPr>
                <w:lang w:val="ru-RU"/>
              </w:rPr>
              <w:tab/>
              <w:t xml:space="preserve">Информация, приведенная в пункте 1.12 выше, представляется по совместному предприятию.  </w:t>
            </w:r>
          </w:p>
          <w:p w14:paraId="76E7233B" w14:textId="77777777" w:rsidR="002430F2" w:rsidRPr="005B5E83" w:rsidRDefault="002430F2" w:rsidP="002430F2">
            <w:pPr>
              <w:tabs>
                <w:tab w:val="left" w:pos="540"/>
              </w:tabs>
              <w:spacing w:after="200"/>
              <w:ind w:left="547" w:right="18" w:hanging="547"/>
              <w:jc w:val="both"/>
              <w:rPr>
                <w:lang w:val="ru-RU"/>
              </w:rPr>
            </w:pPr>
            <w:r w:rsidRPr="005B5E83">
              <w:rPr>
                <w:lang w:val="ru-RU"/>
              </w:rPr>
              <w:t>2.3</w:t>
            </w:r>
            <w:r w:rsidRPr="005B5E83">
              <w:rPr>
                <w:lang w:val="ru-RU"/>
              </w:rPr>
              <w:tab/>
              <w:t xml:space="preserve">Приложите доверенность, дающую разрешение уполномоченному лицу (лиц) на подписание Конкурсного предложения от имени совместного предприятия.    </w:t>
            </w:r>
          </w:p>
          <w:p w14:paraId="1C3F8D4A" w14:textId="77777777" w:rsidR="002430F2" w:rsidRPr="005B5E83" w:rsidRDefault="002430F2" w:rsidP="002430F2">
            <w:pPr>
              <w:tabs>
                <w:tab w:val="left" w:pos="540"/>
              </w:tabs>
              <w:spacing w:after="200"/>
              <w:ind w:left="547" w:right="18" w:hanging="547"/>
              <w:jc w:val="both"/>
              <w:rPr>
                <w:lang w:val="ru-RU"/>
              </w:rPr>
            </w:pPr>
            <w:r w:rsidRPr="005B5E83">
              <w:rPr>
                <w:lang w:val="ru-RU"/>
              </w:rPr>
              <w:t>2.4</w:t>
            </w:r>
            <w:r w:rsidRPr="005B5E83">
              <w:rPr>
                <w:lang w:val="ru-RU"/>
              </w:rPr>
              <w:tab/>
              <w:t xml:space="preserve">Приложите Соглашение между всеми партнерами совместного предприятия (которое имеет обязательную юридическую силу для всех партнеров), которое показывает, что  </w:t>
            </w:r>
          </w:p>
          <w:p w14:paraId="4D1C174A" w14:textId="77777777" w:rsidR="002430F2" w:rsidRPr="005B5E83" w:rsidRDefault="002430F2" w:rsidP="002430F2">
            <w:pPr>
              <w:tabs>
                <w:tab w:val="left" w:pos="1080"/>
              </w:tabs>
              <w:spacing w:after="200"/>
              <w:ind w:left="1080" w:right="18" w:hanging="547"/>
              <w:jc w:val="both"/>
              <w:rPr>
                <w:lang w:val="ru-RU"/>
              </w:rPr>
            </w:pPr>
            <w:r w:rsidRPr="005B5E83">
              <w:rPr>
                <w:lang w:val="ru-RU"/>
              </w:rPr>
              <w:t>(a)</w:t>
            </w:r>
            <w:r w:rsidRPr="005B5E83">
              <w:rPr>
                <w:lang w:val="ru-RU"/>
              </w:rPr>
              <w:tab/>
              <w:t>все партнеры несут совместную и раздельную ответственность за исполнение Контракта в соответствии с условиями Контракта;</w:t>
            </w:r>
          </w:p>
          <w:p w14:paraId="49B64FB1" w14:textId="77777777" w:rsidR="002430F2" w:rsidRPr="005B5E83" w:rsidRDefault="002430F2" w:rsidP="002430F2">
            <w:pPr>
              <w:tabs>
                <w:tab w:val="left" w:pos="1080"/>
              </w:tabs>
              <w:spacing w:after="200"/>
              <w:ind w:left="1080" w:hanging="576"/>
              <w:jc w:val="both"/>
              <w:rPr>
                <w:lang w:val="ru-RU"/>
              </w:rPr>
            </w:pPr>
            <w:r w:rsidRPr="005B5E83">
              <w:rPr>
                <w:lang w:val="ru-RU"/>
              </w:rPr>
              <w:t>(b)</w:t>
            </w:r>
            <w:r w:rsidRPr="005B5E83">
              <w:rPr>
                <w:lang w:val="ru-RU"/>
              </w:rPr>
              <w:tab/>
              <w:t xml:space="preserve">один из партнеров будет назначен ответственным и уполномоченным на то, чтобы взять на себя долговые обязательства, а также получит поручение для и от имени всех и каждого из партнеров совместного предприятия; и </w:t>
            </w:r>
          </w:p>
          <w:p w14:paraId="2FF9DC36" w14:textId="721C2306" w:rsidR="00BD0FF6" w:rsidRPr="005B5E83" w:rsidRDefault="002430F2" w:rsidP="002430F2">
            <w:pPr>
              <w:tabs>
                <w:tab w:val="left" w:pos="1080"/>
              </w:tabs>
              <w:spacing w:after="200"/>
              <w:ind w:left="1080" w:hanging="547"/>
              <w:jc w:val="both"/>
              <w:rPr>
                <w:lang w:val="ru-RU"/>
              </w:rPr>
            </w:pPr>
            <w:r w:rsidRPr="005B5E83">
              <w:rPr>
                <w:lang w:val="ru-RU"/>
              </w:rPr>
              <w:t>(с)</w:t>
            </w:r>
            <w:r w:rsidRPr="005B5E83">
              <w:rPr>
                <w:lang w:val="ru-RU"/>
              </w:rPr>
              <w:tab/>
              <w:t>исполнение всего Контракта, включая платеж, будет обеспечено исключительно партнером, получившим полномочия</w:t>
            </w:r>
            <w:r w:rsidR="00BD0FF6" w:rsidRPr="005B5E83">
              <w:rPr>
                <w:lang w:val="ru-RU"/>
              </w:rPr>
              <w:t>.</w:t>
            </w:r>
          </w:p>
        </w:tc>
      </w:tr>
      <w:tr w:rsidR="00BD0FF6" w:rsidRPr="00FD7AC0" w14:paraId="73828B72" w14:textId="77777777">
        <w:tc>
          <w:tcPr>
            <w:tcW w:w="2160" w:type="dxa"/>
          </w:tcPr>
          <w:p w14:paraId="53700ACE" w14:textId="5F510B99" w:rsidR="00BD0FF6" w:rsidRPr="005B5E83" w:rsidRDefault="00BD0FF6" w:rsidP="009407C2">
            <w:pPr>
              <w:tabs>
                <w:tab w:val="left" w:pos="360"/>
              </w:tabs>
              <w:ind w:left="360" w:hanging="360"/>
              <w:rPr>
                <w:b/>
                <w:lang w:val="ru-RU"/>
              </w:rPr>
            </w:pPr>
            <w:r w:rsidRPr="005B5E83">
              <w:rPr>
                <w:b/>
                <w:lang w:val="ru-RU"/>
              </w:rPr>
              <w:t>3.</w:t>
            </w:r>
            <w:r w:rsidRPr="005B5E83">
              <w:rPr>
                <w:b/>
                <w:lang w:val="ru-RU"/>
              </w:rPr>
              <w:tab/>
            </w:r>
            <w:r w:rsidR="002430F2" w:rsidRPr="005B5E83">
              <w:rPr>
                <w:b/>
                <w:lang w:val="ru-RU"/>
              </w:rPr>
              <w:t>Дополнительные требования</w:t>
            </w:r>
          </w:p>
        </w:tc>
        <w:tc>
          <w:tcPr>
            <w:tcW w:w="6984" w:type="dxa"/>
          </w:tcPr>
          <w:p w14:paraId="29927AEC" w14:textId="12985279" w:rsidR="00BD0FF6" w:rsidRPr="005B5E83" w:rsidRDefault="00BD0FF6" w:rsidP="00C05E4B">
            <w:pPr>
              <w:tabs>
                <w:tab w:val="left" w:pos="540"/>
              </w:tabs>
              <w:spacing w:after="200"/>
              <w:ind w:left="547" w:hanging="547"/>
              <w:jc w:val="both"/>
              <w:rPr>
                <w:lang w:val="ru-RU"/>
              </w:rPr>
            </w:pPr>
            <w:r w:rsidRPr="005B5E83">
              <w:rPr>
                <w:lang w:val="ru-RU"/>
              </w:rPr>
              <w:t>3.1</w:t>
            </w:r>
            <w:r w:rsidRPr="005B5E83">
              <w:rPr>
                <w:lang w:val="ru-RU"/>
              </w:rPr>
              <w:tab/>
            </w:r>
            <w:r w:rsidR="002430F2" w:rsidRPr="005B5E83">
              <w:rPr>
                <w:sz w:val="23"/>
                <w:szCs w:val="23"/>
                <w:lang w:val="ru-RU"/>
              </w:rPr>
              <w:t>Участники торгов должны предоставить любую дополнительную информацию, затребованную в ИКП</w:t>
            </w:r>
            <w:r w:rsidR="00C05E4B" w:rsidRPr="005B5E83">
              <w:rPr>
                <w:lang w:val="ru-RU"/>
              </w:rPr>
              <w:t>.</w:t>
            </w:r>
          </w:p>
        </w:tc>
      </w:tr>
    </w:tbl>
    <w:p w14:paraId="722C7AD7" w14:textId="77777777" w:rsidR="00510A22" w:rsidRPr="005B5E83" w:rsidRDefault="00510A22" w:rsidP="007B56A6">
      <w:pPr>
        <w:pStyle w:val="Section3-Heading1"/>
        <w:rPr>
          <w:lang w:val="ru-RU"/>
        </w:rPr>
      </w:pPr>
    </w:p>
    <w:p w14:paraId="2F716FA2" w14:textId="77777777" w:rsidR="00510A22" w:rsidRPr="005B5E83" w:rsidRDefault="00510A22">
      <w:pPr>
        <w:rPr>
          <w:b/>
          <w:sz w:val="36"/>
          <w:szCs w:val="20"/>
          <w:lang w:val="ru-RU"/>
        </w:rPr>
      </w:pPr>
      <w:r w:rsidRPr="005B5E83">
        <w:rPr>
          <w:b/>
          <w:sz w:val="36"/>
          <w:szCs w:val="20"/>
          <w:lang w:val="ru-RU"/>
        </w:rPr>
        <w:br w:type="page"/>
      </w:r>
    </w:p>
    <w:p w14:paraId="2DD4787D" w14:textId="41AF4D8D" w:rsidR="00510A22" w:rsidRPr="005B5E83" w:rsidRDefault="00802F5A" w:rsidP="00510A22">
      <w:pPr>
        <w:tabs>
          <w:tab w:val="right" w:leader="underscore" w:pos="9504"/>
        </w:tabs>
        <w:spacing w:before="120" w:after="120"/>
        <w:ind w:right="-14"/>
        <w:jc w:val="center"/>
        <w:outlineLvl w:val="1"/>
        <w:rPr>
          <w:b/>
          <w:sz w:val="32"/>
          <w:szCs w:val="32"/>
          <w:lang w:val="ru-RU"/>
        </w:rPr>
      </w:pPr>
      <w:r w:rsidRPr="005B5E83">
        <w:rPr>
          <w:b/>
          <w:sz w:val="32"/>
          <w:szCs w:val="32"/>
          <w:lang w:val="ru-RU"/>
        </w:rPr>
        <w:lastRenderedPageBreak/>
        <w:t>Декларация экологической и социальной результативности</w:t>
      </w:r>
    </w:p>
    <w:p w14:paraId="2F9797DA" w14:textId="29494014" w:rsidR="00F407DA" w:rsidRPr="005B5E83" w:rsidRDefault="00802F5A" w:rsidP="00802F5A">
      <w:pPr>
        <w:spacing w:before="216" w:after="134" w:line="264" w:lineRule="exact"/>
        <w:ind w:left="72" w:right="-14"/>
        <w:jc w:val="center"/>
        <w:rPr>
          <w:b/>
          <w:bCs/>
          <w:i/>
          <w:spacing w:val="6"/>
          <w:szCs w:val="20"/>
          <w:lang w:val="ru-RU"/>
        </w:rPr>
      </w:pPr>
      <w:r w:rsidRPr="005B5E83">
        <w:rPr>
          <w:b/>
          <w:bCs/>
          <w:i/>
          <w:spacing w:val="6"/>
          <w:szCs w:val="20"/>
          <w:lang w:val="ru-RU"/>
        </w:rPr>
        <w:t xml:space="preserve"> </w:t>
      </w:r>
      <w:r w:rsidR="00F407DA" w:rsidRPr="005B5E83">
        <w:rPr>
          <w:b/>
          <w:bCs/>
          <w:i/>
          <w:spacing w:val="6"/>
          <w:szCs w:val="20"/>
          <w:lang w:val="ru-RU"/>
        </w:rPr>
        <w:t>[</w:t>
      </w:r>
      <w:r w:rsidRPr="005B5E83">
        <w:rPr>
          <w:b/>
          <w:bCs/>
          <w:i/>
          <w:spacing w:val="6"/>
          <w:szCs w:val="20"/>
          <w:lang w:val="ru-RU"/>
        </w:rPr>
        <w:t>Примечание для работодателя: включите эту форму, если применимо, в соответствии с Разделом III</w:t>
      </w:r>
      <w:r w:rsidR="00F407DA" w:rsidRPr="005B5E83">
        <w:rPr>
          <w:b/>
          <w:bCs/>
          <w:i/>
          <w:spacing w:val="6"/>
          <w:szCs w:val="20"/>
          <w:lang w:val="ru-RU"/>
        </w:rPr>
        <w:t>]</w:t>
      </w:r>
    </w:p>
    <w:p w14:paraId="02B688DA" w14:textId="05A6C5B1" w:rsidR="00510A22" w:rsidRPr="005B5E83" w:rsidRDefault="00510A22" w:rsidP="009437F8">
      <w:pPr>
        <w:spacing w:before="216" w:after="134" w:line="264" w:lineRule="exact"/>
        <w:ind w:left="72" w:right="-14"/>
        <w:jc w:val="center"/>
        <w:rPr>
          <w:i/>
          <w:iCs/>
          <w:spacing w:val="-6"/>
          <w:szCs w:val="20"/>
          <w:lang w:val="ru-RU"/>
        </w:rPr>
      </w:pPr>
      <w:r w:rsidRPr="005B5E83">
        <w:rPr>
          <w:bCs/>
          <w:i/>
          <w:spacing w:val="6"/>
          <w:szCs w:val="20"/>
          <w:lang w:val="ru-RU"/>
        </w:rPr>
        <w:t>[</w:t>
      </w:r>
      <w:r w:rsidR="009437F8" w:rsidRPr="005B5E83">
        <w:rPr>
          <w:bCs/>
          <w:i/>
          <w:spacing w:val="6"/>
          <w:szCs w:val="20"/>
          <w:lang w:val="ru-RU"/>
        </w:rPr>
        <w:t>таблица ниже должна быть заполнена для Участника торгов и каждого члена Совместного предприятия.</w:t>
      </w:r>
      <w:r w:rsidRPr="005B5E83">
        <w:rPr>
          <w:i/>
          <w:iCs/>
          <w:spacing w:val="-6"/>
          <w:szCs w:val="20"/>
          <w:lang w:val="ru-RU"/>
        </w:rPr>
        <w:t>]</w:t>
      </w:r>
    </w:p>
    <w:p w14:paraId="7BC20F86" w14:textId="77777777" w:rsidR="009437F8" w:rsidRPr="005B5E83" w:rsidRDefault="009437F8" w:rsidP="009437F8">
      <w:pPr>
        <w:spacing w:before="288" w:after="324" w:line="264" w:lineRule="exact"/>
        <w:ind w:right="-11"/>
        <w:contextualSpacing/>
        <w:jc w:val="right"/>
        <w:rPr>
          <w:spacing w:val="-4"/>
          <w:szCs w:val="20"/>
          <w:lang w:val="ru-RU"/>
        </w:rPr>
      </w:pPr>
      <w:r w:rsidRPr="005B5E83">
        <w:rPr>
          <w:spacing w:val="-4"/>
          <w:szCs w:val="20"/>
          <w:lang w:val="ru-RU"/>
        </w:rPr>
        <w:t>Имя участника торгов: [указать полное имя]</w:t>
      </w:r>
    </w:p>
    <w:p w14:paraId="5EDA7F7D" w14:textId="77777777" w:rsidR="009437F8" w:rsidRPr="005B5E83" w:rsidRDefault="009437F8" w:rsidP="009437F8">
      <w:pPr>
        <w:spacing w:before="288" w:after="324" w:line="264" w:lineRule="exact"/>
        <w:ind w:right="-11"/>
        <w:contextualSpacing/>
        <w:jc w:val="right"/>
        <w:rPr>
          <w:spacing w:val="-4"/>
          <w:szCs w:val="20"/>
          <w:lang w:val="ru-RU"/>
        </w:rPr>
      </w:pPr>
      <w:r w:rsidRPr="005B5E83">
        <w:rPr>
          <w:spacing w:val="-4"/>
          <w:szCs w:val="20"/>
          <w:lang w:val="ru-RU"/>
        </w:rPr>
        <w:t>Дата: [укажите день, месяц, год]</w:t>
      </w:r>
    </w:p>
    <w:p w14:paraId="7F59C954" w14:textId="77777777" w:rsidR="009437F8" w:rsidRPr="005B5E83" w:rsidRDefault="009437F8" w:rsidP="009437F8">
      <w:pPr>
        <w:spacing w:before="288" w:after="324" w:line="264" w:lineRule="exact"/>
        <w:ind w:right="-11"/>
        <w:contextualSpacing/>
        <w:jc w:val="right"/>
        <w:rPr>
          <w:spacing w:val="-4"/>
          <w:szCs w:val="20"/>
          <w:lang w:val="ru-RU"/>
        </w:rPr>
      </w:pPr>
      <w:r w:rsidRPr="005B5E83">
        <w:rPr>
          <w:spacing w:val="-4"/>
          <w:szCs w:val="20"/>
          <w:lang w:val="ru-RU"/>
        </w:rPr>
        <w:t>Имя участника совместного предприятия: [указать полное имя]</w:t>
      </w:r>
    </w:p>
    <w:p w14:paraId="328DA370" w14:textId="77777777" w:rsidR="009437F8" w:rsidRPr="005B5E83" w:rsidRDefault="009437F8" w:rsidP="009437F8">
      <w:pPr>
        <w:spacing w:before="288" w:after="324" w:line="264" w:lineRule="exact"/>
        <w:ind w:right="-11"/>
        <w:contextualSpacing/>
        <w:jc w:val="right"/>
        <w:rPr>
          <w:spacing w:val="-4"/>
          <w:szCs w:val="20"/>
          <w:lang w:val="ru-RU"/>
        </w:rPr>
      </w:pPr>
      <w:r w:rsidRPr="005B5E83">
        <w:rPr>
          <w:spacing w:val="-4"/>
          <w:szCs w:val="20"/>
          <w:lang w:val="ru-RU"/>
        </w:rPr>
        <w:t>Номер и название RFB: [вставить номер и название RFB]</w:t>
      </w:r>
    </w:p>
    <w:p w14:paraId="7900D2F8" w14:textId="368E826D" w:rsidR="009437F8" w:rsidRPr="005B5E83" w:rsidRDefault="009437F8" w:rsidP="009437F8">
      <w:pPr>
        <w:spacing w:before="288" w:after="324" w:line="264" w:lineRule="exact"/>
        <w:ind w:right="-11"/>
        <w:contextualSpacing/>
        <w:jc w:val="right"/>
        <w:rPr>
          <w:spacing w:val="-4"/>
          <w:szCs w:val="20"/>
          <w:lang w:val="ru-RU"/>
        </w:rPr>
      </w:pPr>
      <w:r w:rsidRPr="005B5E83">
        <w:rPr>
          <w:spacing w:val="-4"/>
          <w:szCs w:val="20"/>
          <w:lang w:val="ru-RU"/>
        </w:rPr>
        <w:t>Страница [вставить номер страницы] из [вставить общее количество] страниц</w:t>
      </w:r>
    </w:p>
    <w:p w14:paraId="142E58BB" w14:textId="77777777" w:rsidR="00173A09" w:rsidRPr="005B5E83" w:rsidRDefault="00173A09" w:rsidP="009437F8">
      <w:pPr>
        <w:spacing w:before="288" w:after="324" w:line="264" w:lineRule="exact"/>
        <w:ind w:right="-11"/>
        <w:contextualSpacing/>
        <w:jc w:val="right"/>
        <w:rPr>
          <w:spacing w:val="-4"/>
          <w:szCs w:val="20"/>
          <w:lang w:val="ru-RU"/>
        </w:rPr>
      </w:pPr>
    </w:p>
    <w:tbl>
      <w:tblPr>
        <w:tblW w:w="9444" w:type="dxa"/>
        <w:tblInd w:w="3" w:type="dxa"/>
        <w:tblLayout w:type="fixed"/>
        <w:tblCellMar>
          <w:left w:w="0" w:type="dxa"/>
          <w:right w:w="0" w:type="dxa"/>
        </w:tblCellMar>
        <w:tblLook w:val="0000" w:firstRow="0" w:lastRow="0" w:firstColumn="0" w:lastColumn="0" w:noHBand="0" w:noVBand="0"/>
      </w:tblPr>
      <w:tblGrid>
        <w:gridCol w:w="968"/>
        <w:gridCol w:w="1530"/>
        <w:gridCol w:w="5128"/>
        <w:gridCol w:w="1818"/>
      </w:tblGrid>
      <w:tr w:rsidR="00510A22" w:rsidRPr="00FD7AC0" w14:paraId="3329A6B7" w14:textId="77777777" w:rsidTr="00351697">
        <w:tc>
          <w:tcPr>
            <w:tcW w:w="9444" w:type="dxa"/>
            <w:gridSpan w:val="4"/>
            <w:tcBorders>
              <w:top w:val="single" w:sz="2" w:space="0" w:color="auto"/>
              <w:left w:val="single" w:sz="2" w:space="0" w:color="auto"/>
              <w:bottom w:val="single" w:sz="2" w:space="0" w:color="auto"/>
              <w:right w:val="single" w:sz="2" w:space="0" w:color="auto"/>
            </w:tcBorders>
          </w:tcPr>
          <w:p w14:paraId="7CDFDCE1" w14:textId="71681EFB" w:rsidR="00510A22" w:rsidRPr="005B5E83" w:rsidRDefault="00E45BA2" w:rsidP="00510A22">
            <w:pPr>
              <w:spacing w:after="53"/>
              <w:ind w:right="-14"/>
              <w:jc w:val="center"/>
              <w:rPr>
                <w:spacing w:val="-4"/>
                <w:szCs w:val="20"/>
                <w:lang w:val="ru-RU"/>
              </w:rPr>
            </w:pPr>
            <w:r w:rsidRPr="005B5E83">
              <w:rPr>
                <w:spacing w:val="-4"/>
                <w:sz w:val="32"/>
                <w:szCs w:val="32"/>
                <w:lang w:val="ru-RU"/>
              </w:rPr>
              <w:t>Декларация экологической и социальной результативности</w:t>
            </w:r>
          </w:p>
        </w:tc>
      </w:tr>
      <w:tr w:rsidR="00510A22" w:rsidRPr="005B5E83" w14:paraId="43BC4ECF" w14:textId="77777777" w:rsidTr="00351697">
        <w:tc>
          <w:tcPr>
            <w:tcW w:w="9444" w:type="dxa"/>
            <w:gridSpan w:val="4"/>
            <w:tcBorders>
              <w:top w:val="single" w:sz="2" w:space="0" w:color="auto"/>
              <w:left w:val="single" w:sz="2" w:space="0" w:color="auto"/>
              <w:bottom w:val="single" w:sz="2" w:space="0" w:color="auto"/>
              <w:right w:val="single" w:sz="2" w:space="0" w:color="auto"/>
            </w:tcBorders>
          </w:tcPr>
          <w:p w14:paraId="5334347B" w14:textId="599EEA5B" w:rsidR="001B414F" w:rsidRPr="005B5E83" w:rsidRDefault="00510A22" w:rsidP="001B414F">
            <w:pPr>
              <w:spacing w:before="26" w:after="80"/>
              <w:ind w:left="361" w:right="124" w:hanging="295"/>
              <w:jc w:val="both"/>
              <w:rPr>
                <w:spacing w:val="-4"/>
                <w:szCs w:val="20"/>
                <w:lang w:val="ru-RU"/>
              </w:rPr>
            </w:pPr>
            <w:r w:rsidRPr="005B5E83">
              <w:rPr>
                <w:rFonts w:ascii="Wingdings" w:eastAsia="Wingdings" w:hAnsi="Wingdings" w:cs="Wingdings"/>
                <w:spacing w:val="-2"/>
                <w:szCs w:val="20"/>
                <w:lang w:val="ru-RU"/>
              </w:rPr>
              <w:t></w:t>
            </w:r>
            <w:r w:rsidRPr="005B5E83">
              <w:rPr>
                <w:rFonts w:ascii="MS Mincho" w:eastAsia="MS Mincho" w:hAnsi="MS Mincho" w:cs="MS Mincho"/>
                <w:spacing w:val="-2"/>
                <w:szCs w:val="20"/>
                <w:lang w:val="ru-RU"/>
              </w:rPr>
              <w:tab/>
            </w:r>
            <w:r w:rsidR="001B414F" w:rsidRPr="005B5E83">
              <w:rPr>
                <w:b/>
                <w:spacing w:val="-4"/>
                <w:szCs w:val="20"/>
                <w:lang w:val="ru-RU"/>
              </w:rPr>
              <w:t>Отсутствие приостановки или прекращения действия контракта</w:t>
            </w:r>
            <w:r w:rsidR="001B414F" w:rsidRPr="005B5E83">
              <w:rPr>
                <w:spacing w:val="-4"/>
                <w:szCs w:val="20"/>
                <w:lang w:val="ru-RU"/>
              </w:rPr>
              <w:t>: работодатель не приостанавливал или не прекращал действие контракта и/или не требовал обеспечения исполнения контракта по причинам, связанным с экологическими или социальными (ES) показателями, в течение последних пяти лет.</w:t>
            </w:r>
          </w:p>
          <w:p w14:paraId="358B800D" w14:textId="2586142B" w:rsidR="00510A22" w:rsidRPr="005B5E83" w:rsidRDefault="00510A22" w:rsidP="001B414F">
            <w:pPr>
              <w:spacing w:before="26" w:after="80"/>
              <w:ind w:left="361" w:right="124" w:hanging="295"/>
              <w:jc w:val="both"/>
              <w:rPr>
                <w:spacing w:val="-4"/>
                <w:szCs w:val="20"/>
                <w:lang w:val="ru-RU"/>
              </w:rPr>
            </w:pPr>
            <w:r w:rsidRPr="005B5E83">
              <w:rPr>
                <w:rFonts w:ascii="Wingdings" w:eastAsia="Wingdings" w:hAnsi="Wingdings" w:cs="Wingdings"/>
                <w:spacing w:val="-2"/>
                <w:szCs w:val="20"/>
                <w:lang w:val="ru-RU"/>
              </w:rPr>
              <w:t></w:t>
            </w:r>
            <w:r w:rsidRPr="005B5E83">
              <w:rPr>
                <w:spacing w:val="-4"/>
                <w:szCs w:val="20"/>
                <w:lang w:val="ru-RU"/>
              </w:rPr>
              <w:tab/>
            </w:r>
            <w:r w:rsidR="001B414F" w:rsidRPr="005B5E83">
              <w:rPr>
                <w:b/>
                <w:spacing w:val="-4"/>
                <w:szCs w:val="20"/>
                <w:lang w:val="ru-RU"/>
              </w:rPr>
              <w:t>Заявление о приостановке или расторжении контракта</w:t>
            </w:r>
            <w:r w:rsidR="001B414F" w:rsidRPr="005B5E83">
              <w:rPr>
                <w:spacing w:val="-4"/>
                <w:szCs w:val="20"/>
                <w:lang w:val="ru-RU"/>
              </w:rPr>
              <w:t>: следующий контракт(ы) был(и) приостановлен или расторгнут и/или работодатель(и) потребовал от работодателя Гарантии исполнения по причинам, связанным с экологической или социальной (ES) эффективностью, за последние пять годы. Подробности описаны ниже</w:t>
            </w:r>
            <w:r w:rsidRPr="005B5E83">
              <w:rPr>
                <w:spacing w:val="-4"/>
                <w:szCs w:val="20"/>
                <w:lang w:val="ru-RU"/>
              </w:rPr>
              <w:t>:</w:t>
            </w:r>
          </w:p>
        </w:tc>
      </w:tr>
      <w:tr w:rsidR="00510A22" w:rsidRPr="00FD7AC0" w14:paraId="3AAA1DF2" w14:textId="77777777" w:rsidTr="00351697">
        <w:tc>
          <w:tcPr>
            <w:tcW w:w="968" w:type="dxa"/>
            <w:tcBorders>
              <w:top w:val="single" w:sz="2" w:space="0" w:color="auto"/>
              <w:left w:val="single" w:sz="2" w:space="0" w:color="auto"/>
              <w:bottom w:val="single" w:sz="2" w:space="0" w:color="auto"/>
              <w:right w:val="single" w:sz="2" w:space="0" w:color="auto"/>
            </w:tcBorders>
          </w:tcPr>
          <w:p w14:paraId="2A283E1B" w14:textId="7DF4F9AE" w:rsidR="00510A22" w:rsidRPr="005B5E83" w:rsidRDefault="001B414F" w:rsidP="00510A22">
            <w:pPr>
              <w:spacing w:before="26" w:after="80"/>
              <w:ind w:left="68" w:right="-14"/>
              <w:jc w:val="both"/>
              <w:rPr>
                <w:b/>
                <w:bCs/>
                <w:spacing w:val="-4"/>
                <w:szCs w:val="20"/>
                <w:lang w:val="ru-RU"/>
              </w:rPr>
            </w:pPr>
            <w:r w:rsidRPr="005B5E83">
              <w:rPr>
                <w:b/>
                <w:bCs/>
                <w:spacing w:val="-4"/>
                <w:szCs w:val="20"/>
                <w:lang w:val="ru-RU"/>
              </w:rPr>
              <w:t>год</w:t>
            </w:r>
          </w:p>
        </w:tc>
        <w:tc>
          <w:tcPr>
            <w:tcW w:w="1530" w:type="dxa"/>
            <w:tcBorders>
              <w:top w:val="single" w:sz="2" w:space="0" w:color="auto"/>
              <w:left w:val="single" w:sz="2" w:space="0" w:color="auto"/>
              <w:bottom w:val="single" w:sz="2" w:space="0" w:color="auto"/>
              <w:right w:val="single" w:sz="2" w:space="0" w:color="auto"/>
            </w:tcBorders>
          </w:tcPr>
          <w:p w14:paraId="64E362A7" w14:textId="258F1A28" w:rsidR="00510A22" w:rsidRPr="005B5E83" w:rsidRDefault="00E12C32" w:rsidP="00510A22">
            <w:pPr>
              <w:spacing w:before="26" w:after="80"/>
              <w:ind w:left="75" w:right="-14"/>
              <w:jc w:val="center"/>
              <w:rPr>
                <w:b/>
                <w:bCs/>
                <w:spacing w:val="-4"/>
                <w:szCs w:val="20"/>
                <w:lang w:val="ru-RU"/>
              </w:rPr>
            </w:pPr>
            <w:r w:rsidRPr="005B5E83">
              <w:rPr>
                <w:b/>
                <w:bCs/>
                <w:spacing w:val="-4"/>
                <w:szCs w:val="20"/>
                <w:lang w:val="ru-RU"/>
              </w:rPr>
              <w:t>Приостановленная или прекращенная часть контракта</w:t>
            </w:r>
          </w:p>
        </w:tc>
        <w:tc>
          <w:tcPr>
            <w:tcW w:w="5128" w:type="dxa"/>
            <w:tcBorders>
              <w:top w:val="single" w:sz="2" w:space="0" w:color="auto"/>
              <w:left w:val="single" w:sz="2" w:space="0" w:color="auto"/>
              <w:bottom w:val="single" w:sz="2" w:space="0" w:color="auto"/>
              <w:right w:val="single" w:sz="2" w:space="0" w:color="auto"/>
            </w:tcBorders>
          </w:tcPr>
          <w:p w14:paraId="024CA080" w14:textId="234AB4E9" w:rsidR="00510A22" w:rsidRPr="005B5E83" w:rsidRDefault="00E12C32" w:rsidP="00510A22">
            <w:pPr>
              <w:spacing w:before="26" w:after="80"/>
              <w:ind w:left="886" w:right="-14"/>
              <w:jc w:val="both"/>
              <w:rPr>
                <w:b/>
                <w:bCs/>
                <w:spacing w:val="-4"/>
                <w:szCs w:val="20"/>
                <w:lang w:val="ru-RU"/>
              </w:rPr>
            </w:pPr>
            <w:r w:rsidRPr="005B5E83">
              <w:rPr>
                <w:b/>
                <w:bCs/>
                <w:spacing w:val="-4"/>
                <w:szCs w:val="20"/>
                <w:lang w:val="ru-RU"/>
              </w:rPr>
              <w:t xml:space="preserve">реквизиты контракта </w:t>
            </w:r>
          </w:p>
          <w:p w14:paraId="50B5FD54" w14:textId="77777777" w:rsidR="00510A22" w:rsidRPr="005B5E83" w:rsidRDefault="00510A22" w:rsidP="00510A22">
            <w:pPr>
              <w:spacing w:before="26" w:after="80"/>
              <w:ind w:left="40" w:right="-14"/>
              <w:jc w:val="both"/>
              <w:rPr>
                <w:i/>
                <w:iCs/>
                <w:spacing w:val="-6"/>
                <w:szCs w:val="20"/>
                <w:lang w:val="ru-RU"/>
              </w:rPr>
            </w:pPr>
          </w:p>
        </w:tc>
        <w:tc>
          <w:tcPr>
            <w:tcW w:w="1818" w:type="dxa"/>
            <w:tcBorders>
              <w:top w:val="single" w:sz="2" w:space="0" w:color="auto"/>
              <w:left w:val="single" w:sz="2" w:space="0" w:color="auto"/>
              <w:bottom w:val="single" w:sz="2" w:space="0" w:color="auto"/>
              <w:right w:val="single" w:sz="2" w:space="0" w:color="auto"/>
            </w:tcBorders>
          </w:tcPr>
          <w:p w14:paraId="70C46D83" w14:textId="46C0E97E" w:rsidR="00510A22" w:rsidRPr="005B5E83" w:rsidRDefault="00E12C32" w:rsidP="00510A22">
            <w:pPr>
              <w:spacing w:before="26" w:after="80"/>
              <w:ind w:right="-14"/>
              <w:jc w:val="center"/>
              <w:rPr>
                <w:i/>
                <w:iCs/>
                <w:spacing w:val="-6"/>
                <w:szCs w:val="20"/>
                <w:lang w:val="ru-RU"/>
              </w:rPr>
            </w:pPr>
            <w:r w:rsidRPr="005B5E83">
              <w:rPr>
                <w:b/>
                <w:bCs/>
                <w:spacing w:val="-4"/>
                <w:szCs w:val="20"/>
                <w:lang w:val="ru-RU"/>
              </w:rPr>
              <w:t>Общая сумма контракта (текущая стоимость, валюта, обменный курс и эквивалент в долларах США</w:t>
            </w:r>
            <w:r w:rsidR="00510A22" w:rsidRPr="005B5E83">
              <w:rPr>
                <w:b/>
                <w:bCs/>
                <w:spacing w:val="-4"/>
                <w:szCs w:val="20"/>
                <w:lang w:val="ru-RU"/>
              </w:rPr>
              <w:t>)</w:t>
            </w:r>
          </w:p>
        </w:tc>
      </w:tr>
      <w:tr w:rsidR="00510A22" w:rsidRPr="005B5E83" w14:paraId="6CB1C7D9" w14:textId="77777777" w:rsidTr="00351697">
        <w:tc>
          <w:tcPr>
            <w:tcW w:w="968" w:type="dxa"/>
            <w:tcBorders>
              <w:top w:val="single" w:sz="2" w:space="0" w:color="auto"/>
              <w:left w:val="single" w:sz="2" w:space="0" w:color="auto"/>
              <w:bottom w:val="single" w:sz="2" w:space="0" w:color="auto"/>
              <w:right w:val="single" w:sz="2" w:space="0" w:color="auto"/>
            </w:tcBorders>
          </w:tcPr>
          <w:p w14:paraId="2B4BA15C" w14:textId="48E7E08B" w:rsidR="00510A22" w:rsidRPr="005B5E83" w:rsidRDefault="00510A22" w:rsidP="00510A22">
            <w:pPr>
              <w:spacing w:before="26" w:after="80"/>
              <w:ind w:right="-14"/>
              <w:jc w:val="both"/>
              <w:rPr>
                <w:szCs w:val="20"/>
                <w:lang w:val="ru-RU"/>
              </w:rPr>
            </w:pPr>
            <w:r w:rsidRPr="005B5E83">
              <w:rPr>
                <w:i/>
                <w:iCs/>
                <w:spacing w:val="-6"/>
                <w:szCs w:val="20"/>
                <w:lang w:val="ru-RU"/>
              </w:rPr>
              <w:t>[</w:t>
            </w:r>
            <w:r w:rsidR="00E12C32" w:rsidRPr="005B5E83">
              <w:rPr>
                <w:i/>
                <w:iCs/>
                <w:spacing w:val="-6"/>
                <w:szCs w:val="20"/>
                <w:lang w:val="ru-RU"/>
              </w:rPr>
              <w:t>указать год</w:t>
            </w:r>
            <w:r w:rsidRPr="005B5E83">
              <w:rPr>
                <w:i/>
                <w:iCs/>
                <w:spacing w:val="-9"/>
                <w:szCs w:val="20"/>
                <w:lang w:val="ru-RU"/>
              </w:rPr>
              <w:t>]</w:t>
            </w:r>
          </w:p>
        </w:tc>
        <w:tc>
          <w:tcPr>
            <w:tcW w:w="1530" w:type="dxa"/>
            <w:tcBorders>
              <w:top w:val="single" w:sz="2" w:space="0" w:color="auto"/>
              <w:left w:val="single" w:sz="2" w:space="0" w:color="auto"/>
              <w:bottom w:val="single" w:sz="2" w:space="0" w:color="auto"/>
              <w:right w:val="single" w:sz="2" w:space="0" w:color="auto"/>
            </w:tcBorders>
          </w:tcPr>
          <w:p w14:paraId="0F7A151A" w14:textId="1CDCAF40" w:rsidR="00510A22" w:rsidRPr="005B5E83" w:rsidRDefault="00510A22" w:rsidP="00510A22">
            <w:pPr>
              <w:spacing w:before="26" w:after="80"/>
              <w:ind w:right="-14"/>
              <w:jc w:val="both"/>
              <w:rPr>
                <w:szCs w:val="20"/>
                <w:lang w:val="ru-RU"/>
              </w:rPr>
            </w:pPr>
            <w:r w:rsidRPr="005B5E83">
              <w:rPr>
                <w:i/>
                <w:iCs/>
                <w:spacing w:val="-6"/>
                <w:szCs w:val="20"/>
                <w:lang w:val="ru-RU"/>
              </w:rPr>
              <w:t>[</w:t>
            </w:r>
            <w:r w:rsidR="00E12C32" w:rsidRPr="005B5E83">
              <w:rPr>
                <w:i/>
                <w:iCs/>
                <w:spacing w:val="-6"/>
                <w:szCs w:val="20"/>
                <w:lang w:val="ru-RU"/>
              </w:rPr>
              <w:t>вставить сумму и процент</w:t>
            </w:r>
            <w:r w:rsidRPr="005B5E83">
              <w:rPr>
                <w:i/>
                <w:iCs/>
                <w:spacing w:val="-6"/>
                <w:szCs w:val="20"/>
                <w:lang w:val="ru-RU"/>
              </w:rPr>
              <w:t>]</w:t>
            </w:r>
          </w:p>
        </w:tc>
        <w:tc>
          <w:tcPr>
            <w:tcW w:w="5128" w:type="dxa"/>
            <w:tcBorders>
              <w:top w:val="single" w:sz="2" w:space="0" w:color="auto"/>
              <w:left w:val="single" w:sz="2" w:space="0" w:color="auto"/>
              <w:bottom w:val="single" w:sz="2" w:space="0" w:color="auto"/>
              <w:right w:val="single" w:sz="2" w:space="0" w:color="auto"/>
            </w:tcBorders>
          </w:tcPr>
          <w:p w14:paraId="529181BB" w14:textId="6DD2FA85" w:rsidR="00E12C32" w:rsidRPr="005B5E83" w:rsidRDefault="00E12C32" w:rsidP="00E12C32">
            <w:pPr>
              <w:spacing w:before="26" w:after="80"/>
              <w:ind w:left="40" w:right="-14"/>
              <w:jc w:val="both"/>
              <w:rPr>
                <w:spacing w:val="-4"/>
                <w:szCs w:val="20"/>
                <w:lang w:val="ru-RU"/>
              </w:rPr>
            </w:pPr>
            <w:r w:rsidRPr="005B5E83">
              <w:rPr>
                <w:spacing w:val="-4"/>
                <w:szCs w:val="20"/>
                <w:lang w:val="ru-RU"/>
              </w:rPr>
              <w:t>реквизиты контракта: [укажите полное название / номер контракта и любую другую идентификацию]</w:t>
            </w:r>
          </w:p>
          <w:p w14:paraId="332ACD7C" w14:textId="77777777" w:rsidR="00E12C32" w:rsidRPr="005B5E83" w:rsidRDefault="00E12C32" w:rsidP="00E12C32">
            <w:pPr>
              <w:spacing w:before="26" w:after="80"/>
              <w:ind w:left="40" w:right="-14"/>
              <w:jc w:val="both"/>
              <w:rPr>
                <w:spacing w:val="-4"/>
                <w:szCs w:val="20"/>
                <w:lang w:val="ru-RU"/>
              </w:rPr>
            </w:pPr>
            <w:r w:rsidRPr="005B5E83">
              <w:rPr>
                <w:spacing w:val="-4"/>
                <w:szCs w:val="20"/>
                <w:lang w:val="ru-RU"/>
              </w:rPr>
              <w:t>Имя работодателя: [укажите полное имя]</w:t>
            </w:r>
          </w:p>
          <w:p w14:paraId="0C19CCC4" w14:textId="77777777" w:rsidR="00E12C32" w:rsidRPr="005B5E83" w:rsidRDefault="00E12C32" w:rsidP="00E12C32">
            <w:pPr>
              <w:spacing w:before="26" w:after="80"/>
              <w:ind w:left="40" w:right="-14"/>
              <w:jc w:val="both"/>
              <w:rPr>
                <w:spacing w:val="-4"/>
                <w:szCs w:val="20"/>
                <w:lang w:val="ru-RU"/>
              </w:rPr>
            </w:pPr>
            <w:r w:rsidRPr="005B5E83">
              <w:rPr>
                <w:spacing w:val="-4"/>
                <w:szCs w:val="20"/>
                <w:lang w:val="ru-RU"/>
              </w:rPr>
              <w:t>Адрес работодателя: [укажите улицу / город / страну]</w:t>
            </w:r>
          </w:p>
          <w:p w14:paraId="7C46406A" w14:textId="09DE837C" w:rsidR="00510A22" w:rsidRPr="005B5E83" w:rsidRDefault="00E12C32" w:rsidP="00E12C32">
            <w:pPr>
              <w:spacing w:before="26" w:after="80"/>
              <w:ind w:left="40" w:right="-14"/>
              <w:jc w:val="both"/>
              <w:rPr>
                <w:spacing w:val="-4"/>
                <w:szCs w:val="20"/>
                <w:lang w:val="ru-RU"/>
              </w:rPr>
            </w:pPr>
            <w:r w:rsidRPr="005B5E83">
              <w:rPr>
                <w:spacing w:val="-4"/>
                <w:szCs w:val="20"/>
                <w:lang w:val="ru-RU"/>
              </w:rPr>
              <w:t>Причина (-ы) приостановки или прекращения действия: [укажите основную (-ые) причину (-ы), например, гендерное насилие; сексуальная эксплуатация или нарушения сексуального насилия]</w:t>
            </w:r>
          </w:p>
        </w:tc>
        <w:tc>
          <w:tcPr>
            <w:tcW w:w="1818" w:type="dxa"/>
            <w:tcBorders>
              <w:top w:val="single" w:sz="2" w:space="0" w:color="auto"/>
              <w:left w:val="single" w:sz="2" w:space="0" w:color="auto"/>
              <w:bottom w:val="single" w:sz="2" w:space="0" w:color="auto"/>
              <w:right w:val="single" w:sz="2" w:space="0" w:color="auto"/>
            </w:tcBorders>
          </w:tcPr>
          <w:p w14:paraId="2E2215F9" w14:textId="3CF6B0DB" w:rsidR="00510A22" w:rsidRPr="005B5E83" w:rsidRDefault="00510A22" w:rsidP="00510A22">
            <w:pPr>
              <w:spacing w:before="26" w:after="80"/>
              <w:ind w:right="-14"/>
              <w:jc w:val="both"/>
              <w:rPr>
                <w:szCs w:val="20"/>
                <w:lang w:val="ru-RU"/>
              </w:rPr>
            </w:pPr>
            <w:r w:rsidRPr="005B5E83">
              <w:rPr>
                <w:i/>
                <w:iCs/>
                <w:spacing w:val="-6"/>
                <w:szCs w:val="20"/>
                <w:lang w:val="ru-RU"/>
              </w:rPr>
              <w:t>[</w:t>
            </w:r>
            <w:r w:rsidR="00437C66" w:rsidRPr="005B5E83">
              <w:rPr>
                <w:i/>
                <w:iCs/>
                <w:spacing w:val="-6"/>
                <w:szCs w:val="20"/>
                <w:lang w:val="ru-RU"/>
              </w:rPr>
              <w:t>вставить сумму</w:t>
            </w:r>
            <w:r w:rsidRPr="005B5E83">
              <w:rPr>
                <w:i/>
                <w:iCs/>
                <w:spacing w:val="-6"/>
                <w:szCs w:val="20"/>
                <w:lang w:val="ru-RU"/>
              </w:rPr>
              <w:t>]</w:t>
            </w:r>
          </w:p>
        </w:tc>
      </w:tr>
      <w:tr w:rsidR="00510A22" w:rsidRPr="005B5E83" w14:paraId="1684B76E" w14:textId="77777777" w:rsidTr="00351697">
        <w:tc>
          <w:tcPr>
            <w:tcW w:w="968" w:type="dxa"/>
            <w:tcBorders>
              <w:top w:val="single" w:sz="2" w:space="0" w:color="auto"/>
              <w:left w:val="single" w:sz="2" w:space="0" w:color="auto"/>
              <w:bottom w:val="single" w:sz="2" w:space="0" w:color="auto"/>
              <w:right w:val="single" w:sz="2" w:space="0" w:color="auto"/>
            </w:tcBorders>
          </w:tcPr>
          <w:p w14:paraId="7B4CBA3A" w14:textId="05E07C2D" w:rsidR="00510A22" w:rsidRPr="005B5E83" w:rsidRDefault="00510A22" w:rsidP="00510A22">
            <w:pPr>
              <w:spacing w:before="26" w:after="80"/>
              <w:ind w:right="-14"/>
              <w:jc w:val="both"/>
              <w:rPr>
                <w:i/>
                <w:iCs/>
                <w:spacing w:val="-6"/>
                <w:szCs w:val="20"/>
                <w:lang w:val="ru-RU"/>
              </w:rPr>
            </w:pPr>
            <w:r w:rsidRPr="005B5E83">
              <w:rPr>
                <w:i/>
                <w:iCs/>
                <w:spacing w:val="-6"/>
                <w:szCs w:val="20"/>
                <w:lang w:val="ru-RU"/>
              </w:rPr>
              <w:t>[</w:t>
            </w:r>
            <w:r w:rsidR="00E12C32" w:rsidRPr="005B5E83">
              <w:rPr>
                <w:i/>
                <w:iCs/>
                <w:spacing w:val="-6"/>
                <w:szCs w:val="20"/>
                <w:lang w:val="ru-RU"/>
              </w:rPr>
              <w:t>указать год</w:t>
            </w:r>
            <w:r w:rsidRPr="005B5E83">
              <w:rPr>
                <w:i/>
                <w:iCs/>
                <w:spacing w:val="-9"/>
                <w:szCs w:val="20"/>
                <w:lang w:val="ru-RU"/>
              </w:rPr>
              <w:t>]</w:t>
            </w:r>
          </w:p>
        </w:tc>
        <w:tc>
          <w:tcPr>
            <w:tcW w:w="1530" w:type="dxa"/>
            <w:tcBorders>
              <w:top w:val="single" w:sz="2" w:space="0" w:color="auto"/>
              <w:left w:val="single" w:sz="2" w:space="0" w:color="auto"/>
              <w:bottom w:val="single" w:sz="2" w:space="0" w:color="auto"/>
              <w:right w:val="single" w:sz="2" w:space="0" w:color="auto"/>
            </w:tcBorders>
          </w:tcPr>
          <w:p w14:paraId="49914093" w14:textId="68FAF723" w:rsidR="00510A22" w:rsidRPr="005B5E83" w:rsidRDefault="00510A22" w:rsidP="00510A22">
            <w:pPr>
              <w:spacing w:before="26" w:after="80"/>
              <w:ind w:right="-14"/>
              <w:jc w:val="both"/>
              <w:rPr>
                <w:i/>
                <w:iCs/>
                <w:spacing w:val="-6"/>
                <w:szCs w:val="20"/>
                <w:lang w:val="ru-RU"/>
              </w:rPr>
            </w:pPr>
            <w:r w:rsidRPr="005B5E83">
              <w:rPr>
                <w:i/>
                <w:iCs/>
                <w:spacing w:val="-6"/>
                <w:szCs w:val="20"/>
                <w:lang w:val="ru-RU"/>
              </w:rPr>
              <w:t>[</w:t>
            </w:r>
            <w:r w:rsidR="00E12C32" w:rsidRPr="005B5E83">
              <w:rPr>
                <w:i/>
                <w:iCs/>
                <w:spacing w:val="-6"/>
                <w:szCs w:val="20"/>
                <w:lang w:val="ru-RU"/>
              </w:rPr>
              <w:t>вставить сумму и процент</w:t>
            </w:r>
            <w:r w:rsidRPr="005B5E83">
              <w:rPr>
                <w:i/>
                <w:iCs/>
                <w:spacing w:val="-6"/>
                <w:szCs w:val="20"/>
                <w:lang w:val="ru-RU"/>
              </w:rPr>
              <w:t>]</w:t>
            </w:r>
          </w:p>
        </w:tc>
        <w:tc>
          <w:tcPr>
            <w:tcW w:w="5128" w:type="dxa"/>
            <w:tcBorders>
              <w:top w:val="single" w:sz="2" w:space="0" w:color="auto"/>
              <w:left w:val="single" w:sz="2" w:space="0" w:color="auto"/>
              <w:bottom w:val="single" w:sz="2" w:space="0" w:color="auto"/>
              <w:right w:val="single" w:sz="2" w:space="0" w:color="auto"/>
            </w:tcBorders>
          </w:tcPr>
          <w:p w14:paraId="1827927C" w14:textId="77777777" w:rsidR="0092145F" w:rsidRPr="005B5E83" w:rsidRDefault="0092145F" w:rsidP="0092145F">
            <w:pPr>
              <w:spacing w:before="26" w:after="80"/>
              <w:ind w:left="40" w:right="-14"/>
              <w:jc w:val="both"/>
              <w:rPr>
                <w:spacing w:val="-4"/>
                <w:szCs w:val="20"/>
                <w:lang w:val="ru-RU"/>
              </w:rPr>
            </w:pPr>
            <w:r w:rsidRPr="005B5E83">
              <w:rPr>
                <w:spacing w:val="-4"/>
                <w:szCs w:val="20"/>
                <w:lang w:val="ru-RU"/>
              </w:rPr>
              <w:t>реквизиты контракта: [укажите полное название / номер контракта и любую другую идентификацию]</w:t>
            </w:r>
          </w:p>
          <w:p w14:paraId="412B5A17" w14:textId="77777777" w:rsidR="0092145F" w:rsidRPr="005B5E83" w:rsidRDefault="0092145F" w:rsidP="0092145F">
            <w:pPr>
              <w:spacing w:before="26" w:after="80"/>
              <w:ind w:left="40" w:right="-14"/>
              <w:jc w:val="both"/>
              <w:rPr>
                <w:spacing w:val="-4"/>
                <w:szCs w:val="20"/>
                <w:lang w:val="ru-RU"/>
              </w:rPr>
            </w:pPr>
            <w:r w:rsidRPr="005B5E83">
              <w:rPr>
                <w:spacing w:val="-4"/>
                <w:szCs w:val="20"/>
                <w:lang w:val="ru-RU"/>
              </w:rPr>
              <w:t>Имя работодателя: [укажите полное имя]</w:t>
            </w:r>
          </w:p>
          <w:p w14:paraId="372C034A" w14:textId="77777777" w:rsidR="0092145F" w:rsidRPr="005B5E83" w:rsidRDefault="0092145F" w:rsidP="0092145F">
            <w:pPr>
              <w:spacing w:before="26" w:after="80"/>
              <w:ind w:left="40" w:right="-14"/>
              <w:jc w:val="both"/>
              <w:rPr>
                <w:spacing w:val="-4"/>
                <w:szCs w:val="20"/>
                <w:lang w:val="ru-RU"/>
              </w:rPr>
            </w:pPr>
            <w:r w:rsidRPr="005B5E83">
              <w:rPr>
                <w:spacing w:val="-4"/>
                <w:szCs w:val="20"/>
                <w:lang w:val="ru-RU"/>
              </w:rPr>
              <w:lastRenderedPageBreak/>
              <w:t>Адрес работодателя: [укажите улицу / город / страну]</w:t>
            </w:r>
          </w:p>
          <w:p w14:paraId="526B6BC4" w14:textId="35BEC688" w:rsidR="00510A22" w:rsidRPr="005B5E83" w:rsidRDefault="0092145F" w:rsidP="00437C66">
            <w:pPr>
              <w:spacing w:before="26" w:after="80"/>
              <w:ind w:left="40" w:right="-14"/>
              <w:jc w:val="both"/>
              <w:rPr>
                <w:spacing w:val="-4"/>
                <w:szCs w:val="20"/>
                <w:lang w:val="ru-RU"/>
              </w:rPr>
            </w:pPr>
            <w:r w:rsidRPr="005B5E83">
              <w:rPr>
                <w:spacing w:val="-4"/>
                <w:szCs w:val="20"/>
                <w:lang w:val="ru-RU"/>
              </w:rPr>
              <w:t>Причина (-ы) приостановки или прекращения действия: (указать основные причины)</w:t>
            </w:r>
          </w:p>
        </w:tc>
        <w:tc>
          <w:tcPr>
            <w:tcW w:w="1818" w:type="dxa"/>
            <w:tcBorders>
              <w:top w:val="single" w:sz="2" w:space="0" w:color="auto"/>
              <w:left w:val="single" w:sz="2" w:space="0" w:color="auto"/>
              <w:bottom w:val="single" w:sz="2" w:space="0" w:color="auto"/>
              <w:right w:val="single" w:sz="2" w:space="0" w:color="auto"/>
            </w:tcBorders>
          </w:tcPr>
          <w:p w14:paraId="7E12138B" w14:textId="0E007D63" w:rsidR="00510A22" w:rsidRPr="005B5E83" w:rsidRDefault="00510A22" w:rsidP="00510A22">
            <w:pPr>
              <w:spacing w:before="26" w:after="80"/>
              <w:ind w:right="-14"/>
              <w:jc w:val="both"/>
              <w:rPr>
                <w:i/>
                <w:iCs/>
                <w:spacing w:val="-6"/>
                <w:szCs w:val="20"/>
                <w:lang w:val="ru-RU"/>
              </w:rPr>
            </w:pPr>
            <w:r w:rsidRPr="005B5E83">
              <w:rPr>
                <w:i/>
                <w:iCs/>
                <w:spacing w:val="-6"/>
                <w:szCs w:val="20"/>
                <w:lang w:val="ru-RU"/>
              </w:rPr>
              <w:lastRenderedPageBreak/>
              <w:t>[</w:t>
            </w:r>
            <w:r w:rsidR="00437C66" w:rsidRPr="005B5E83">
              <w:rPr>
                <w:i/>
                <w:iCs/>
                <w:spacing w:val="-6"/>
                <w:szCs w:val="20"/>
                <w:lang w:val="ru-RU"/>
              </w:rPr>
              <w:t>вставить сумму</w:t>
            </w:r>
            <w:r w:rsidRPr="005B5E83">
              <w:rPr>
                <w:i/>
                <w:iCs/>
                <w:spacing w:val="-6"/>
                <w:szCs w:val="20"/>
                <w:lang w:val="ru-RU"/>
              </w:rPr>
              <w:t>]</w:t>
            </w:r>
          </w:p>
        </w:tc>
      </w:tr>
      <w:tr w:rsidR="00510A22" w:rsidRPr="005B5E83" w14:paraId="01CBAA72" w14:textId="77777777" w:rsidTr="00351697">
        <w:tc>
          <w:tcPr>
            <w:tcW w:w="968" w:type="dxa"/>
            <w:tcBorders>
              <w:top w:val="single" w:sz="2" w:space="0" w:color="auto"/>
              <w:left w:val="single" w:sz="2" w:space="0" w:color="auto"/>
              <w:bottom w:val="single" w:sz="2" w:space="0" w:color="auto"/>
              <w:right w:val="single" w:sz="2" w:space="0" w:color="auto"/>
            </w:tcBorders>
          </w:tcPr>
          <w:p w14:paraId="7C7DBB38" w14:textId="77777777" w:rsidR="00510A22" w:rsidRPr="005B5E83" w:rsidRDefault="00510A22" w:rsidP="00510A22">
            <w:pPr>
              <w:spacing w:before="26" w:after="80"/>
              <w:ind w:right="-14"/>
              <w:jc w:val="both"/>
              <w:rPr>
                <w:i/>
                <w:iCs/>
                <w:spacing w:val="-6"/>
                <w:szCs w:val="20"/>
                <w:lang w:val="ru-RU"/>
              </w:rPr>
            </w:pPr>
            <w:r w:rsidRPr="005B5E83">
              <w:rPr>
                <w:i/>
                <w:iCs/>
                <w:spacing w:val="-6"/>
                <w:szCs w:val="20"/>
                <w:lang w:val="ru-RU"/>
              </w:rPr>
              <w:t>…</w:t>
            </w:r>
          </w:p>
        </w:tc>
        <w:tc>
          <w:tcPr>
            <w:tcW w:w="1530" w:type="dxa"/>
            <w:tcBorders>
              <w:top w:val="single" w:sz="2" w:space="0" w:color="auto"/>
              <w:left w:val="single" w:sz="2" w:space="0" w:color="auto"/>
              <w:bottom w:val="single" w:sz="2" w:space="0" w:color="auto"/>
              <w:right w:val="single" w:sz="2" w:space="0" w:color="auto"/>
            </w:tcBorders>
          </w:tcPr>
          <w:p w14:paraId="7E843F63" w14:textId="77777777" w:rsidR="00510A22" w:rsidRPr="005B5E83" w:rsidRDefault="00510A22" w:rsidP="00510A22">
            <w:pPr>
              <w:spacing w:before="26" w:after="80"/>
              <w:ind w:right="-14"/>
              <w:jc w:val="both"/>
              <w:rPr>
                <w:i/>
                <w:iCs/>
                <w:spacing w:val="-6"/>
                <w:szCs w:val="20"/>
                <w:lang w:val="ru-RU"/>
              </w:rPr>
            </w:pPr>
            <w:r w:rsidRPr="005B5E83">
              <w:rPr>
                <w:i/>
                <w:iCs/>
                <w:spacing w:val="-6"/>
                <w:szCs w:val="20"/>
                <w:lang w:val="ru-RU"/>
              </w:rPr>
              <w:t>…</w:t>
            </w:r>
          </w:p>
        </w:tc>
        <w:tc>
          <w:tcPr>
            <w:tcW w:w="5128" w:type="dxa"/>
            <w:tcBorders>
              <w:top w:val="single" w:sz="2" w:space="0" w:color="auto"/>
              <w:left w:val="single" w:sz="2" w:space="0" w:color="auto"/>
              <w:bottom w:val="single" w:sz="2" w:space="0" w:color="auto"/>
              <w:right w:val="single" w:sz="2" w:space="0" w:color="auto"/>
            </w:tcBorders>
          </w:tcPr>
          <w:p w14:paraId="3280B679" w14:textId="6ED78386" w:rsidR="00510A22" w:rsidRPr="005B5E83" w:rsidRDefault="00510A22" w:rsidP="00510A22">
            <w:pPr>
              <w:spacing w:before="26" w:after="80"/>
              <w:ind w:left="40" w:right="-14"/>
              <w:jc w:val="both"/>
              <w:rPr>
                <w:i/>
                <w:spacing w:val="-4"/>
                <w:szCs w:val="20"/>
                <w:lang w:val="ru-RU"/>
              </w:rPr>
            </w:pPr>
            <w:r w:rsidRPr="005B5E83">
              <w:rPr>
                <w:i/>
                <w:spacing w:val="-4"/>
                <w:szCs w:val="20"/>
                <w:lang w:val="ru-RU"/>
              </w:rPr>
              <w:t>[</w:t>
            </w:r>
            <w:r w:rsidR="00437C66" w:rsidRPr="005B5E83">
              <w:rPr>
                <w:i/>
                <w:spacing w:val="-4"/>
                <w:szCs w:val="20"/>
                <w:lang w:val="ru-RU"/>
              </w:rPr>
              <w:t>перечислить все применимые контракты</w:t>
            </w:r>
            <w:r w:rsidRPr="005B5E83">
              <w:rPr>
                <w:i/>
                <w:spacing w:val="-4"/>
                <w:szCs w:val="20"/>
                <w:lang w:val="ru-RU"/>
              </w:rPr>
              <w:t>]</w:t>
            </w:r>
          </w:p>
        </w:tc>
        <w:tc>
          <w:tcPr>
            <w:tcW w:w="1818" w:type="dxa"/>
            <w:tcBorders>
              <w:top w:val="single" w:sz="2" w:space="0" w:color="auto"/>
              <w:left w:val="single" w:sz="2" w:space="0" w:color="auto"/>
              <w:bottom w:val="single" w:sz="2" w:space="0" w:color="auto"/>
              <w:right w:val="single" w:sz="2" w:space="0" w:color="auto"/>
            </w:tcBorders>
          </w:tcPr>
          <w:p w14:paraId="0EE4FD07" w14:textId="77777777" w:rsidR="00510A22" w:rsidRPr="005B5E83" w:rsidRDefault="00510A22" w:rsidP="00510A22">
            <w:pPr>
              <w:spacing w:before="26" w:after="80"/>
              <w:ind w:right="-14"/>
              <w:jc w:val="both"/>
              <w:rPr>
                <w:i/>
                <w:iCs/>
                <w:spacing w:val="-6"/>
                <w:szCs w:val="20"/>
                <w:lang w:val="ru-RU"/>
              </w:rPr>
            </w:pPr>
            <w:r w:rsidRPr="005B5E83">
              <w:rPr>
                <w:i/>
                <w:iCs/>
                <w:spacing w:val="-6"/>
                <w:szCs w:val="20"/>
                <w:lang w:val="ru-RU"/>
              </w:rPr>
              <w:t>…</w:t>
            </w:r>
          </w:p>
        </w:tc>
      </w:tr>
      <w:tr w:rsidR="00510A22" w:rsidRPr="00FD7AC0" w14:paraId="7D79CEB9" w14:textId="77777777" w:rsidTr="00351697">
        <w:tc>
          <w:tcPr>
            <w:tcW w:w="9444" w:type="dxa"/>
            <w:gridSpan w:val="4"/>
            <w:tcBorders>
              <w:top w:val="single" w:sz="2" w:space="0" w:color="auto"/>
              <w:left w:val="single" w:sz="2" w:space="0" w:color="auto"/>
              <w:bottom w:val="single" w:sz="2" w:space="0" w:color="auto"/>
              <w:right w:val="single" w:sz="2" w:space="0" w:color="auto"/>
            </w:tcBorders>
          </w:tcPr>
          <w:p w14:paraId="7D569407" w14:textId="1371716E" w:rsidR="00510A22" w:rsidRPr="005B5E83" w:rsidRDefault="00437C66" w:rsidP="00510A22">
            <w:pPr>
              <w:spacing w:before="26" w:after="80"/>
              <w:ind w:right="-14"/>
              <w:jc w:val="both"/>
              <w:rPr>
                <w:b/>
                <w:spacing w:val="-6"/>
                <w:szCs w:val="20"/>
                <w:lang w:val="ru-RU"/>
              </w:rPr>
            </w:pPr>
            <w:r w:rsidRPr="005B5E83">
              <w:rPr>
                <w:b/>
                <w:spacing w:val="-6"/>
                <w:szCs w:val="20"/>
                <w:lang w:val="ru-RU"/>
              </w:rPr>
              <w:t>Работодатель запросил Гарантию исполнения по причинам, связанным с ES</w:t>
            </w:r>
          </w:p>
        </w:tc>
      </w:tr>
      <w:tr w:rsidR="00510A22" w:rsidRPr="00FD7AC0" w14:paraId="3746D936" w14:textId="77777777" w:rsidTr="00351697">
        <w:tc>
          <w:tcPr>
            <w:tcW w:w="968" w:type="dxa"/>
            <w:tcBorders>
              <w:top w:val="single" w:sz="2" w:space="0" w:color="auto"/>
              <w:left w:val="single" w:sz="2" w:space="0" w:color="auto"/>
              <w:bottom w:val="single" w:sz="2" w:space="0" w:color="auto"/>
              <w:right w:val="single" w:sz="2" w:space="0" w:color="auto"/>
            </w:tcBorders>
          </w:tcPr>
          <w:p w14:paraId="44FC7BA1" w14:textId="66C0DA77" w:rsidR="00510A22" w:rsidRPr="005B5E83" w:rsidRDefault="00BF1195" w:rsidP="00510A22">
            <w:pPr>
              <w:spacing w:before="26" w:after="80"/>
              <w:ind w:right="-14"/>
              <w:jc w:val="both"/>
              <w:rPr>
                <w:i/>
                <w:iCs/>
                <w:spacing w:val="-6"/>
                <w:szCs w:val="20"/>
                <w:lang w:val="ru-RU"/>
              </w:rPr>
            </w:pPr>
            <w:r w:rsidRPr="005B5E83">
              <w:rPr>
                <w:bCs/>
                <w:spacing w:val="-4"/>
                <w:szCs w:val="20"/>
                <w:lang w:val="ru-RU"/>
              </w:rPr>
              <w:t>Год</w:t>
            </w:r>
          </w:p>
        </w:tc>
        <w:tc>
          <w:tcPr>
            <w:tcW w:w="6658" w:type="dxa"/>
            <w:gridSpan w:val="2"/>
            <w:tcBorders>
              <w:top w:val="single" w:sz="2" w:space="0" w:color="auto"/>
              <w:left w:val="single" w:sz="2" w:space="0" w:color="auto"/>
              <w:bottom w:val="single" w:sz="2" w:space="0" w:color="auto"/>
              <w:right w:val="single" w:sz="2" w:space="0" w:color="auto"/>
            </w:tcBorders>
          </w:tcPr>
          <w:p w14:paraId="251FA309" w14:textId="43AC0A8D" w:rsidR="00510A22" w:rsidRPr="005B5E83" w:rsidRDefault="00F62FC0" w:rsidP="00510A22">
            <w:pPr>
              <w:spacing w:before="26" w:after="80"/>
              <w:ind w:left="886" w:right="-14"/>
              <w:jc w:val="both"/>
              <w:rPr>
                <w:bCs/>
                <w:spacing w:val="-4"/>
                <w:szCs w:val="20"/>
                <w:lang w:val="ru-RU"/>
              </w:rPr>
            </w:pPr>
            <w:r w:rsidRPr="005B5E83">
              <w:rPr>
                <w:bCs/>
                <w:spacing w:val="-4"/>
                <w:szCs w:val="20"/>
                <w:lang w:val="ru-RU"/>
              </w:rPr>
              <w:t>реквизиты контракта</w:t>
            </w:r>
          </w:p>
          <w:p w14:paraId="49BE580D" w14:textId="77777777" w:rsidR="00510A22" w:rsidRPr="005B5E83" w:rsidRDefault="00510A22" w:rsidP="00510A22">
            <w:pPr>
              <w:spacing w:before="26" w:after="80"/>
              <w:ind w:left="40" w:right="-14"/>
              <w:jc w:val="both"/>
              <w:rPr>
                <w:i/>
                <w:spacing w:val="-4"/>
                <w:szCs w:val="20"/>
                <w:lang w:val="ru-RU"/>
              </w:rPr>
            </w:pPr>
          </w:p>
        </w:tc>
        <w:tc>
          <w:tcPr>
            <w:tcW w:w="1818" w:type="dxa"/>
            <w:tcBorders>
              <w:top w:val="single" w:sz="2" w:space="0" w:color="auto"/>
              <w:left w:val="single" w:sz="2" w:space="0" w:color="auto"/>
              <w:bottom w:val="single" w:sz="2" w:space="0" w:color="auto"/>
              <w:right w:val="single" w:sz="2" w:space="0" w:color="auto"/>
            </w:tcBorders>
          </w:tcPr>
          <w:p w14:paraId="2644C503" w14:textId="34F369BE" w:rsidR="00510A22" w:rsidRPr="005B5E83" w:rsidRDefault="00F62FC0" w:rsidP="00510A22">
            <w:pPr>
              <w:spacing w:before="26" w:after="80"/>
              <w:ind w:right="-14"/>
              <w:jc w:val="both"/>
              <w:rPr>
                <w:i/>
                <w:iCs/>
                <w:spacing w:val="-6"/>
                <w:szCs w:val="20"/>
                <w:lang w:val="ru-RU"/>
              </w:rPr>
            </w:pPr>
            <w:r w:rsidRPr="005B5E83">
              <w:rPr>
                <w:b/>
                <w:bCs/>
                <w:spacing w:val="-4"/>
                <w:szCs w:val="20"/>
                <w:lang w:val="ru-RU"/>
              </w:rPr>
              <w:t>контракта (текущая стоимость, валюта, обменный курс и эквивалент в долларах США</w:t>
            </w:r>
            <w:r w:rsidR="00510A22" w:rsidRPr="005B5E83">
              <w:rPr>
                <w:bCs/>
                <w:spacing w:val="-4"/>
                <w:szCs w:val="20"/>
                <w:lang w:val="ru-RU"/>
              </w:rPr>
              <w:t>)</w:t>
            </w:r>
          </w:p>
        </w:tc>
      </w:tr>
      <w:tr w:rsidR="00510A22" w:rsidRPr="005B5E83" w14:paraId="5D6145C6" w14:textId="77777777" w:rsidTr="00351697">
        <w:tc>
          <w:tcPr>
            <w:tcW w:w="968" w:type="dxa"/>
            <w:tcBorders>
              <w:top w:val="single" w:sz="2" w:space="0" w:color="auto"/>
              <w:left w:val="single" w:sz="2" w:space="0" w:color="auto"/>
              <w:bottom w:val="single" w:sz="2" w:space="0" w:color="auto"/>
              <w:right w:val="single" w:sz="2" w:space="0" w:color="auto"/>
            </w:tcBorders>
          </w:tcPr>
          <w:p w14:paraId="3407AD48" w14:textId="2F548164" w:rsidR="00510A22" w:rsidRPr="005B5E83" w:rsidRDefault="00510A22" w:rsidP="00510A22">
            <w:pPr>
              <w:spacing w:before="26" w:after="80"/>
              <w:ind w:right="-14"/>
              <w:jc w:val="both"/>
              <w:rPr>
                <w:i/>
                <w:iCs/>
                <w:spacing w:val="-6"/>
                <w:szCs w:val="20"/>
                <w:lang w:val="ru-RU"/>
              </w:rPr>
            </w:pPr>
            <w:r w:rsidRPr="005B5E83">
              <w:rPr>
                <w:i/>
                <w:iCs/>
                <w:spacing w:val="-6"/>
                <w:szCs w:val="20"/>
                <w:lang w:val="ru-RU"/>
              </w:rPr>
              <w:t>[</w:t>
            </w:r>
            <w:r w:rsidR="00E12C32" w:rsidRPr="005B5E83">
              <w:rPr>
                <w:i/>
                <w:iCs/>
                <w:spacing w:val="-6"/>
                <w:szCs w:val="20"/>
                <w:lang w:val="ru-RU"/>
              </w:rPr>
              <w:t>указать год</w:t>
            </w:r>
            <w:r w:rsidRPr="005B5E83">
              <w:rPr>
                <w:i/>
                <w:iCs/>
                <w:spacing w:val="-9"/>
                <w:szCs w:val="20"/>
                <w:lang w:val="ru-RU"/>
              </w:rPr>
              <w:t>]</w:t>
            </w:r>
          </w:p>
        </w:tc>
        <w:tc>
          <w:tcPr>
            <w:tcW w:w="6658" w:type="dxa"/>
            <w:gridSpan w:val="2"/>
            <w:tcBorders>
              <w:top w:val="single" w:sz="2" w:space="0" w:color="auto"/>
              <w:left w:val="single" w:sz="2" w:space="0" w:color="auto"/>
              <w:bottom w:val="single" w:sz="2" w:space="0" w:color="auto"/>
              <w:right w:val="single" w:sz="2" w:space="0" w:color="auto"/>
            </w:tcBorders>
          </w:tcPr>
          <w:p w14:paraId="17893BE2" w14:textId="77777777" w:rsidR="00F62FC0" w:rsidRPr="005B5E83" w:rsidRDefault="00F62FC0" w:rsidP="00F62FC0">
            <w:pPr>
              <w:spacing w:before="26" w:after="80"/>
              <w:ind w:left="40" w:right="-14"/>
              <w:jc w:val="both"/>
              <w:rPr>
                <w:spacing w:val="-4"/>
                <w:szCs w:val="20"/>
                <w:lang w:val="ru-RU"/>
              </w:rPr>
            </w:pPr>
            <w:r w:rsidRPr="005B5E83">
              <w:rPr>
                <w:spacing w:val="-4"/>
                <w:szCs w:val="20"/>
                <w:lang w:val="ru-RU"/>
              </w:rPr>
              <w:t>реквизиты контракта: [укажите полное название / номер контракта и любую другую идентификацию]</w:t>
            </w:r>
          </w:p>
          <w:p w14:paraId="06CB127D" w14:textId="77777777" w:rsidR="00F62FC0" w:rsidRPr="005B5E83" w:rsidRDefault="00F62FC0" w:rsidP="00F62FC0">
            <w:pPr>
              <w:spacing w:before="26" w:after="80"/>
              <w:ind w:left="40" w:right="-14"/>
              <w:jc w:val="both"/>
              <w:rPr>
                <w:spacing w:val="-4"/>
                <w:szCs w:val="20"/>
                <w:lang w:val="ru-RU"/>
              </w:rPr>
            </w:pPr>
            <w:r w:rsidRPr="005B5E83">
              <w:rPr>
                <w:spacing w:val="-4"/>
                <w:szCs w:val="20"/>
                <w:lang w:val="ru-RU"/>
              </w:rPr>
              <w:t>Имя работодателя: [укажите полное имя]</w:t>
            </w:r>
          </w:p>
          <w:p w14:paraId="37910088" w14:textId="77777777" w:rsidR="00F62FC0" w:rsidRPr="005B5E83" w:rsidRDefault="00F62FC0" w:rsidP="00F62FC0">
            <w:pPr>
              <w:spacing w:before="26" w:after="80"/>
              <w:ind w:left="40" w:right="-14"/>
              <w:jc w:val="both"/>
              <w:rPr>
                <w:spacing w:val="-4"/>
                <w:szCs w:val="20"/>
                <w:lang w:val="ru-RU"/>
              </w:rPr>
            </w:pPr>
            <w:r w:rsidRPr="005B5E83">
              <w:rPr>
                <w:spacing w:val="-4"/>
                <w:szCs w:val="20"/>
                <w:lang w:val="ru-RU"/>
              </w:rPr>
              <w:t>Адрес работодателя: [укажите улицу / город / страну]</w:t>
            </w:r>
          </w:p>
          <w:p w14:paraId="098BBB3D" w14:textId="50CE20F2" w:rsidR="00510A22" w:rsidRPr="005B5E83" w:rsidRDefault="00F62FC0" w:rsidP="00F62FC0">
            <w:pPr>
              <w:spacing w:before="26" w:after="80"/>
              <w:ind w:left="40" w:right="-14"/>
              <w:jc w:val="both"/>
              <w:rPr>
                <w:i/>
                <w:spacing w:val="-4"/>
                <w:szCs w:val="20"/>
                <w:lang w:val="ru-RU"/>
              </w:rPr>
            </w:pPr>
            <w:r w:rsidRPr="005B5E83">
              <w:rPr>
                <w:spacing w:val="-4"/>
                <w:szCs w:val="20"/>
                <w:lang w:val="ru-RU"/>
              </w:rPr>
              <w:t>Причина (-ы) приостановки или прекращения действия: [укажите основную (-ые) причину (-ы), например, гендерное насилие; сексуальная эксплуатация или нарушения сексуального насилия]</w:t>
            </w:r>
            <w:r w:rsidR="00510A22" w:rsidRPr="005B5E83">
              <w:rPr>
                <w:i/>
                <w:iCs/>
                <w:spacing w:val="-6"/>
                <w:szCs w:val="20"/>
                <w:lang w:val="ru-RU"/>
              </w:rPr>
              <w:t>]</w:t>
            </w:r>
          </w:p>
        </w:tc>
        <w:tc>
          <w:tcPr>
            <w:tcW w:w="1818" w:type="dxa"/>
            <w:tcBorders>
              <w:top w:val="single" w:sz="2" w:space="0" w:color="auto"/>
              <w:left w:val="single" w:sz="2" w:space="0" w:color="auto"/>
              <w:bottom w:val="single" w:sz="2" w:space="0" w:color="auto"/>
              <w:right w:val="single" w:sz="2" w:space="0" w:color="auto"/>
            </w:tcBorders>
          </w:tcPr>
          <w:p w14:paraId="509ACAC2" w14:textId="29F155C6" w:rsidR="00510A22" w:rsidRPr="005B5E83" w:rsidRDefault="00510A22" w:rsidP="00510A22">
            <w:pPr>
              <w:spacing w:before="26" w:after="80"/>
              <w:ind w:right="-14"/>
              <w:jc w:val="both"/>
              <w:rPr>
                <w:i/>
                <w:iCs/>
                <w:spacing w:val="-6"/>
                <w:szCs w:val="20"/>
                <w:lang w:val="ru-RU"/>
              </w:rPr>
            </w:pPr>
            <w:r w:rsidRPr="005B5E83">
              <w:rPr>
                <w:i/>
                <w:iCs/>
                <w:spacing w:val="-6"/>
                <w:szCs w:val="20"/>
                <w:lang w:val="ru-RU"/>
              </w:rPr>
              <w:t>[</w:t>
            </w:r>
            <w:r w:rsidR="00437C66" w:rsidRPr="005B5E83">
              <w:rPr>
                <w:i/>
                <w:iCs/>
                <w:spacing w:val="-6"/>
                <w:szCs w:val="20"/>
                <w:lang w:val="ru-RU"/>
              </w:rPr>
              <w:t>вставить сумму</w:t>
            </w:r>
            <w:r w:rsidRPr="005B5E83">
              <w:rPr>
                <w:i/>
                <w:iCs/>
                <w:spacing w:val="-6"/>
                <w:szCs w:val="20"/>
                <w:lang w:val="ru-RU"/>
              </w:rPr>
              <w:t>]</w:t>
            </w:r>
          </w:p>
        </w:tc>
      </w:tr>
    </w:tbl>
    <w:p w14:paraId="77BE99D6" w14:textId="77777777" w:rsidR="00510A22" w:rsidRPr="005B5E83" w:rsidRDefault="00510A22" w:rsidP="007B56A6">
      <w:pPr>
        <w:pStyle w:val="Section3-Heading1"/>
        <w:rPr>
          <w:lang w:val="ru-RU"/>
        </w:rPr>
      </w:pPr>
    </w:p>
    <w:p w14:paraId="6620AFEF" w14:textId="77777777" w:rsidR="00510A22" w:rsidRPr="005B5E83" w:rsidRDefault="00510A22" w:rsidP="007B56A6">
      <w:pPr>
        <w:pStyle w:val="Section3-Heading1"/>
        <w:rPr>
          <w:lang w:val="ru-RU"/>
        </w:rPr>
      </w:pPr>
    </w:p>
    <w:p w14:paraId="1A4ACDA2" w14:textId="54FF7C58" w:rsidR="00B720EB" w:rsidRPr="005B5E83" w:rsidRDefault="00BD0FF6" w:rsidP="007B56A6">
      <w:pPr>
        <w:pStyle w:val="Section3-Heading1"/>
        <w:rPr>
          <w:lang w:val="ru-RU"/>
        </w:rPr>
      </w:pPr>
      <w:r w:rsidRPr="005B5E83">
        <w:rPr>
          <w:lang w:val="ru-RU"/>
        </w:rPr>
        <w:br w:type="page"/>
      </w:r>
      <w:bookmarkStart w:id="212" w:name="_Toc29564167"/>
      <w:r w:rsidR="00B720EB" w:rsidRPr="005B5E83">
        <w:rPr>
          <w:lang w:val="ru-RU"/>
        </w:rPr>
        <w:lastRenderedPageBreak/>
        <w:t xml:space="preserve"> </w:t>
      </w:r>
      <w:r w:rsidR="00611DDB" w:rsidRPr="005B5E83">
        <w:rPr>
          <w:lang w:val="ru-RU"/>
        </w:rPr>
        <w:t xml:space="preserve">Формы </w:t>
      </w:r>
      <w:r w:rsidR="005953C7" w:rsidRPr="005B5E83">
        <w:rPr>
          <w:lang w:val="ru-RU"/>
        </w:rPr>
        <w:t>графиков</w:t>
      </w:r>
    </w:p>
    <w:p w14:paraId="42BF908D" w14:textId="77777777" w:rsidR="00B720EB" w:rsidRPr="005B5E83" w:rsidRDefault="00B720EB" w:rsidP="009407C2">
      <w:pPr>
        <w:pStyle w:val="ab"/>
        <w:rPr>
          <w:i/>
          <w:iCs/>
          <w:lang w:val="ru-RU"/>
        </w:rPr>
      </w:pPr>
    </w:p>
    <w:p w14:paraId="4A193CC0" w14:textId="18442DAD" w:rsidR="00B720EB" w:rsidRPr="005B5E83" w:rsidRDefault="00B720EB" w:rsidP="00D323DD">
      <w:pPr>
        <w:pStyle w:val="ab"/>
        <w:rPr>
          <w:i/>
          <w:iCs/>
          <w:lang w:val="ru-RU"/>
        </w:rPr>
      </w:pPr>
      <w:r w:rsidRPr="005B5E83">
        <w:rPr>
          <w:i/>
          <w:iCs/>
          <w:lang w:val="ru-RU"/>
        </w:rPr>
        <w:t>[</w:t>
      </w:r>
      <w:r w:rsidR="00D323DD" w:rsidRPr="005B5E83">
        <w:rPr>
          <w:i/>
          <w:iCs/>
          <w:lang w:val="ru-RU"/>
        </w:rPr>
        <w:t xml:space="preserve">Участник должен заполнить эти формы в соответствии с указанными инструкциями. Перечень позиций в графе 1 </w:t>
      </w:r>
      <w:r w:rsidR="00D323DD" w:rsidRPr="005B5E83">
        <w:rPr>
          <w:b/>
          <w:i/>
          <w:iCs/>
          <w:lang w:val="ru-RU"/>
        </w:rPr>
        <w:t>Графика выполнения работ</w:t>
      </w:r>
      <w:r w:rsidR="00D323DD" w:rsidRPr="005B5E83">
        <w:rPr>
          <w:i/>
          <w:iCs/>
          <w:lang w:val="ru-RU"/>
        </w:rPr>
        <w:t xml:space="preserve"> должен совпадать со Списком Неконсультационных услуг, указанным в Требованиях Работодателя.</w:t>
      </w:r>
      <w:r w:rsidRPr="005B5E83">
        <w:rPr>
          <w:i/>
          <w:iCs/>
          <w:lang w:val="ru-RU"/>
        </w:rPr>
        <w:t>]</w:t>
      </w:r>
    </w:p>
    <w:p w14:paraId="453C6F30" w14:textId="77777777" w:rsidR="00B720EB" w:rsidRPr="005B5E83" w:rsidRDefault="00B720EB" w:rsidP="009407C2">
      <w:pPr>
        <w:pStyle w:val="ab"/>
        <w:rPr>
          <w:lang w:val="ru-RU"/>
        </w:rPr>
      </w:pPr>
    </w:p>
    <w:p w14:paraId="3A824B52" w14:textId="77777777" w:rsidR="00B720EB" w:rsidRPr="005B5E83" w:rsidRDefault="00B720EB" w:rsidP="009407C2">
      <w:pPr>
        <w:pStyle w:val="ab"/>
        <w:jc w:val="center"/>
        <w:rPr>
          <w:lang w:val="ru-RU"/>
        </w:rPr>
      </w:pPr>
    </w:p>
    <w:p w14:paraId="33905C2F" w14:textId="77777777" w:rsidR="00B720EB" w:rsidRPr="005B5E83" w:rsidRDefault="00B720EB" w:rsidP="009407C2">
      <w:pPr>
        <w:pStyle w:val="ab"/>
        <w:jc w:val="center"/>
        <w:rPr>
          <w:lang w:val="ru-RU"/>
        </w:rPr>
      </w:pPr>
    </w:p>
    <w:p w14:paraId="442D5748" w14:textId="77777777" w:rsidR="00B720EB" w:rsidRPr="005B5E83" w:rsidRDefault="00B720EB" w:rsidP="009407C2">
      <w:pPr>
        <w:pStyle w:val="ab"/>
        <w:jc w:val="center"/>
        <w:rPr>
          <w:lang w:val="ru-RU"/>
        </w:rPr>
        <w:sectPr w:rsidR="00B720EB" w:rsidRPr="005B5E83" w:rsidSect="00583350">
          <w:headerReference w:type="even" r:id="rId31"/>
          <w:headerReference w:type="default" r:id="rId32"/>
          <w:headerReference w:type="first" r:id="rId33"/>
          <w:pgSz w:w="12240" w:h="15840" w:code="1"/>
          <w:pgMar w:top="1440" w:right="1440" w:bottom="1440" w:left="1440" w:header="720" w:footer="720" w:gutter="0"/>
          <w:paperSrc w:first="15" w:other="15"/>
          <w:cols w:space="720"/>
        </w:sectPr>
      </w:pPr>
    </w:p>
    <w:tbl>
      <w:tblPr>
        <w:tblW w:w="13722"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2"/>
        <w:gridCol w:w="2077"/>
        <w:gridCol w:w="2906"/>
        <w:gridCol w:w="1625"/>
        <w:gridCol w:w="1536"/>
        <w:gridCol w:w="1516"/>
        <w:gridCol w:w="1535"/>
        <w:gridCol w:w="1715"/>
      </w:tblGrid>
      <w:tr w:rsidR="00B720EB" w:rsidRPr="005B5E83" w14:paraId="537B4168" w14:textId="77777777" w:rsidTr="009C636A">
        <w:trPr>
          <w:cantSplit/>
          <w:trHeight w:val="318"/>
        </w:trPr>
        <w:tc>
          <w:tcPr>
            <w:tcW w:w="13722" w:type="dxa"/>
            <w:gridSpan w:val="8"/>
            <w:tcBorders>
              <w:top w:val="nil"/>
              <w:left w:val="nil"/>
              <w:bottom w:val="nil"/>
              <w:right w:val="nil"/>
            </w:tcBorders>
          </w:tcPr>
          <w:p w14:paraId="12FAFB9C" w14:textId="77777777" w:rsidR="00B720EB" w:rsidRPr="005B5E83" w:rsidRDefault="003564F4" w:rsidP="007B56A6">
            <w:pPr>
              <w:pStyle w:val="Section3-Heading1"/>
              <w:rPr>
                <w:lang w:val="ru-RU"/>
              </w:rPr>
            </w:pPr>
            <w:r w:rsidRPr="005B5E83">
              <w:rPr>
                <w:lang w:val="ru-RU"/>
              </w:rPr>
              <w:lastRenderedPageBreak/>
              <w:t>График выполнения работ</w:t>
            </w:r>
          </w:p>
          <w:p w14:paraId="601CFF4E" w14:textId="36631A76" w:rsidR="009C636A" w:rsidRPr="005B5E83" w:rsidRDefault="009C636A" w:rsidP="007B56A6">
            <w:pPr>
              <w:pStyle w:val="Section3-Heading1"/>
              <w:rPr>
                <w:lang w:val="ru-RU"/>
              </w:rPr>
            </w:pPr>
          </w:p>
        </w:tc>
      </w:tr>
      <w:tr w:rsidR="00B720EB" w:rsidRPr="005B5E83" w14:paraId="2C042656" w14:textId="77777777" w:rsidTr="00B175CB">
        <w:trPr>
          <w:cantSplit/>
          <w:trHeight w:val="992"/>
        </w:trPr>
        <w:tc>
          <w:tcPr>
            <w:tcW w:w="2889" w:type="dxa"/>
            <w:gridSpan w:val="2"/>
            <w:tcBorders>
              <w:top w:val="double" w:sz="6" w:space="0" w:color="auto"/>
              <w:bottom w:val="double" w:sz="6" w:space="0" w:color="auto"/>
              <w:right w:val="nil"/>
            </w:tcBorders>
          </w:tcPr>
          <w:p w14:paraId="3A89061A" w14:textId="77777777" w:rsidR="00B720EB" w:rsidRPr="005B5E83" w:rsidRDefault="00B720EB" w:rsidP="009407C2">
            <w:pPr>
              <w:suppressAutoHyphens/>
              <w:jc w:val="center"/>
              <w:rPr>
                <w:sz w:val="20"/>
                <w:lang w:val="ru-RU"/>
              </w:rPr>
            </w:pPr>
          </w:p>
        </w:tc>
        <w:tc>
          <w:tcPr>
            <w:tcW w:w="7583" w:type="dxa"/>
            <w:gridSpan w:val="4"/>
            <w:tcBorders>
              <w:top w:val="double" w:sz="6" w:space="0" w:color="auto"/>
              <w:left w:val="nil"/>
              <w:bottom w:val="double" w:sz="6" w:space="0" w:color="auto"/>
              <w:right w:val="nil"/>
            </w:tcBorders>
          </w:tcPr>
          <w:p w14:paraId="35BBECB0" w14:textId="3537F8C5" w:rsidR="00B720EB" w:rsidRPr="005B5E83" w:rsidRDefault="003564F4" w:rsidP="009407C2">
            <w:pPr>
              <w:suppressAutoHyphens/>
              <w:spacing w:before="240"/>
              <w:jc w:val="center"/>
              <w:rPr>
                <w:sz w:val="20"/>
                <w:lang w:val="ru-RU"/>
              </w:rPr>
            </w:pPr>
            <w:r w:rsidRPr="005B5E83">
              <w:rPr>
                <w:lang w:val="ru-RU"/>
              </w:rPr>
              <w:t xml:space="preserve">Валюты в соответствии с </w:t>
            </w:r>
            <w:r w:rsidR="00FD3594" w:rsidRPr="005B5E83">
              <w:rPr>
                <w:lang w:val="ru-RU"/>
              </w:rPr>
              <w:t>ИУТ</w:t>
            </w:r>
            <w:r w:rsidR="00B720EB" w:rsidRPr="005B5E83">
              <w:rPr>
                <w:lang w:val="ru-RU"/>
              </w:rPr>
              <w:t xml:space="preserve"> 16</w:t>
            </w:r>
          </w:p>
        </w:tc>
        <w:tc>
          <w:tcPr>
            <w:tcW w:w="3250" w:type="dxa"/>
            <w:gridSpan w:val="2"/>
            <w:tcBorders>
              <w:top w:val="double" w:sz="6" w:space="0" w:color="auto"/>
              <w:left w:val="nil"/>
              <w:bottom w:val="double" w:sz="6" w:space="0" w:color="auto"/>
            </w:tcBorders>
          </w:tcPr>
          <w:p w14:paraId="0573DC3B" w14:textId="0AA141DC" w:rsidR="00B720EB" w:rsidRPr="005B5E83" w:rsidRDefault="009C636A" w:rsidP="009407C2">
            <w:pPr>
              <w:rPr>
                <w:sz w:val="20"/>
                <w:lang w:val="ru-RU"/>
              </w:rPr>
            </w:pPr>
            <w:r w:rsidRPr="005B5E83">
              <w:rPr>
                <w:sz w:val="20"/>
                <w:lang w:val="ru-RU"/>
              </w:rPr>
              <w:t>Дата</w:t>
            </w:r>
            <w:r w:rsidR="00B720EB" w:rsidRPr="005B5E83">
              <w:rPr>
                <w:sz w:val="20"/>
                <w:lang w:val="ru-RU"/>
              </w:rPr>
              <w:t>: _________________________</w:t>
            </w:r>
          </w:p>
          <w:p w14:paraId="48D47111" w14:textId="77777777" w:rsidR="00B720EB" w:rsidRPr="005B5E83" w:rsidRDefault="00B720EB" w:rsidP="009407C2">
            <w:pPr>
              <w:suppressAutoHyphens/>
              <w:rPr>
                <w:lang w:val="ru-RU"/>
              </w:rPr>
            </w:pPr>
            <w:r w:rsidRPr="005B5E83">
              <w:rPr>
                <w:sz w:val="20"/>
                <w:lang w:val="ru-RU"/>
              </w:rPr>
              <w:t>RFB No: _____________________</w:t>
            </w:r>
          </w:p>
          <w:p w14:paraId="19026468" w14:textId="780502AD" w:rsidR="00B720EB" w:rsidRPr="005B5E83" w:rsidRDefault="009C636A" w:rsidP="009407C2">
            <w:pPr>
              <w:suppressAutoHyphens/>
              <w:rPr>
                <w:sz w:val="20"/>
                <w:lang w:val="ru-RU"/>
              </w:rPr>
            </w:pPr>
            <w:r w:rsidRPr="005B5E83">
              <w:rPr>
                <w:sz w:val="20"/>
                <w:lang w:val="ru-RU"/>
              </w:rPr>
              <w:t xml:space="preserve">Альтернативный </w:t>
            </w:r>
            <w:r w:rsidR="00B720EB" w:rsidRPr="005B5E83">
              <w:rPr>
                <w:sz w:val="20"/>
                <w:lang w:val="ru-RU"/>
              </w:rPr>
              <w:t>No: ________________</w:t>
            </w:r>
          </w:p>
          <w:p w14:paraId="0BD2AB59" w14:textId="065E11D9" w:rsidR="00B720EB" w:rsidRPr="005B5E83" w:rsidRDefault="009C636A" w:rsidP="009C636A">
            <w:pPr>
              <w:suppressAutoHyphens/>
              <w:rPr>
                <w:lang w:val="ru-RU"/>
              </w:rPr>
            </w:pPr>
            <w:r w:rsidRPr="005B5E83">
              <w:rPr>
                <w:sz w:val="20"/>
                <w:lang w:val="ru-RU"/>
              </w:rPr>
              <w:t xml:space="preserve">Страница </w:t>
            </w:r>
            <w:r w:rsidR="00B720EB" w:rsidRPr="005B5E83">
              <w:rPr>
                <w:sz w:val="20"/>
                <w:lang w:val="ru-RU"/>
              </w:rPr>
              <w:t>N</w:t>
            </w:r>
            <w:r w:rsidR="00B720EB" w:rsidRPr="005B5E83">
              <w:rPr>
                <w:sz w:val="20"/>
                <w:lang w:val="ru-RU"/>
              </w:rPr>
              <w:sym w:font="Symbol" w:char="F0B0"/>
            </w:r>
            <w:r w:rsidR="00B720EB" w:rsidRPr="005B5E83">
              <w:rPr>
                <w:sz w:val="20"/>
                <w:lang w:val="ru-RU"/>
              </w:rPr>
              <w:t xml:space="preserve"> ______ </w:t>
            </w:r>
            <w:r w:rsidRPr="005B5E83">
              <w:rPr>
                <w:sz w:val="20"/>
                <w:lang w:val="ru-RU"/>
              </w:rPr>
              <w:t xml:space="preserve">из </w:t>
            </w:r>
            <w:r w:rsidR="00B720EB" w:rsidRPr="005B5E83">
              <w:rPr>
                <w:sz w:val="20"/>
                <w:lang w:val="ru-RU"/>
              </w:rPr>
              <w:t>______</w:t>
            </w:r>
          </w:p>
        </w:tc>
      </w:tr>
      <w:tr w:rsidR="00B720EB" w:rsidRPr="005B5E83" w14:paraId="3C147748" w14:textId="77777777" w:rsidTr="00B175CB">
        <w:trPr>
          <w:cantSplit/>
          <w:trHeight w:val="250"/>
        </w:trPr>
        <w:tc>
          <w:tcPr>
            <w:tcW w:w="812" w:type="dxa"/>
            <w:tcBorders>
              <w:top w:val="double" w:sz="6" w:space="0" w:color="auto"/>
              <w:bottom w:val="double" w:sz="6" w:space="0" w:color="auto"/>
              <w:right w:val="single" w:sz="6" w:space="0" w:color="auto"/>
            </w:tcBorders>
          </w:tcPr>
          <w:p w14:paraId="363F8324" w14:textId="77777777" w:rsidR="00B720EB" w:rsidRPr="005B5E83" w:rsidRDefault="00B720EB" w:rsidP="009407C2">
            <w:pPr>
              <w:suppressAutoHyphens/>
              <w:jc w:val="center"/>
              <w:rPr>
                <w:sz w:val="20"/>
                <w:lang w:val="ru-RU"/>
              </w:rPr>
            </w:pPr>
            <w:r w:rsidRPr="005B5E83">
              <w:rPr>
                <w:sz w:val="20"/>
                <w:lang w:val="ru-RU"/>
              </w:rPr>
              <w:t>1</w:t>
            </w:r>
          </w:p>
        </w:tc>
        <w:tc>
          <w:tcPr>
            <w:tcW w:w="4983" w:type="dxa"/>
            <w:gridSpan w:val="2"/>
            <w:tcBorders>
              <w:top w:val="double" w:sz="6" w:space="0" w:color="auto"/>
              <w:left w:val="single" w:sz="6" w:space="0" w:color="auto"/>
              <w:bottom w:val="double" w:sz="6" w:space="0" w:color="auto"/>
              <w:right w:val="single" w:sz="6" w:space="0" w:color="auto"/>
            </w:tcBorders>
          </w:tcPr>
          <w:p w14:paraId="3D96C402" w14:textId="77777777" w:rsidR="00B720EB" w:rsidRPr="005B5E83" w:rsidRDefault="00B720EB" w:rsidP="009407C2">
            <w:pPr>
              <w:suppressAutoHyphens/>
              <w:jc w:val="center"/>
              <w:rPr>
                <w:sz w:val="20"/>
                <w:lang w:val="ru-RU"/>
              </w:rPr>
            </w:pPr>
            <w:r w:rsidRPr="005B5E83">
              <w:rPr>
                <w:sz w:val="20"/>
                <w:lang w:val="ru-RU"/>
              </w:rPr>
              <w:t>2</w:t>
            </w:r>
          </w:p>
        </w:tc>
        <w:tc>
          <w:tcPr>
            <w:tcW w:w="1625" w:type="dxa"/>
            <w:tcBorders>
              <w:top w:val="double" w:sz="6" w:space="0" w:color="auto"/>
              <w:left w:val="single" w:sz="6" w:space="0" w:color="auto"/>
              <w:bottom w:val="double" w:sz="6" w:space="0" w:color="auto"/>
              <w:right w:val="single" w:sz="6" w:space="0" w:color="auto"/>
            </w:tcBorders>
          </w:tcPr>
          <w:p w14:paraId="5BEA68F3" w14:textId="77777777" w:rsidR="00B720EB" w:rsidRPr="005B5E83" w:rsidRDefault="00B720EB" w:rsidP="009407C2">
            <w:pPr>
              <w:suppressAutoHyphens/>
              <w:jc w:val="center"/>
              <w:rPr>
                <w:sz w:val="20"/>
                <w:lang w:val="ru-RU"/>
              </w:rPr>
            </w:pPr>
            <w:r w:rsidRPr="005B5E83">
              <w:rPr>
                <w:sz w:val="20"/>
                <w:lang w:val="ru-RU"/>
              </w:rPr>
              <w:t>3</w:t>
            </w:r>
          </w:p>
        </w:tc>
        <w:tc>
          <w:tcPr>
            <w:tcW w:w="1534" w:type="dxa"/>
            <w:tcBorders>
              <w:top w:val="double" w:sz="6" w:space="0" w:color="auto"/>
              <w:left w:val="single" w:sz="6" w:space="0" w:color="auto"/>
              <w:bottom w:val="double" w:sz="6" w:space="0" w:color="auto"/>
              <w:right w:val="single" w:sz="6" w:space="0" w:color="auto"/>
            </w:tcBorders>
          </w:tcPr>
          <w:p w14:paraId="4AC92584" w14:textId="77777777" w:rsidR="00B720EB" w:rsidRPr="005B5E83" w:rsidRDefault="00B720EB" w:rsidP="009407C2">
            <w:pPr>
              <w:suppressAutoHyphens/>
              <w:jc w:val="center"/>
              <w:rPr>
                <w:sz w:val="20"/>
                <w:lang w:val="ru-RU"/>
              </w:rPr>
            </w:pPr>
            <w:r w:rsidRPr="005B5E83">
              <w:rPr>
                <w:sz w:val="20"/>
                <w:lang w:val="ru-RU"/>
              </w:rPr>
              <w:t>4</w:t>
            </w:r>
          </w:p>
        </w:tc>
        <w:tc>
          <w:tcPr>
            <w:tcW w:w="1516" w:type="dxa"/>
            <w:tcBorders>
              <w:top w:val="double" w:sz="6" w:space="0" w:color="auto"/>
              <w:left w:val="single" w:sz="6" w:space="0" w:color="auto"/>
              <w:bottom w:val="double" w:sz="6" w:space="0" w:color="auto"/>
              <w:right w:val="single" w:sz="6" w:space="0" w:color="auto"/>
            </w:tcBorders>
          </w:tcPr>
          <w:p w14:paraId="21B120BB" w14:textId="77777777" w:rsidR="00B720EB" w:rsidRPr="005B5E83" w:rsidRDefault="00B720EB" w:rsidP="009407C2">
            <w:pPr>
              <w:suppressAutoHyphens/>
              <w:jc w:val="center"/>
              <w:rPr>
                <w:sz w:val="20"/>
                <w:lang w:val="ru-RU"/>
              </w:rPr>
            </w:pPr>
            <w:r w:rsidRPr="005B5E83">
              <w:rPr>
                <w:sz w:val="20"/>
                <w:lang w:val="ru-RU"/>
              </w:rPr>
              <w:t>5</w:t>
            </w:r>
          </w:p>
        </w:tc>
        <w:tc>
          <w:tcPr>
            <w:tcW w:w="1534" w:type="dxa"/>
            <w:tcBorders>
              <w:top w:val="double" w:sz="6" w:space="0" w:color="auto"/>
              <w:left w:val="single" w:sz="6" w:space="0" w:color="auto"/>
              <w:bottom w:val="double" w:sz="6" w:space="0" w:color="auto"/>
              <w:right w:val="single" w:sz="6" w:space="0" w:color="auto"/>
            </w:tcBorders>
          </w:tcPr>
          <w:p w14:paraId="23416F5E" w14:textId="77777777" w:rsidR="00B720EB" w:rsidRPr="005B5E83" w:rsidRDefault="00B720EB" w:rsidP="009407C2">
            <w:pPr>
              <w:suppressAutoHyphens/>
              <w:jc w:val="center"/>
              <w:rPr>
                <w:sz w:val="20"/>
                <w:lang w:val="ru-RU"/>
              </w:rPr>
            </w:pPr>
            <w:r w:rsidRPr="005B5E83">
              <w:rPr>
                <w:sz w:val="20"/>
                <w:lang w:val="ru-RU"/>
              </w:rPr>
              <w:t>6</w:t>
            </w:r>
          </w:p>
        </w:tc>
        <w:tc>
          <w:tcPr>
            <w:tcW w:w="1715" w:type="dxa"/>
            <w:tcBorders>
              <w:top w:val="double" w:sz="6" w:space="0" w:color="auto"/>
              <w:left w:val="single" w:sz="6" w:space="0" w:color="auto"/>
              <w:bottom w:val="double" w:sz="6" w:space="0" w:color="auto"/>
            </w:tcBorders>
          </w:tcPr>
          <w:p w14:paraId="205A1CED" w14:textId="77777777" w:rsidR="00B720EB" w:rsidRPr="005B5E83" w:rsidRDefault="00B720EB" w:rsidP="009407C2">
            <w:pPr>
              <w:suppressAutoHyphens/>
              <w:jc w:val="center"/>
              <w:rPr>
                <w:sz w:val="20"/>
                <w:lang w:val="ru-RU"/>
              </w:rPr>
            </w:pPr>
            <w:r w:rsidRPr="005B5E83">
              <w:rPr>
                <w:sz w:val="20"/>
                <w:lang w:val="ru-RU"/>
              </w:rPr>
              <w:t>7</w:t>
            </w:r>
          </w:p>
        </w:tc>
      </w:tr>
      <w:tr w:rsidR="00B720EB" w:rsidRPr="00FD7AC0" w14:paraId="43D385A3" w14:textId="77777777" w:rsidTr="00B175CB">
        <w:trPr>
          <w:cantSplit/>
          <w:trHeight w:val="735"/>
        </w:trPr>
        <w:tc>
          <w:tcPr>
            <w:tcW w:w="812" w:type="dxa"/>
            <w:tcBorders>
              <w:top w:val="double" w:sz="6" w:space="0" w:color="auto"/>
              <w:left w:val="double" w:sz="6" w:space="0" w:color="auto"/>
              <w:bottom w:val="single" w:sz="6" w:space="0" w:color="auto"/>
              <w:right w:val="single" w:sz="6" w:space="0" w:color="auto"/>
            </w:tcBorders>
          </w:tcPr>
          <w:p w14:paraId="035E0B8A" w14:textId="503D279B" w:rsidR="00B720EB" w:rsidRPr="005B5E83" w:rsidRDefault="00B720EB" w:rsidP="009407C2">
            <w:pPr>
              <w:suppressAutoHyphens/>
              <w:jc w:val="center"/>
              <w:rPr>
                <w:sz w:val="16"/>
                <w:lang w:val="ru-RU"/>
              </w:rPr>
            </w:pPr>
            <w:r w:rsidRPr="005B5E83">
              <w:rPr>
                <w:sz w:val="16"/>
                <w:lang w:val="ru-RU"/>
              </w:rPr>
              <w:t>N</w:t>
            </w:r>
            <w:r w:rsidRPr="005B5E83">
              <w:rPr>
                <w:sz w:val="16"/>
                <w:lang w:val="ru-RU"/>
              </w:rPr>
              <w:sym w:font="Symbol" w:char="F0B0"/>
            </w:r>
            <w:r w:rsidR="00525B88" w:rsidRPr="005B5E83">
              <w:rPr>
                <w:sz w:val="16"/>
                <w:lang w:val="ru-RU"/>
              </w:rPr>
              <w:t xml:space="preserve"> услуги</w:t>
            </w:r>
          </w:p>
        </w:tc>
        <w:tc>
          <w:tcPr>
            <w:tcW w:w="4983" w:type="dxa"/>
            <w:gridSpan w:val="2"/>
            <w:tcBorders>
              <w:top w:val="double" w:sz="6" w:space="0" w:color="auto"/>
              <w:left w:val="single" w:sz="6" w:space="0" w:color="auto"/>
              <w:bottom w:val="single" w:sz="6" w:space="0" w:color="auto"/>
              <w:right w:val="single" w:sz="6" w:space="0" w:color="auto"/>
            </w:tcBorders>
          </w:tcPr>
          <w:p w14:paraId="49ED6ACC" w14:textId="0DAB6B17" w:rsidR="00B720EB" w:rsidRPr="005B5E83" w:rsidRDefault="00525B88" w:rsidP="009407C2">
            <w:pPr>
              <w:suppressAutoHyphens/>
              <w:jc w:val="center"/>
              <w:rPr>
                <w:sz w:val="16"/>
                <w:lang w:val="ru-RU"/>
              </w:rPr>
            </w:pPr>
            <w:r w:rsidRPr="005B5E83">
              <w:rPr>
                <w:sz w:val="16"/>
                <w:lang w:val="ru-RU"/>
              </w:rPr>
              <w:t>описание услуги</w:t>
            </w:r>
            <w:r w:rsidR="00B720EB" w:rsidRPr="005B5E83">
              <w:rPr>
                <w:sz w:val="16"/>
                <w:lang w:val="ru-RU"/>
              </w:rPr>
              <w:t xml:space="preserve">  </w:t>
            </w:r>
          </w:p>
        </w:tc>
        <w:tc>
          <w:tcPr>
            <w:tcW w:w="1625" w:type="dxa"/>
            <w:tcBorders>
              <w:top w:val="double" w:sz="6" w:space="0" w:color="auto"/>
              <w:left w:val="single" w:sz="6" w:space="0" w:color="auto"/>
              <w:bottom w:val="single" w:sz="6" w:space="0" w:color="auto"/>
              <w:right w:val="single" w:sz="6" w:space="0" w:color="auto"/>
            </w:tcBorders>
          </w:tcPr>
          <w:p w14:paraId="342700C2" w14:textId="0AAAD52A" w:rsidR="00B720EB" w:rsidRPr="005B5E83" w:rsidRDefault="00525B88" w:rsidP="009407C2">
            <w:pPr>
              <w:suppressAutoHyphens/>
              <w:jc w:val="center"/>
              <w:rPr>
                <w:sz w:val="16"/>
                <w:lang w:val="ru-RU"/>
              </w:rPr>
            </w:pPr>
            <w:r w:rsidRPr="005B5E83">
              <w:rPr>
                <w:sz w:val="16"/>
                <w:lang w:val="ru-RU"/>
              </w:rPr>
              <w:t xml:space="preserve">единица </w:t>
            </w:r>
          </w:p>
        </w:tc>
        <w:tc>
          <w:tcPr>
            <w:tcW w:w="1534" w:type="dxa"/>
            <w:tcBorders>
              <w:top w:val="double" w:sz="6" w:space="0" w:color="auto"/>
              <w:left w:val="single" w:sz="6" w:space="0" w:color="auto"/>
              <w:bottom w:val="single" w:sz="6" w:space="0" w:color="auto"/>
              <w:right w:val="single" w:sz="6" w:space="0" w:color="auto"/>
            </w:tcBorders>
          </w:tcPr>
          <w:p w14:paraId="5754D47D" w14:textId="672AC75E" w:rsidR="00B720EB" w:rsidRPr="005B5E83" w:rsidRDefault="00525B88" w:rsidP="009407C2">
            <w:pPr>
              <w:suppressAutoHyphens/>
              <w:jc w:val="center"/>
              <w:rPr>
                <w:sz w:val="16"/>
                <w:lang w:val="ru-RU"/>
              </w:rPr>
            </w:pPr>
            <w:r w:rsidRPr="005B5E83">
              <w:rPr>
                <w:sz w:val="16"/>
                <w:lang w:val="ru-RU"/>
              </w:rPr>
              <w:t>дата доставки</w:t>
            </w:r>
            <w:r w:rsidR="00B720EB" w:rsidRPr="005B5E83">
              <w:rPr>
                <w:sz w:val="16"/>
                <w:lang w:val="ru-RU"/>
              </w:rPr>
              <w:t xml:space="preserve"> </w:t>
            </w:r>
          </w:p>
        </w:tc>
        <w:tc>
          <w:tcPr>
            <w:tcW w:w="1516" w:type="dxa"/>
            <w:tcBorders>
              <w:top w:val="double" w:sz="6" w:space="0" w:color="auto"/>
              <w:left w:val="single" w:sz="6" w:space="0" w:color="auto"/>
              <w:bottom w:val="single" w:sz="6" w:space="0" w:color="auto"/>
              <w:right w:val="single" w:sz="6" w:space="0" w:color="auto"/>
            </w:tcBorders>
          </w:tcPr>
          <w:p w14:paraId="6C689A39" w14:textId="34A2EEE0" w:rsidR="00B720EB" w:rsidRPr="005B5E83" w:rsidRDefault="00AD2D81" w:rsidP="009407C2">
            <w:pPr>
              <w:suppressAutoHyphens/>
              <w:jc w:val="center"/>
              <w:rPr>
                <w:lang w:val="ru-RU"/>
              </w:rPr>
            </w:pPr>
            <w:r w:rsidRPr="005B5E83">
              <w:rPr>
                <w:sz w:val="16"/>
                <w:lang w:val="ru-RU"/>
              </w:rPr>
              <w:t>Количество и физическая единица</w:t>
            </w:r>
          </w:p>
        </w:tc>
        <w:tc>
          <w:tcPr>
            <w:tcW w:w="1534" w:type="dxa"/>
            <w:tcBorders>
              <w:top w:val="double" w:sz="6" w:space="0" w:color="auto"/>
              <w:left w:val="single" w:sz="6" w:space="0" w:color="auto"/>
              <w:bottom w:val="single" w:sz="6" w:space="0" w:color="auto"/>
              <w:right w:val="single" w:sz="6" w:space="0" w:color="auto"/>
            </w:tcBorders>
          </w:tcPr>
          <w:p w14:paraId="03F15C3F" w14:textId="0BDE5C3B" w:rsidR="00B720EB" w:rsidRPr="005B5E83" w:rsidRDefault="00AD2D81" w:rsidP="009407C2">
            <w:pPr>
              <w:suppressAutoHyphens/>
              <w:jc w:val="center"/>
              <w:rPr>
                <w:sz w:val="20"/>
                <w:lang w:val="ru-RU"/>
              </w:rPr>
            </w:pPr>
            <w:r w:rsidRPr="005B5E83">
              <w:rPr>
                <w:sz w:val="16"/>
                <w:lang w:val="ru-RU"/>
              </w:rPr>
              <w:t>цена за единицу</w:t>
            </w:r>
            <w:r w:rsidR="00B720EB" w:rsidRPr="005B5E83">
              <w:rPr>
                <w:sz w:val="16"/>
                <w:lang w:val="ru-RU"/>
              </w:rPr>
              <w:t xml:space="preserve"> </w:t>
            </w:r>
          </w:p>
        </w:tc>
        <w:tc>
          <w:tcPr>
            <w:tcW w:w="1715" w:type="dxa"/>
            <w:tcBorders>
              <w:top w:val="double" w:sz="6" w:space="0" w:color="auto"/>
              <w:left w:val="single" w:sz="6" w:space="0" w:color="auto"/>
              <w:bottom w:val="single" w:sz="6" w:space="0" w:color="auto"/>
              <w:right w:val="double" w:sz="6" w:space="0" w:color="auto"/>
            </w:tcBorders>
          </w:tcPr>
          <w:p w14:paraId="26952C5C" w14:textId="3C908FE9" w:rsidR="00B720EB" w:rsidRPr="005B5E83" w:rsidRDefault="006B1EFF" w:rsidP="009407C2">
            <w:pPr>
              <w:suppressAutoHyphens/>
              <w:jc w:val="center"/>
              <w:rPr>
                <w:sz w:val="16"/>
                <w:lang w:val="ru-RU"/>
              </w:rPr>
            </w:pPr>
            <w:r w:rsidRPr="005B5E83">
              <w:rPr>
                <w:sz w:val="16"/>
                <w:lang w:val="ru-RU"/>
              </w:rPr>
              <w:t xml:space="preserve">Общая цена за услугу </w:t>
            </w:r>
            <w:r w:rsidR="00B720EB" w:rsidRPr="005B5E83">
              <w:rPr>
                <w:sz w:val="16"/>
                <w:lang w:val="ru-RU"/>
              </w:rPr>
              <w:t>(Col. 5*6)</w:t>
            </w:r>
          </w:p>
        </w:tc>
      </w:tr>
      <w:tr w:rsidR="00B720EB" w:rsidRPr="00FD7AC0" w14:paraId="16FEC6FC" w14:textId="77777777" w:rsidTr="00B175CB">
        <w:trPr>
          <w:cantSplit/>
          <w:trHeight w:val="414"/>
        </w:trPr>
        <w:tc>
          <w:tcPr>
            <w:tcW w:w="812" w:type="dxa"/>
            <w:tcBorders>
              <w:top w:val="single" w:sz="6" w:space="0" w:color="auto"/>
              <w:left w:val="double" w:sz="6" w:space="0" w:color="auto"/>
              <w:bottom w:val="single" w:sz="6" w:space="0" w:color="auto"/>
              <w:right w:val="single" w:sz="6" w:space="0" w:color="auto"/>
            </w:tcBorders>
          </w:tcPr>
          <w:p w14:paraId="24BA8B3E" w14:textId="75F30546" w:rsidR="00B720EB" w:rsidRPr="005B5E83" w:rsidRDefault="00B720EB" w:rsidP="009407C2">
            <w:pPr>
              <w:suppressAutoHyphens/>
              <w:rPr>
                <w:i/>
                <w:iCs/>
                <w:sz w:val="20"/>
                <w:lang w:val="ru-RU"/>
              </w:rPr>
            </w:pPr>
            <w:r w:rsidRPr="005B5E83">
              <w:rPr>
                <w:i/>
                <w:iCs/>
                <w:sz w:val="16"/>
                <w:lang w:val="ru-RU"/>
              </w:rPr>
              <w:t>[</w:t>
            </w:r>
            <w:r w:rsidR="00333AF4" w:rsidRPr="005B5E83">
              <w:rPr>
                <w:i/>
                <w:iCs/>
                <w:sz w:val="16"/>
                <w:lang w:val="ru-RU"/>
              </w:rPr>
              <w:t>указать</w:t>
            </w:r>
            <w:r w:rsidR="008C16DF" w:rsidRPr="005B5E83">
              <w:rPr>
                <w:i/>
                <w:iCs/>
                <w:sz w:val="16"/>
                <w:lang w:val="ru-RU"/>
              </w:rPr>
              <w:t xml:space="preserve"> номер Услуги</w:t>
            </w:r>
            <w:r w:rsidRPr="005B5E83">
              <w:rPr>
                <w:i/>
                <w:iCs/>
                <w:sz w:val="16"/>
                <w:lang w:val="ru-RU"/>
              </w:rPr>
              <w:t>]</w:t>
            </w:r>
          </w:p>
        </w:tc>
        <w:tc>
          <w:tcPr>
            <w:tcW w:w="4983" w:type="dxa"/>
            <w:gridSpan w:val="2"/>
            <w:tcBorders>
              <w:top w:val="single" w:sz="6" w:space="0" w:color="auto"/>
              <w:left w:val="single" w:sz="6" w:space="0" w:color="auto"/>
              <w:bottom w:val="single" w:sz="6" w:space="0" w:color="auto"/>
              <w:right w:val="single" w:sz="6" w:space="0" w:color="auto"/>
            </w:tcBorders>
          </w:tcPr>
          <w:p w14:paraId="237C98E0" w14:textId="2DD5CFF7" w:rsidR="00B720EB" w:rsidRPr="005B5E83" w:rsidRDefault="00B720EB" w:rsidP="009407C2">
            <w:pPr>
              <w:suppressAutoHyphens/>
              <w:jc w:val="center"/>
              <w:rPr>
                <w:i/>
                <w:iCs/>
                <w:sz w:val="20"/>
                <w:lang w:val="ru-RU"/>
              </w:rPr>
            </w:pPr>
            <w:r w:rsidRPr="005B5E83">
              <w:rPr>
                <w:i/>
                <w:iCs/>
                <w:sz w:val="16"/>
                <w:lang w:val="ru-RU"/>
              </w:rPr>
              <w:t>[</w:t>
            </w:r>
            <w:r w:rsidR="00333AF4" w:rsidRPr="005B5E83">
              <w:rPr>
                <w:i/>
                <w:iCs/>
                <w:sz w:val="16"/>
                <w:lang w:val="ru-RU"/>
              </w:rPr>
              <w:t>указать</w:t>
            </w:r>
            <w:r w:rsidR="008C16DF" w:rsidRPr="005B5E83">
              <w:rPr>
                <w:i/>
                <w:iCs/>
                <w:sz w:val="16"/>
                <w:lang w:val="ru-RU"/>
              </w:rPr>
              <w:t xml:space="preserve"> название услуг</w:t>
            </w:r>
            <w:r w:rsidRPr="005B5E83">
              <w:rPr>
                <w:i/>
                <w:iCs/>
                <w:sz w:val="16"/>
                <w:lang w:val="ru-RU"/>
              </w:rPr>
              <w:t>]</w:t>
            </w:r>
          </w:p>
        </w:tc>
        <w:tc>
          <w:tcPr>
            <w:tcW w:w="1625" w:type="dxa"/>
            <w:tcBorders>
              <w:top w:val="single" w:sz="6" w:space="0" w:color="auto"/>
              <w:left w:val="single" w:sz="6" w:space="0" w:color="auto"/>
              <w:bottom w:val="single" w:sz="6" w:space="0" w:color="auto"/>
              <w:right w:val="single" w:sz="6" w:space="0" w:color="auto"/>
            </w:tcBorders>
          </w:tcPr>
          <w:p w14:paraId="7E018A8F" w14:textId="77777777" w:rsidR="00B720EB" w:rsidRPr="005B5E83" w:rsidRDefault="00B720EB" w:rsidP="009407C2">
            <w:pPr>
              <w:suppressAutoHyphens/>
              <w:rPr>
                <w:i/>
                <w:iCs/>
                <w:sz w:val="20"/>
                <w:lang w:val="ru-RU"/>
              </w:rPr>
            </w:pPr>
          </w:p>
        </w:tc>
        <w:tc>
          <w:tcPr>
            <w:tcW w:w="1534" w:type="dxa"/>
            <w:tcBorders>
              <w:top w:val="single" w:sz="6" w:space="0" w:color="auto"/>
              <w:left w:val="single" w:sz="6" w:space="0" w:color="auto"/>
              <w:bottom w:val="single" w:sz="6" w:space="0" w:color="auto"/>
              <w:right w:val="single" w:sz="6" w:space="0" w:color="auto"/>
            </w:tcBorders>
          </w:tcPr>
          <w:p w14:paraId="1C2D9134" w14:textId="2967FDDE" w:rsidR="00B720EB" w:rsidRPr="005B5E83" w:rsidRDefault="00B720EB" w:rsidP="009407C2">
            <w:pPr>
              <w:suppressAutoHyphens/>
              <w:rPr>
                <w:i/>
                <w:iCs/>
                <w:sz w:val="20"/>
                <w:lang w:val="ru-RU"/>
              </w:rPr>
            </w:pPr>
            <w:r w:rsidRPr="005B5E83">
              <w:rPr>
                <w:i/>
                <w:iCs/>
                <w:sz w:val="16"/>
                <w:lang w:val="ru-RU"/>
              </w:rPr>
              <w:t>[</w:t>
            </w:r>
            <w:r w:rsidR="00A0651C" w:rsidRPr="005B5E83">
              <w:rPr>
                <w:i/>
                <w:iCs/>
                <w:sz w:val="16"/>
                <w:lang w:val="ru-RU"/>
              </w:rPr>
              <w:t>указать дату доставки в месте конечного назначения для каждой Услуги</w:t>
            </w:r>
            <w:r w:rsidRPr="005B5E83">
              <w:rPr>
                <w:i/>
                <w:iCs/>
                <w:sz w:val="16"/>
                <w:lang w:val="ru-RU"/>
              </w:rPr>
              <w:t>]</w:t>
            </w:r>
          </w:p>
        </w:tc>
        <w:tc>
          <w:tcPr>
            <w:tcW w:w="1516" w:type="dxa"/>
            <w:tcBorders>
              <w:top w:val="single" w:sz="6" w:space="0" w:color="auto"/>
              <w:left w:val="single" w:sz="6" w:space="0" w:color="auto"/>
              <w:bottom w:val="single" w:sz="6" w:space="0" w:color="auto"/>
              <w:right w:val="single" w:sz="6" w:space="0" w:color="auto"/>
            </w:tcBorders>
          </w:tcPr>
          <w:p w14:paraId="1B28381B" w14:textId="2A16EA58" w:rsidR="00B720EB" w:rsidRPr="005B5E83" w:rsidRDefault="00B720EB" w:rsidP="009407C2">
            <w:pPr>
              <w:suppressAutoHyphens/>
              <w:jc w:val="center"/>
              <w:rPr>
                <w:i/>
                <w:iCs/>
                <w:sz w:val="20"/>
                <w:lang w:val="ru-RU"/>
              </w:rPr>
            </w:pPr>
            <w:r w:rsidRPr="005B5E83">
              <w:rPr>
                <w:i/>
                <w:iCs/>
                <w:sz w:val="16"/>
                <w:lang w:val="ru-RU"/>
              </w:rPr>
              <w:t>[</w:t>
            </w:r>
            <w:r w:rsidR="00333AF4" w:rsidRPr="005B5E83">
              <w:rPr>
                <w:i/>
                <w:iCs/>
                <w:sz w:val="16"/>
                <w:lang w:val="ru-RU"/>
              </w:rPr>
              <w:t>указать</w:t>
            </w:r>
            <w:r w:rsidR="00A0651C" w:rsidRPr="005B5E83">
              <w:rPr>
                <w:i/>
                <w:iCs/>
                <w:sz w:val="16"/>
                <w:lang w:val="ru-RU"/>
              </w:rPr>
              <w:t xml:space="preserve"> количество единиц</w:t>
            </w:r>
            <w:r w:rsidRPr="005B5E83">
              <w:rPr>
                <w:i/>
                <w:iCs/>
                <w:sz w:val="16"/>
                <w:lang w:val="ru-RU"/>
              </w:rPr>
              <w:t>]</w:t>
            </w:r>
          </w:p>
        </w:tc>
        <w:tc>
          <w:tcPr>
            <w:tcW w:w="1534" w:type="dxa"/>
            <w:tcBorders>
              <w:top w:val="single" w:sz="6" w:space="0" w:color="auto"/>
              <w:left w:val="single" w:sz="6" w:space="0" w:color="auto"/>
              <w:bottom w:val="single" w:sz="6" w:space="0" w:color="auto"/>
              <w:right w:val="single" w:sz="6" w:space="0" w:color="auto"/>
            </w:tcBorders>
          </w:tcPr>
          <w:p w14:paraId="70FD30D5" w14:textId="59DA025C" w:rsidR="00B720EB" w:rsidRPr="005B5E83" w:rsidRDefault="00B720EB" w:rsidP="009407C2">
            <w:pPr>
              <w:suppressAutoHyphens/>
              <w:rPr>
                <w:i/>
                <w:iCs/>
                <w:sz w:val="20"/>
                <w:lang w:val="ru-RU"/>
              </w:rPr>
            </w:pPr>
            <w:r w:rsidRPr="005B5E83">
              <w:rPr>
                <w:i/>
                <w:iCs/>
                <w:sz w:val="16"/>
                <w:lang w:val="ru-RU"/>
              </w:rPr>
              <w:t>[</w:t>
            </w:r>
            <w:r w:rsidR="00333AF4" w:rsidRPr="005B5E83">
              <w:rPr>
                <w:i/>
                <w:iCs/>
                <w:sz w:val="16"/>
                <w:lang w:val="ru-RU"/>
              </w:rPr>
              <w:t>указать</w:t>
            </w:r>
            <w:r w:rsidR="00A0651C" w:rsidRPr="005B5E83">
              <w:rPr>
                <w:i/>
                <w:iCs/>
                <w:sz w:val="16"/>
                <w:lang w:val="ru-RU"/>
              </w:rPr>
              <w:t xml:space="preserve"> цену за единицу</w:t>
            </w:r>
            <w:r w:rsidRPr="005B5E83">
              <w:rPr>
                <w:i/>
                <w:iCs/>
                <w:sz w:val="16"/>
                <w:lang w:val="ru-RU"/>
              </w:rPr>
              <w:t>]</w:t>
            </w:r>
          </w:p>
        </w:tc>
        <w:tc>
          <w:tcPr>
            <w:tcW w:w="1715" w:type="dxa"/>
            <w:tcBorders>
              <w:top w:val="single" w:sz="6" w:space="0" w:color="auto"/>
              <w:left w:val="single" w:sz="6" w:space="0" w:color="auto"/>
              <w:bottom w:val="single" w:sz="6" w:space="0" w:color="auto"/>
              <w:right w:val="double" w:sz="6" w:space="0" w:color="auto"/>
            </w:tcBorders>
          </w:tcPr>
          <w:p w14:paraId="3C475118" w14:textId="654568E4" w:rsidR="00B720EB" w:rsidRPr="005B5E83" w:rsidRDefault="00B720EB" w:rsidP="009407C2">
            <w:pPr>
              <w:suppressAutoHyphens/>
              <w:rPr>
                <w:i/>
                <w:iCs/>
                <w:sz w:val="16"/>
                <w:lang w:val="ru-RU"/>
              </w:rPr>
            </w:pPr>
            <w:r w:rsidRPr="005B5E83">
              <w:rPr>
                <w:i/>
                <w:iCs/>
                <w:sz w:val="16"/>
                <w:lang w:val="ru-RU"/>
              </w:rPr>
              <w:t>[</w:t>
            </w:r>
            <w:r w:rsidR="00333AF4" w:rsidRPr="005B5E83">
              <w:rPr>
                <w:i/>
                <w:iCs/>
                <w:sz w:val="16"/>
                <w:lang w:val="ru-RU"/>
              </w:rPr>
              <w:t>указать</w:t>
            </w:r>
            <w:r w:rsidR="00A0651C" w:rsidRPr="005B5E83">
              <w:rPr>
                <w:i/>
                <w:iCs/>
                <w:sz w:val="16"/>
                <w:lang w:val="ru-RU"/>
              </w:rPr>
              <w:t xml:space="preserve"> общую цену за единицу</w:t>
            </w:r>
            <w:r w:rsidRPr="005B5E83">
              <w:rPr>
                <w:i/>
                <w:iCs/>
                <w:sz w:val="16"/>
                <w:lang w:val="ru-RU"/>
              </w:rPr>
              <w:t>]</w:t>
            </w:r>
          </w:p>
        </w:tc>
      </w:tr>
      <w:tr w:rsidR="00B720EB" w:rsidRPr="00FD7AC0" w14:paraId="43A697AC" w14:textId="77777777" w:rsidTr="00B175CB">
        <w:trPr>
          <w:cantSplit/>
          <w:trHeight w:val="414"/>
        </w:trPr>
        <w:tc>
          <w:tcPr>
            <w:tcW w:w="812" w:type="dxa"/>
            <w:tcBorders>
              <w:top w:val="single" w:sz="6" w:space="0" w:color="auto"/>
              <w:left w:val="double" w:sz="6" w:space="0" w:color="auto"/>
              <w:bottom w:val="single" w:sz="6" w:space="0" w:color="auto"/>
              <w:right w:val="single" w:sz="6" w:space="0" w:color="auto"/>
            </w:tcBorders>
          </w:tcPr>
          <w:p w14:paraId="47246D0A" w14:textId="77777777" w:rsidR="00B720EB" w:rsidRPr="005B5E83" w:rsidRDefault="00B720EB" w:rsidP="009407C2">
            <w:pPr>
              <w:suppressAutoHyphens/>
              <w:spacing w:before="60" w:after="60"/>
              <w:rPr>
                <w:sz w:val="20"/>
                <w:lang w:val="ru-RU"/>
              </w:rPr>
            </w:pPr>
          </w:p>
        </w:tc>
        <w:tc>
          <w:tcPr>
            <w:tcW w:w="4983" w:type="dxa"/>
            <w:gridSpan w:val="2"/>
            <w:tcBorders>
              <w:top w:val="single" w:sz="6" w:space="0" w:color="auto"/>
              <w:left w:val="single" w:sz="6" w:space="0" w:color="auto"/>
              <w:bottom w:val="single" w:sz="6" w:space="0" w:color="auto"/>
              <w:right w:val="single" w:sz="6" w:space="0" w:color="auto"/>
            </w:tcBorders>
          </w:tcPr>
          <w:p w14:paraId="5B77FB03" w14:textId="77777777" w:rsidR="00B720EB" w:rsidRPr="005B5E83" w:rsidRDefault="00B720EB" w:rsidP="009407C2">
            <w:pPr>
              <w:suppressAutoHyphens/>
              <w:spacing w:before="60" w:after="60"/>
              <w:rPr>
                <w:sz w:val="20"/>
                <w:lang w:val="ru-RU"/>
              </w:rPr>
            </w:pPr>
          </w:p>
        </w:tc>
        <w:tc>
          <w:tcPr>
            <w:tcW w:w="1625" w:type="dxa"/>
            <w:tcBorders>
              <w:top w:val="single" w:sz="6" w:space="0" w:color="auto"/>
              <w:left w:val="single" w:sz="6" w:space="0" w:color="auto"/>
              <w:bottom w:val="single" w:sz="6" w:space="0" w:color="auto"/>
              <w:right w:val="single" w:sz="6" w:space="0" w:color="auto"/>
            </w:tcBorders>
          </w:tcPr>
          <w:p w14:paraId="24E58EE3" w14:textId="77777777" w:rsidR="00B720EB" w:rsidRPr="005B5E83" w:rsidRDefault="00B720EB" w:rsidP="009407C2">
            <w:pPr>
              <w:suppressAutoHyphens/>
              <w:spacing w:before="60" w:after="60"/>
              <w:rPr>
                <w:sz w:val="20"/>
                <w:lang w:val="ru-RU"/>
              </w:rPr>
            </w:pPr>
          </w:p>
        </w:tc>
        <w:tc>
          <w:tcPr>
            <w:tcW w:w="1534" w:type="dxa"/>
            <w:tcBorders>
              <w:top w:val="single" w:sz="6" w:space="0" w:color="auto"/>
              <w:left w:val="single" w:sz="6" w:space="0" w:color="auto"/>
              <w:bottom w:val="single" w:sz="6" w:space="0" w:color="auto"/>
              <w:right w:val="single" w:sz="6" w:space="0" w:color="auto"/>
            </w:tcBorders>
          </w:tcPr>
          <w:p w14:paraId="15A76A6B" w14:textId="77777777" w:rsidR="00B720EB" w:rsidRPr="005B5E83" w:rsidRDefault="00B720EB" w:rsidP="009407C2">
            <w:pPr>
              <w:suppressAutoHyphens/>
              <w:spacing w:before="60" w:after="60"/>
              <w:rPr>
                <w:sz w:val="20"/>
                <w:lang w:val="ru-RU"/>
              </w:rPr>
            </w:pPr>
          </w:p>
        </w:tc>
        <w:tc>
          <w:tcPr>
            <w:tcW w:w="1516" w:type="dxa"/>
            <w:tcBorders>
              <w:top w:val="single" w:sz="6" w:space="0" w:color="auto"/>
              <w:left w:val="single" w:sz="6" w:space="0" w:color="auto"/>
              <w:bottom w:val="single" w:sz="6" w:space="0" w:color="auto"/>
              <w:right w:val="single" w:sz="6" w:space="0" w:color="auto"/>
            </w:tcBorders>
          </w:tcPr>
          <w:p w14:paraId="52AA3714" w14:textId="77777777" w:rsidR="00B720EB" w:rsidRPr="005B5E83" w:rsidRDefault="00B720EB" w:rsidP="009407C2">
            <w:pPr>
              <w:suppressAutoHyphens/>
              <w:spacing w:before="60" w:after="60"/>
              <w:rPr>
                <w:sz w:val="20"/>
                <w:lang w:val="ru-RU"/>
              </w:rPr>
            </w:pPr>
          </w:p>
        </w:tc>
        <w:tc>
          <w:tcPr>
            <w:tcW w:w="1534" w:type="dxa"/>
            <w:tcBorders>
              <w:top w:val="single" w:sz="6" w:space="0" w:color="auto"/>
              <w:left w:val="single" w:sz="6" w:space="0" w:color="auto"/>
              <w:bottom w:val="single" w:sz="6" w:space="0" w:color="auto"/>
              <w:right w:val="single" w:sz="6" w:space="0" w:color="auto"/>
            </w:tcBorders>
          </w:tcPr>
          <w:p w14:paraId="670FDA8C" w14:textId="77777777" w:rsidR="00B720EB" w:rsidRPr="005B5E83" w:rsidRDefault="00B720EB" w:rsidP="009407C2">
            <w:pPr>
              <w:suppressAutoHyphens/>
              <w:spacing w:before="60" w:after="60"/>
              <w:rPr>
                <w:sz w:val="20"/>
                <w:lang w:val="ru-RU"/>
              </w:rPr>
            </w:pPr>
          </w:p>
        </w:tc>
        <w:tc>
          <w:tcPr>
            <w:tcW w:w="1715" w:type="dxa"/>
            <w:tcBorders>
              <w:top w:val="single" w:sz="6" w:space="0" w:color="auto"/>
              <w:left w:val="single" w:sz="6" w:space="0" w:color="auto"/>
              <w:bottom w:val="single" w:sz="6" w:space="0" w:color="auto"/>
              <w:right w:val="double" w:sz="6" w:space="0" w:color="auto"/>
            </w:tcBorders>
          </w:tcPr>
          <w:p w14:paraId="6640165B" w14:textId="77777777" w:rsidR="00B720EB" w:rsidRPr="005B5E83" w:rsidRDefault="00B720EB" w:rsidP="009407C2">
            <w:pPr>
              <w:suppressAutoHyphens/>
              <w:spacing w:before="60" w:after="60"/>
              <w:rPr>
                <w:sz w:val="20"/>
                <w:lang w:val="ru-RU"/>
              </w:rPr>
            </w:pPr>
          </w:p>
        </w:tc>
      </w:tr>
      <w:tr w:rsidR="00B720EB" w:rsidRPr="00FD7AC0" w14:paraId="10BED171" w14:textId="77777777" w:rsidTr="00B175CB">
        <w:trPr>
          <w:cantSplit/>
          <w:trHeight w:val="414"/>
        </w:trPr>
        <w:tc>
          <w:tcPr>
            <w:tcW w:w="812" w:type="dxa"/>
            <w:tcBorders>
              <w:top w:val="single" w:sz="6" w:space="0" w:color="auto"/>
              <w:left w:val="double" w:sz="6" w:space="0" w:color="auto"/>
              <w:bottom w:val="single" w:sz="6" w:space="0" w:color="auto"/>
              <w:right w:val="single" w:sz="6" w:space="0" w:color="auto"/>
            </w:tcBorders>
          </w:tcPr>
          <w:p w14:paraId="69156990" w14:textId="77777777" w:rsidR="00B720EB" w:rsidRPr="005B5E83" w:rsidRDefault="00B720EB" w:rsidP="009407C2">
            <w:pPr>
              <w:suppressAutoHyphens/>
              <w:spacing w:before="60" w:after="60"/>
              <w:rPr>
                <w:sz w:val="20"/>
                <w:lang w:val="ru-RU"/>
              </w:rPr>
            </w:pPr>
          </w:p>
        </w:tc>
        <w:tc>
          <w:tcPr>
            <w:tcW w:w="4983" w:type="dxa"/>
            <w:gridSpan w:val="2"/>
            <w:tcBorders>
              <w:top w:val="single" w:sz="6" w:space="0" w:color="auto"/>
              <w:left w:val="single" w:sz="6" w:space="0" w:color="auto"/>
              <w:bottom w:val="single" w:sz="6" w:space="0" w:color="auto"/>
              <w:right w:val="single" w:sz="6" w:space="0" w:color="auto"/>
            </w:tcBorders>
          </w:tcPr>
          <w:p w14:paraId="757FAF79" w14:textId="77777777" w:rsidR="00B720EB" w:rsidRPr="005B5E83" w:rsidRDefault="00B720EB" w:rsidP="009407C2">
            <w:pPr>
              <w:suppressAutoHyphens/>
              <w:spacing w:before="60" w:after="60"/>
              <w:rPr>
                <w:sz w:val="20"/>
                <w:lang w:val="ru-RU"/>
              </w:rPr>
            </w:pPr>
          </w:p>
        </w:tc>
        <w:tc>
          <w:tcPr>
            <w:tcW w:w="1625" w:type="dxa"/>
            <w:tcBorders>
              <w:top w:val="single" w:sz="6" w:space="0" w:color="auto"/>
              <w:left w:val="single" w:sz="6" w:space="0" w:color="auto"/>
              <w:bottom w:val="single" w:sz="6" w:space="0" w:color="auto"/>
              <w:right w:val="single" w:sz="6" w:space="0" w:color="auto"/>
            </w:tcBorders>
          </w:tcPr>
          <w:p w14:paraId="3E7B9FF4" w14:textId="77777777" w:rsidR="00B720EB" w:rsidRPr="005B5E83" w:rsidRDefault="00B720EB" w:rsidP="009407C2">
            <w:pPr>
              <w:suppressAutoHyphens/>
              <w:spacing w:before="60" w:after="60"/>
              <w:rPr>
                <w:sz w:val="20"/>
                <w:lang w:val="ru-RU"/>
              </w:rPr>
            </w:pPr>
          </w:p>
        </w:tc>
        <w:tc>
          <w:tcPr>
            <w:tcW w:w="1534" w:type="dxa"/>
            <w:tcBorders>
              <w:top w:val="single" w:sz="6" w:space="0" w:color="auto"/>
              <w:left w:val="single" w:sz="6" w:space="0" w:color="auto"/>
              <w:bottom w:val="single" w:sz="6" w:space="0" w:color="auto"/>
              <w:right w:val="single" w:sz="6" w:space="0" w:color="auto"/>
            </w:tcBorders>
          </w:tcPr>
          <w:p w14:paraId="27B43C2B" w14:textId="77777777" w:rsidR="00B720EB" w:rsidRPr="005B5E83" w:rsidRDefault="00B720EB" w:rsidP="009407C2">
            <w:pPr>
              <w:suppressAutoHyphens/>
              <w:spacing w:before="60" w:after="60"/>
              <w:rPr>
                <w:sz w:val="20"/>
                <w:lang w:val="ru-RU"/>
              </w:rPr>
            </w:pPr>
          </w:p>
        </w:tc>
        <w:tc>
          <w:tcPr>
            <w:tcW w:w="1516" w:type="dxa"/>
            <w:tcBorders>
              <w:top w:val="single" w:sz="6" w:space="0" w:color="auto"/>
              <w:left w:val="single" w:sz="6" w:space="0" w:color="auto"/>
              <w:bottom w:val="single" w:sz="6" w:space="0" w:color="auto"/>
              <w:right w:val="single" w:sz="6" w:space="0" w:color="auto"/>
            </w:tcBorders>
          </w:tcPr>
          <w:p w14:paraId="48750002" w14:textId="77777777" w:rsidR="00B720EB" w:rsidRPr="005B5E83" w:rsidRDefault="00B720EB" w:rsidP="009407C2">
            <w:pPr>
              <w:suppressAutoHyphens/>
              <w:spacing w:before="60" w:after="60"/>
              <w:rPr>
                <w:sz w:val="20"/>
                <w:lang w:val="ru-RU"/>
              </w:rPr>
            </w:pPr>
          </w:p>
        </w:tc>
        <w:tc>
          <w:tcPr>
            <w:tcW w:w="1534" w:type="dxa"/>
            <w:tcBorders>
              <w:top w:val="single" w:sz="6" w:space="0" w:color="auto"/>
              <w:left w:val="single" w:sz="6" w:space="0" w:color="auto"/>
              <w:bottom w:val="single" w:sz="6" w:space="0" w:color="auto"/>
              <w:right w:val="single" w:sz="6" w:space="0" w:color="auto"/>
            </w:tcBorders>
          </w:tcPr>
          <w:p w14:paraId="4B8E2405" w14:textId="77777777" w:rsidR="00B720EB" w:rsidRPr="005B5E83" w:rsidRDefault="00B720EB" w:rsidP="009407C2">
            <w:pPr>
              <w:suppressAutoHyphens/>
              <w:spacing w:before="60" w:after="60"/>
              <w:rPr>
                <w:sz w:val="20"/>
                <w:lang w:val="ru-RU"/>
              </w:rPr>
            </w:pPr>
          </w:p>
        </w:tc>
        <w:tc>
          <w:tcPr>
            <w:tcW w:w="1715" w:type="dxa"/>
            <w:tcBorders>
              <w:top w:val="single" w:sz="6" w:space="0" w:color="auto"/>
              <w:left w:val="single" w:sz="6" w:space="0" w:color="auto"/>
              <w:bottom w:val="single" w:sz="6" w:space="0" w:color="auto"/>
              <w:right w:val="double" w:sz="6" w:space="0" w:color="auto"/>
            </w:tcBorders>
          </w:tcPr>
          <w:p w14:paraId="27089EBF" w14:textId="77777777" w:rsidR="00B720EB" w:rsidRPr="005B5E83" w:rsidRDefault="00B720EB" w:rsidP="009407C2">
            <w:pPr>
              <w:suppressAutoHyphens/>
              <w:spacing w:before="60" w:after="60"/>
              <w:rPr>
                <w:sz w:val="20"/>
                <w:lang w:val="ru-RU"/>
              </w:rPr>
            </w:pPr>
          </w:p>
        </w:tc>
      </w:tr>
      <w:tr w:rsidR="00B720EB" w:rsidRPr="00FD7AC0" w14:paraId="20D5CCF9" w14:textId="77777777" w:rsidTr="00B175CB">
        <w:trPr>
          <w:cantSplit/>
          <w:trHeight w:val="414"/>
        </w:trPr>
        <w:tc>
          <w:tcPr>
            <w:tcW w:w="812" w:type="dxa"/>
            <w:tcBorders>
              <w:top w:val="single" w:sz="6" w:space="0" w:color="auto"/>
              <w:left w:val="double" w:sz="6" w:space="0" w:color="auto"/>
              <w:bottom w:val="single" w:sz="6" w:space="0" w:color="auto"/>
              <w:right w:val="single" w:sz="6" w:space="0" w:color="auto"/>
            </w:tcBorders>
          </w:tcPr>
          <w:p w14:paraId="03759D8B" w14:textId="77777777" w:rsidR="00B720EB" w:rsidRPr="005B5E83" w:rsidRDefault="00B720EB" w:rsidP="009407C2">
            <w:pPr>
              <w:suppressAutoHyphens/>
              <w:spacing w:before="60" w:after="60"/>
              <w:rPr>
                <w:sz w:val="20"/>
                <w:lang w:val="ru-RU"/>
              </w:rPr>
            </w:pPr>
          </w:p>
        </w:tc>
        <w:tc>
          <w:tcPr>
            <w:tcW w:w="4983" w:type="dxa"/>
            <w:gridSpan w:val="2"/>
            <w:tcBorders>
              <w:top w:val="single" w:sz="6" w:space="0" w:color="auto"/>
              <w:left w:val="single" w:sz="6" w:space="0" w:color="auto"/>
              <w:bottom w:val="single" w:sz="6" w:space="0" w:color="auto"/>
              <w:right w:val="single" w:sz="6" w:space="0" w:color="auto"/>
            </w:tcBorders>
          </w:tcPr>
          <w:p w14:paraId="52298788" w14:textId="77777777" w:rsidR="00B720EB" w:rsidRPr="005B5E83" w:rsidRDefault="00B720EB" w:rsidP="009407C2">
            <w:pPr>
              <w:suppressAutoHyphens/>
              <w:spacing w:before="60" w:after="60"/>
              <w:rPr>
                <w:sz w:val="20"/>
                <w:lang w:val="ru-RU"/>
              </w:rPr>
            </w:pPr>
          </w:p>
        </w:tc>
        <w:tc>
          <w:tcPr>
            <w:tcW w:w="1625" w:type="dxa"/>
            <w:tcBorders>
              <w:top w:val="single" w:sz="6" w:space="0" w:color="auto"/>
              <w:left w:val="single" w:sz="6" w:space="0" w:color="auto"/>
              <w:bottom w:val="single" w:sz="6" w:space="0" w:color="auto"/>
              <w:right w:val="single" w:sz="6" w:space="0" w:color="auto"/>
            </w:tcBorders>
          </w:tcPr>
          <w:p w14:paraId="1E41426D" w14:textId="77777777" w:rsidR="00B720EB" w:rsidRPr="005B5E83" w:rsidRDefault="00B720EB" w:rsidP="009407C2">
            <w:pPr>
              <w:suppressAutoHyphens/>
              <w:spacing w:before="60" w:after="60"/>
              <w:rPr>
                <w:sz w:val="20"/>
                <w:lang w:val="ru-RU"/>
              </w:rPr>
            </w:pPr>
          </w:p>
        </w:tc>
        <w:tc>
          <w:tcPr>
            <w:tcW w:w="1534" w:type="dxa"/>
            <w:tcBorders>
              <w:top w:val="single" w:sz="6" w:space="0" w:color="auto"/>
              <w:left w:val="single" w:sz="6" w:space="0" w:color="auto"/>
              <w:bottom w:val="single" w:sz="6" w:space="0" w:color="auto"/>
              <w:right w:val="single" w:sz="6" w:space="0" w:color="auto"/>
            </w:tcBorders>
          </w:tcPr>
          <w:p w14:paraId="489E1727" w14:textId="77777777" w:rsidR="00B720EB" w:rsidRPr="005B5E83" w:rsidRDefault="00B720EB" w:rsidP="009407C2">
            <w:pPr>
              <w:suppressAutoHyphens/>
              <w:spacing w:before="60" w:after="60"/>
              <w:rPr>
                <w:sz w:val="20"/>
                <w:lang w:val="ru-RU"/>
              </w:rPr>
            </w:pPr>
          </w:p>
        </w:tc>
        <w:tc>
          <w:tcPr>
            <w:tcW w:w="1516" w:type="dxa"/>
            <w:tcBorders>
              <w:top w:val="single" w:sz="6" w:space="0" w:color="auto"/>
              <w:left w:val="single" w:sz="6" w:space="0" w:color="auto"/>
              <w:bottom w:val="single" w:sz="6" w:space="0" w:color="auto"/>
              <w:right w:val="single" w:sz="6" w:space="0" w:color="auto"/>
            </w:tcBorders>
          </w:tcPr>
          <w:p w14:paraId="73EB1EE9" w14:textId="77777777" w:rsidR="00B720EB" w:rsidRPr="005B5E83" w:rsidRDefault="00B720EB" w:rsidP="009407C2">
            <w:pPr>
              <w:suppressAutoHyphens/>
              <w:spacing w:before="60" w:after="60"/>
              <w:rPr>
                <w:sz w:val="20"/>
                <w:lang w:val="ru-RU"/>
              </w:rPr>
            </w:pPr>
          </w:p>
        </w:tc>
        <w:tc>
          <w:tcPr>
            <w:tcW w:w="1534" w:type="dxa"/>
            <w:tcBorders>
              <w:top w:val="single" w:sz="6" w:space="0" w:color="auto"/>
              <w:left w:val="single" w:sz="6" w:space="0" w:color="auto"/>
              <w:bottom w:val="single" w:sz="6" w:space="0" w:color="auto"/>
              <w:right w:val="single" w:sz="6" w:space="0" w:color="auto"/>
            </w:tcBorders>
          </w:tcPr>
          <w:p w14:paraId="1E0DD87E" w14:textId="77777777" w:rsidR="00B720EB" w:rsidRPr="005B5E83" w:rsidRDefault="00B720EB" w:rsidP="009407C2">
            <w:pPr>
              <w:suppressAutoHyphens/>
              <w:spacing w:before="60" w:after="60"/>
              <w:rPr>
                <w:sz w:val="20"/>
                <w:lang w:val="ru-RU"/>
              </w:rPr>
            </w:pPr>
          </w:p>
        </w:tc>
        <w:tc>
          <w:tcPr>
            <w:tcW w:w="1715" w:type="dxa"/>
            <w:tcBorders>
              <w:top w:val="single" w:sz="6" w:space="0" w:color="auto"/>
              <w:left w:val="single" w:sz="6" w:space="0" w:color="auto"/>
              <w:bottom w:val="single" w:sz="6" w:space="0" w:color="auto"/>
              <w:right w:val="double" w:sz="6" w:space="0" w:color="auto"/>
            </w:tcBorders>
          </w:tcPr>
          <w:p w14:paraId="14371964" w14:textId="77777777" w:rsidR="00B720EB" w:rsidRPr="005B5E83" w:rsidRDefault="00B720EB" w:rsidP="009407C2">
            <w:pPr>
              <w:suppressAutoHyphens/>
              <w:spacing w:before="60" w:after="60"/>
              <w:rPr>
                <w:sz w:val="20"/>
                <w:lang w:val="ru-RU"/>
              </w:rPr>
            </w:pPr>
          </w:p>
        </w:tc>
      </w:tr>
      <w:tr w:rsidR="00B720EB" w:rsidRPr="00FD7AC0" w14:paraId="2FB531F2" w14:textId="77777777" w:rsidTr="00B175CB">
        <w:trPr>
          <w:cantSplit/>
          <w:trHeight w:val="414"/>
        </w:trPr>
        <w:tc>
          <w:tcPr>
            <w:tcW w:w="812" w:type="dxa"/>
            <w:tcBorders>
              <w:top w:val="single" w:sz="6" w:space="0" w:color="auto"/>
              <w:left w:val="double" w:sz="6" w:space="0" w:color="auto"/>
              <w:bottom w:val="single" w:sz="6" w:space="0" w:color="auto"/>
              <w:right w:val="single" w:sz="6" w:space="0" w:color="auto"/>
            </w:tcBorders>
          </w:tcPr>
          <w:p w14:paraId="45253669" w14:textId="77777777" w:rsidR="00B720EB" w:rsidRPr="005B5E83" w:rsidRDefault="00B720EB" w:rsidP="009407C2">
            <w:pPr>
              <w:suppressAutoHyphens/>
              <w:spacing w:before="60" w:after="60"/>
              <w:rPr>
                <w:sz w:val="20"/>
                <w:lang w:val="ru-RU"/>
              </w:rPr>
            </w:pPr>
          </w:p>
        </w:tc>
        <w:tc>
          <w:tcPr>
            <w:tcW w:w="4983" w:type="dxa"/>
            <w:gridSpan w:val="2"/>
            <w:tcBorders>
              <w:top w:val="single" w:sz="6" w:space="0" w:color="auto"/>
              <w:left w:val="single" w:sz="6" w:space="0" w:color="auto"/>
              <w:bottom w:val="single" w:sz="6" w:space="0" w:color="auto"/>
              <w:right w:val="single" w:sz="6" w:space="0" w:color="auto"/>
            </w:tcBorders>
          </w:tcPr>
          <w:p w14:paraId="3FA53EB3" w14:textId="77777777" w:rsidR="00B720EB" w:rsidRPr="005B5E83" w:rsidRDefault="00B720EB" w:rsidP="009407C2">
            <w:pPr>
              <w:suppressAutoHyphens/>
              <w:spacing w:before="60" w:after="60"/>
              <w:rPr>
                <w:sz w:val="20"/>
                <w:lang w:val="ru-RU"/>
              </w:rPr>
            </w:pPr>
          </w:p>
        </w:tc>
        <w:tc>
          <w:tcPr>
            <w:tcW w:w="1625" w:type="dxa"/>
            <w:tcBorders>
              <w:top w:val="single" w:sz="6" w:space="0" w:color="auto"/>
              <w:left w:val="single" w:sz="6" w:space="0" w:color="auto"/>
              <w:bottom w:val="single" w:sz="6" w:space="0" w:color="auto"/>
              <w:right w:val="single" w:sz="6" w:space="0" w:color="auto"/>
            </w:tcBorders>
          </w:tcPr>
          <w:p w14:paraId="416329BA" w14:textId="77777777" w:rsidR="00B720EB" w:rsidRPr="005B5E83" w:rsidRDefault="00B720EB" w:rsidP="009407C2">
            <w:pPr>
              <w:suppressAutoHyphens/>
              <w:spacing w:before="60" w:after="60"/>
              <w:rPr>
                <w:sz w:val="20"/>
                <w:lang w:val="ru-RU"/>
              </w:rPr>
            </w:pPr>
          </w:p>
        </w:tc>
        <w:tc>
          <w:tcPr>
            <w:tcW w:w="1534" w:type="dxa"/>
            <w:tcBorders>
              <w:top w:val="single" w:sz="6" w:space="0" w:color="auto"/>
              <w:left w:val="single" w:sz="6" w:space="0" w:color="auto"/>
              <w:bottom w:val="single" w:sz="6" w:space="0" w:color="auto"/>
              <w:right w:val="single" w:sz="6" w:space="0" w:color="auto"/>
            </w:tcBorders>
          </w:tcPr>
          <w:p w14:paraId="1444901A" w14:textId="77777777" w:rsidR="00B720EB" w:rsidRPr="005B5E83" w:rsidRDefault="00B720EB" w:rsidP="009407C2">
            <w:pPr>
              <w:suppressAutoHyphens/>
              <w:spacing w:before="60" w:after="60"/>
              <w:rPr>
                <w:sz w:val="20"/>
                <w:lang w:val="ru-RU"/>
              </w:rPr>
            </w:pPr>
          </w:p>
        </w:tc>
        <w:tc>
          <w:tcPr>
            <w:tcW w:w="1516" w:type="dxa"/>
            <w:tcBorders>
              <w:top w:val="single" w:sz="6" w:space="0" w:color="auto"/>
              <w:left w:val="single" w:sz="6" w:space="0" w:color="auto"/>
              <w:bottom w:val="single" w:sz="6" w:space="0" w:color="auto"/>
              <w:right w:val="single" w:sz="6" w:space="0" w:color="auto"/>
            </w:tcBorders>
          </w:tcPr>
          <w:p w14:paraId="2558EC85" w14:textId="77777777" w:rsidR="00B720EB" w:rsidRPr="005B5E83" w:rsidRDefault="00B720EB" w:rsidP="009407C2">
            <w:pPr>
              <w:suppressAutoHyphens/>
              <w:spacing w:before="60" w:after="60"/>
              <w:rPr>
                <w:sz w:val="20"/>
                <w:lang w:val="ru-RU"/>
              </w:rPr>
            </w:pPr>
          </w:p>
        </w:tc>
        <w:tc>
          <w:tcPr>
            <w:tcW w:w="1534" w:type="dxa"/>
            <w:tcBorders>
              <w:top w:val="single" w:sz="6" w:space="0" w:color="auto"/>
              <w:left w:val="single" w:sz="6" w:space="0" w:color="auto"/>
              <w:bottom w:val="single" w:sz="6" w:space="0" w:color="auto"/>
              <w:right w:val="single" w:sz="6" w:space="0" w:color="auto"/>
            </w:tcBorders>
          </w:tcPr>
          <w:p w14:paraId="5F767132" w14:textId="77777777" w:rsidR="00B720EB" w:rsidRPr="005B5E83" w:rsidRDefault="00B720EB" w:rsidP="009407C2">
            <w:pPr>
              <w:suppressAutoHyphens/>
              <w:spacing w:before="60" w:after="60"/>
              <w:rPr>
                <w:sz w:val="20"/>
                <w:lang w:val="ru-RU"/>
              </w:rPr>
            </w:pPr>
          </w:p>
        </w:tc>
        <w:tc>
          <w:tcPr>
            <w:tcW w:w="1715" w:type="dxa"/>
            <w:tcBorders>
              <w:top w:val="single" w:sz="6" w:space="0" w:color="auto"/>
              <w:left w:val="single" w:sz="6" w:space="0" w:color="auto"/>
              <w:bottom w:val="single" w:sz="6" w:space="0" w:color="auto"/>
              <w:right w:val="double" w:sz="6" w:space="0" w:color="auto"/>
            </w:tcBorders>
          </w:tcPr>
          <w:p w14:paraId="5DE184EC" w14:textId="77777777" w:rsidR="00B720EB" w:rsidRPr="005B5E83" w:rsidRDefault="00B720EB" w:rsidP="009407C2">
            <w:pPr>
              <w:suppressAutoHyphens/>
              <w:spacing w:before="60" w:after="60"/>
              <w:rPr>
                <w:sz w:val="20"/>
                <w:lang w:val="ru-RU"/>
              </w:rPr>
            </w:pPr>
          </w:p>
        </w:tc>
      </w:tr>
      <w:tr w:rsidR="00B720EB" w:rsidRPr="00FD7AC0" w14:paraId="55B280B0" w14:textId="77777777" w:rsidTr="00B175CB">
        <w:trPr>
          <w:cantSplit/>
          <w:trHeight w:val="414"/>
        </w:trPr>
        <w:tc>
          <w:tcPr>
            <w:tcW w:w="812" w:type="dxa"/>
            <w:tcBorders>
              <w:top w:val="single" w:sz="6" w:space="0" w:color="auto"/>
              <w:left w:val="double" w:sz="6" w:space="0" w:color="auto"/>
              <w:bottom w:val="single" w:sz="6" w:space="0" w:color="auto"/>
              <w:right w:val="single" w:sz="6" w:space="0" w:color="auto"/>
            </w:tcBorders>
          </w:tcPr>
          <w:p w14:paraId="5549CD15" w14:textId="77777777" w:rsidR="00B720EB" w:rsidRPr="005B5E83" w:rsidRDefault="00B720EB" w:rsidP="009407C2">
            <w:pPr>
              <w:suppressAutoHyphens/>
              <w:spacing w:before="60" w:after="60"/>
              <w:rPr>
                <w:sz w:val="20"/>
                <w:lang w:val="ru-RU"/>
              </w:rPr>
            </w:pPr>
          </w:p>
        </w:tc>
        <w:tc>
          <w:tcPr>
            <w:tcW w:w="4983" w:type="dxa"/>
            <w:gridSpan w:val="2"/>
            <w:tcBorders>
              <w:top w:val="single" w:sz="6" w:space="0" w:color="auto"/>
              <w:left w:val="single" w:sz="6" w:space="0" w:color="auto"/>
              <w:bottom w:val="single" w:sz="6" w:space="0" w:color="auto"/>
              <w:right w:val="single" w:sz="6" w:space="0" w:color="auto"/>
            </w:tcBorders>
          </w:tcPr>
          <w:p w14:paraId="0B4D7300" w14:textId="77777777" w:rsidR="00B720EB" w:rsidRPr="005B5E83" w:rsidRDefault="00B720EB" w:rsidP="009407C2">
            <w:pPr>
              <w:suppressAutoHyphens/>
              <w:spacing w:before="60" w:after="60"/>
              <w:rPr>
                <w:sz w:val="20"/>
                <w:lang w:val="ru-RU"/>
              </w:rPr>
            </w:pPr>
          </w:p>
        </w:tc>
        <w:tc>
          <w:tcPr>
            <w:tcW w:w="1625" w:type="dxa"/>
            <w:tcBorders>
              <w:top w:val="single" w:sz="6" w:space="0" w:color="auto"/>
              <w:left w:val="single" w:sz="6" w:space="0" w:color="auto"/>
              <w:bottom w:val="single" w:sz="6" w:space="0" w:color="auto"/>
              <w:right w:val="single" w:sz="6" w:space="0" w:color="auto"/>
            </w:tcBorders>
          </w:tcPr>
          <w:p w14:paraId="35418EB5" w14:textId="77777777" w:rsidR="00B720EB" w:rsidRPr="005B5E83" w:rsidRDefault="00B720EB" w:rsidP="009407C2">
            <w:pPr>
              <w:suppressAutoHyphens/>
              <w:spacing w:before="60" w:after="60"/>
              <w:rPr>
                <w:sz w:val="20"/>
                <w:lang w:val="ru-RU"/>
              </w:rPr>
            </w:pPr>
          </w:p>
        </w:tc>
        <w:tc>
          <w:tcPr>
            <w:tcW w:w="1534" w:type="dxa"/>
            <w:tcBorders>
              <w:top w:val="single" w:sz="6" w:space="0" w:color="auto"/>
              <w:left w:val="single" w:sz="6" w:space="0" w:color="auto"/>
              <w:bottom w:val="single" w:sz="6" w:space="0" w:color="auto"/>
              <w:right w:val="single" w:sz="6" w:space="0" w:color="auto"/>
            </w:tcBorders>
          </w:tcPr>
          <w:p w14:paraId="2F0C8913" w14:textId="77777777" w:rsidR="00B720EB" w:rsidRPr="005B5E83" w:rsidRDefault="00B720EB" w:rsidP="009407C2">
            <w:pPr>
              <w:suppressAutoHyphens/>
              <w:spacing w:before="60" w:after="60"/>
              <w:rPr>
                <w:sz w:val="20"/>
                <w:lang w:val="ru-RU"/>
              </w:rPr>
            </w:pPr>
          </w:p>
        </w:tc>
        <w:tc>
          <w:tcPr>
            <w:tcW w:w="1516" w:type="dxa"/>
            <w:tcBorders>
              <w:top w:val="single" w:sz="6" w:space="0" w:color="auto"/>
              <w:left w:val="single" w:sz="6" w:space="0" w:color="auto"/>
              <w:bottom w:val="single" w:sz="6" w:space="0" w:color="auto"/>
              <w:right w:val="single" w:sz="6" w:space="0" w:color="auto"/>
            </w:tcBorders>
          </w:tcPr>
          <w:p w14:paraId="0EF37725" w14:textId="77777777" w:rsidR="00B720EB" w:rsidRPr="005B5E83" w:rsidRDefault="00B720EB" w:rsidP="009407C2">
            <w:pPr>
              <w:suppressAutoHyphens/>
              <w:spacing w:before="60" w:after="60"/>
              <w:rPr>
                <w:sz w:val="20"/>
                <w:lang w:val="ru-RU"/>
              </w:rPr>
            </w:pPr>
          </w:p>
        </w:tc>
        <w:tc>
          <w:tcPr>
            <w:tcW w:w="1534" w:type="dxa"/>
            <w:tcBorders>
              <w:top w:val="single" w:sz="6" w:space="0" w:color="auto"/>
              <w:left w:val="single" w:sz="6" w:space="0" w:color="auto"/>
              <w:bottom w:val="single" w:sz="6" w:space="0" w:color="auto"/>
              <w:right w:val="single" w:sz="6" w:space="0" w:color="auto"/>
            </w:tcBorders>
          </w:tcPr>
          <w:p w14:paraId="2D2E86BB" w14:textId="77777777" w:rsidR="00B720EB" w:rsidRPr="005B5E83" w:rsidRDefault="00B720EB" w:rsidP="009407C2">
            <w:pPr>
              <w:suppressAutoHyphens/>
              <w:spacing w:before="60" w:after="60"/>
              <w:rPr>
                <w:sz w:val="20"/>
                <w:lang w:val="ru-RU"/>
              </w:rPr>
            </w:pPr>
          </w:p>
        </w:tc>
        <w:tc>
          <w:tcPr>
            <w:tcW w:w="1715" w:type="dxa"/>
            <w:tcBorders>
              <w:top w:val="single" w:sz="6" w:space="0" w:color="auto"/>
              <w:left w:val="single" w:sz="6" w:space="0" w:color="auto"/>
              <w:bottom w:val="single" w:sz="6" w:space="0" w:color="auto"/>
              <w:right w:val="double" w:sz="6" w:space="0" w:color="auto"/>
            </w:tcBorders>
          </w:tcPr>
          <w:p w14:paraId="6CF387ED" w14:textId="77777777" w:rsidR="00B720EB" w:rsidRPr="005B5E83" w:rsidRDefault="00B720EB" w:rsidP="009407C2">
            <w:pPr>
              <w:suppressAutoHyphens/>
              <w:spacing w:before="60" w:after="60"/>
              <w:rPr>
                <w:sz w:val="20"/>
                <w:lang w:val="ru-RU"/>
              </w:rPr>
            </w:pPr>
          </w:p>
        </w:tc>
      </w:tr>
      <w:tr w:rsidR="00B720EB" w:rsidRPr="00FD7AC0" w14:paraId="1241D147" w14:textId="77777777" w:rsidTr="00B175CB">
        <w:trPr>
          <w:cantSplit/>
          <w:trHeight w:val="414"/>
        </w:trPr>
        <w:tc>
          <w:tcPr>
            <w:tcW w:w="812" w:type="dxa"/>
            <w:tcBorders>
              <w:top w:val="single" w:sz="6" w:space="0" w:color="auto"/>
              <w:left w:val="double" w:sz="6" w:space="0" w:color="auto"/>
              <w:bottom w:val="single" w:sz="6" w:space="0" w:color="auto"/>
              <w:right w:val="single" w:sz="6" w:space="0" w:color="auto"/>
            </w:tcBorders>
          </w:tcPr>
          <w:p w14:paraId="3BFFC7DD" w14:textId="77777777" w:rsidR="00B720EB" w:rsidRPr="005B5E83" w:rsidRDefault="00B720EB" w:rsidP="009407C2">
            <w:pPr>
              <w:suppressAutoHyphens/>
              <w:spacing w:before="60" w:after="60"/>
              <w:rPr>
                <w:sz w:val="20"/>
                <w:lang w:val="ru-RU"/>
              </w:rPr>
            </w:pPr>
          </w:p>
        </w:tc>
        <w:tc>
          <w:tcPr>
            <w:tcW w:w="4983" w:type="dxa"/>
            <w:gridSpan w:val="2"/>
            <w:tcBorders>
              <w:top w:val="single" w:sz="6" w:space="0" w:color="auto"/>
              <w:left w:val="single" w:sz="6" w:space="0" w:color="auto"/>
              <w:bottom w:val="single" w:sz="6" w:space="0" w:color="auto"/>
              <w:right w:val="single" w:sz="6" w:space="0" w:color="auto"/>
            </w:tcBorders>
          </w:tcPr>
          <w:p w14:paraId="5EA340A6" w14:textId="77777777" w:rsidR="00B720EB" w:rsidRPr="005B5E83" w:rsidRDefault="00B720EB" w:rsidP="009407C2">
            <w:pPr>
              <w:suppressAutoHyphens/>
              <w:spacing w:before="60" w:after="60"/>
              <w:rPr>
                <w:sz w:val="20"/>
                <w:lang w:val="ru-RU"/>
              </w:rPr>
            </w:pPr>
          </w:p>
        </w:tc>
        <w:tc>
          <w:tcPr>
            <w:tcW w:w="1625" w:type="dxa"/>
            <w:tcBorders>
              <w:top w:val="single" w:sz="6" w:space="0" w:color="auto"/>
              <w:left w:val="single" w:sz="6" w:space="0" w:color="auto"/>
              <w:bottom w:val="single" w:sz="6" w:space="0" w:color="auto"/>
              <w:right w:val="single" w:sz="6" w:space="0" w:color="auto"/>
            </w:tcBorders>
          </w:tcPr>
          <w:p w14:paraId="37F41891" w14:textId="77777777" w:rsidR="00B720EB" w:rsidRPr="005B5E83" w:rsidRDefault="00B720EB" w:rsidP="009407C2">
            <w:pPr>
              <w:suppressAutoHyphens/>
              <w:spacing w:before="60" w:after="60"/>
              <w:rPr>
                <w:sz w:val="20"/>
                <w:lang w:val="ru-RU"/>
              </w:rPr>
            </w:pPr>
          </w:p>
        </w:tc>
        <w:tc>
          <w:tcPr>
            <w:tcW w:w="1534" w:type="dxa"/>
            <w:tcBorders>
              <w:top w:val="single" w:sz="6" w:space="0" w:color="auto"/>
              <w:left w:val="single" w:sz="6" w:space="0" w:color="auto"/>
              <w:bottom w:val="single" w:sz="6" w:space="0" w:color="auto"/>
              <w:right w:val="single" w:sz="6" w:space="0" w:color="auto"/>
            </w:tcBorders>
          </w:tcPr>
          <w:p w14:paraId="2A5F3A9C" w14:textId="77777777" w:rsidR="00B720EB" w:rsidRPr="005B5E83" w:rsidRDefault="00B720EB" w:rsidP="009407C2">
            <w:pPr>
              <w:suppressAutoHyphens/>
              <w:spacing w:before="60" w:after="60"/>
              <w:rPr>
                <w:sz w:val="20"/>
                <w:lang w:val="ru-RU"/>
              </w:rPr>
            </w:pPr>
          </w:p>
        </w:tc>
        <w:tc>
          <w:tcPr>
            <w:tcW w:w="1516" w:type="dxa"/>
            <w:tcBorders>
              <w:top w:val="single" w:sz="6" w:space="0" w:color="auto"/>
              <w:left w:val="single" w:sz="6" w:space="0" w:color="auto"/>
              <w:bottom w:val="single" w:sz="6" w:space="0" w:color="auto"/>
              <w:right w:val="single" w:sz="6" w:space="0" w:color="auto"/>
            </w:tcBorders>
          </w:tcPr>
          <w:p w14:paraId="22583489" w14:textId="77777777" w:rsidR="00B720EB" w:rsidRPr="005B5E83" w:rsidRDefault="00B720EB" w:rsidP="009407C2">
            <w:pPr>
              <w:suppressAutoHyphens/>
              <w:spacing w:before="60" w:after="60"/>
              <w:rPr>
                <w:sz w:val="20"/>
                <w:lang w:val="ru-RU"/>
              </w:rPr>
            </w:pPr>
          </w:p>
        </w:tc>
        <w:tc>
          <w:tcPr>
            <w:tcW w:w="1534" w:type="dxa"/>
            <w:tcBorders>
              <w:top w:val="single" w:sz="6" w:space="0" w:color="auto"/>
              <w:left w:val="single" w:sz="6" w:space="0" w:color="auto"/>
              <w:bottom w:val="single" w:sz="6" w:space="0" w:color="auto"/>
              <w:right w:val="single" w:sz="6" w:space="0" w:color="auto"/>
            </w:tcBorders>
          </w:tcPr>
          <w:p w14:paraId="2CE438A6" w14:textId="77777777" w:rsidR="00B720EB" w:rsidRPr="005B5E83" w:rsidRDefault="00B720EB" w:rsidP="009407C2">
            <w:pPr>
              <w:suppressAutoHyphens/>
              <w:spacing w:before="60" w:after="60"/>
              <w:rPr>
                <w:sz w:val="20"/>
                <w:lang w:val="ru-RU"/>
              </w:rPr>
            </w:pPr>
          </w:p>
        </w:tc>
        <w:tc>
          <w:tcPr>
            <w:tcW w:w="1715" w:type="dxa"/>
            <w:tcBorders>
              <w:top w:val="single" w:sz="6" w:space="0" w:color="auto"/>
              <w:left w:val="single" w:sz="6" w:space="0" w:color="auto"/>
              <w:bottom w:val="single" w:sz="6" w:space="0" w:color="auto"/>
              <w:right w:val="double" w:sz="6" w:space="0" w:color="auto"/>
            </w:tcBorders>
          </w:tcPr>
          <w:p w14:paraId="4A5DF9B7" w14:textId="77777777" w:rsidR="00B720EB" w:rsidRPr="005B5E83" w:rsidRDefault="00B720EB" w:rsidP="009407C2">
            <w:pPr>
              <w:suppressAutoHyphens/>
              <w:spacing w:before="60" w:after="60"/>
              <w:rPr>
                <w:sz w:val="20"/>
                <w:lang w:val="ru-RU"/>
              </w:rPr>
            </w:pPr>
          </w:p>
        </w:tc>
      </w:tr>
      <w:tr w:rsidR="00B720EB" w:rsidRPr="00FD7AC0" w14:paraId="42260C0A" w14:textId="77777777" w:rsidTr="00B175CB">
        <w:trPr>
          <w:cantSplit/>
          <w:trHeight w:val="414"/>
        </w:trPr>
        <w:tc>
          <w:tcPr>
            <w:tcW w:w="812" w:type="dxa"/>
            <w:tcBorders>
              <w:top w:val="single" w:sz="6" w:space="0" w:color="auto"/>
              <w:left w:val="double" w:sz="6" w:space="0" w:color="auto"/>
              <w:bottom w:val="single" w:sz="6" w:space="0" w:color="auto"/>
              <w:right w:val="single" w:sz="6" w:space="0" w:color="auto"/>
            </w:tcBorders>
          </w:tcPr>
          <w:p w14:paraId="02064493" w14:textId="77777777" w:rsidR="00B720EB" w:rsidRPr="005B5E83" w:rsidRDefault="00B720EB" w:rsidP="009407C2">
            <w:pPr>
              <w:suppressAutoHyphens/>
              <w:spacing w:before="60" w:after="60"/>
              <w:rPr>
                <w:sz w:val="20"/>
                <w:lang w:val="ru-RU"/>
              </w:rPr>
            </w:pPr>
          </w:p>
        </w:tc>
        <w:tc>
          <w:tcPr>
            <w:tcW w:w="4983" w:type="dxa"/>
            <w:gridSpan w:val="2"/>
            <w:tcBorders>
              <w:top w:val="single" w:sz="6" w:space="0" w:color="auto"/>
              <w:left w:val="single" w:sz="6" w:space="0" w:color="auto"/>
              <w:bottom w:val="single" w:sz="6" w:space="0" w:color="auto"/>
              <w:right w:val="single" w:sz="6" w:space="0" w:color="auto"/>
            </w:tcBorders>
          </w:tcPr>
          <w:p w14:paraId="45815C39" w14:textId="77777777" w:rsidR="00B720EB" w:rsidRPr="005B5E83" w:rsidRDefault="00B720EB" w:rsidP="009407C2">
            <w:pPr>
              <w:suppressAutoHyphens/>
              <w:spacing w:before="60" w:after="60"/>
              <w:rPr>
                <w:sz w:val="20"/>
                <w:lang w:val="ru-RU"/>
              </w:rPr>
            </w:pPr>
          </w:p>
        </w:tc>
        <w:tc>
          <w:tcPr>
            <w:tcW w:w="1625" w:type="dxa"/>
            <w:tcBorders>
              <w:top w:val="single" w:sz="6" w:space="0" w:color="auto"/>
              <w:left w:val="single" w:sz="6" w:space="0" w:color="auto"/>
              <w:bottom w:val="single" w:sz="6" w:space="0" w:color="auto"/>
              <w:right w:val="single" w:sz="6" w:space="0" w:color="auto"/>
            </w:tcBorders>
          </w:tcPr>
          <w:p w14:paraId="0EBBBF9E" w14:textId="77777777" w:rsidR="00B720EB" w:rsidRPr="005B5E83" w:rsidRDefault="00B720EB" w:rsidP="009407C2">
            <w:pPr>
              <w:suppressAutoHyphens/>
              <w:spacing w:before="60" w:after="60"/>
              <w:rPr>
                <w:sz w:val="20"/>
                <w:lang w:val="ru-RU"/>
              </w:rPr>
            </w:pPr>
          </w:p>
        </w:tc>
        <w:tc>
          <w:tcPr>
            <w:tcW w:w="1534" w:type="dxa"/>
            <w:tcBorders>
              <w:top w:val="single" w:sz="6" w:space="0" w:color="auto"/>
              <w:left w:val="single" w:sz="6" w:space="0" w:color="auto"/>
              <w:bottom w:val="single" w:sz="6" w:space="0" w:color="auto"/>
              <w:right w:val="single" w:sz="6" w:space="0" w:color="auto"/>
            </w:tcBorders>
          </w:tcPr>
          <w:p w14:paraId="53B2D0C3" w14:textId="77777777" w:rsidR="00B720EB" w:rsidRPr="005B5E83" w:rsidRDefault="00B720EB" w:rsidP="009407C2">
            <w:pPr>
              <w:suppressAutoHyphens/>
              <w:spacing w:before="60" w:after="60"/>
              <w:rPr>
                <w:sz w:val="20"/>
                <w:lang w:val="ru-RU"/>
              </w:rPr>
            </w:pPr>
          </w:p>
        </w:tc>
        <w:tc>
          <w:tcPr>
            <w:tcW w:w="1516" w:type="dxa"/>
            <w:tcBorders>
              <w:top w:val="single" w:sz="6" w:space="0" w:color="auto"/>
              <w:left w:val="single" w:sz="6" w:space="0" w:color="auto"/>
              <w:bottom w:val="single" w:sz="6" w:space="0" w:color="auto"/>
              <w:right w:val="single" w:sz="6" w:space="0" w:color="auto"/>
            </w:tcBorders>
          </w:tcPr>
          <w:p w14:paraId="0DFFA3CE" w14:textId="77777777" w:rsidR="00B720EB" w:rsidRPr="005B5E83" w:rsidRDefault="00B720EB" w:rsidP="009407C2">
            <w:pPr>
              <w:pStyle w:val="afa"/>
              <w:suppressAutoHyphens/>
              <w:spacing w:before="60" w:after="60"/>
              <w:rPr>
                <w:lang w:val="ru-RU"/>
              </w:rPr>
            </w:pPr>
          </w:p>
        </w:tc>
        <w:tc>
          <w:tcPr>
            <w:tcW w:w="1534" w:type="dxa"/>
            <w:tcBorders>
              <w:top w:val="single" w:sz="6" w:space="0" w:color="auto"/>
              <w:left w:val="single" w:sz="6" w:space="0" w:color="auto"/>
              <w:bottom w:val="single" w:sz="6" w:space="0" w:color="auto"/>
              <w:right w:val="single" w:sz="6" w:space="0" w:color="auto"/>
            </w:tcBorders>
          </w:tcPr>
          <w:p w14:paraId="233BDCF2" w14:textId="77777777" w:rsidR="00B720EB" w:rsidRPr="005B5E83" w:rsidRDefault="00B720EB" w:rsidP="009407C2">
            <w:pPr>
              <w:suppressAutoHyphens/>
              <w:spacing w:before="60" w:after="60"/>
              <w:rPr>
                <w:sz w:val="20"/>
                <w:lang w:val="ru-RU"/>
              </w:rPr>
            </w:pPr>
          </w:p>
        </w:tc>
        <w:tc>
          <w:tcPr>
            <w:tcW w:w="1715" w:type="dxa"/>
            <w:tcBorders>
              <w:top w:val="single" w:sz="6" w:space="0" w:color="auto"/>
              <w:left w:val="single" w:sz="6" w:space="0" w:color="auto"/>
              <w:bottom w:val="single" w:sz="6" w:space="0" w:color="auto"/>
              <w:right w:val="double" w:sz="6" w:space="0" w:color="auto"/>
            </w:tcBorders>
          </w:tcPr>
          <w:p w14:paraId="4A97F1DA" w14:textId="77777777" w:rsidR="00B720EB" w:rsidRPr="005B5E83" w:rsidRDefault="00B720EB" w:rsidP="009407C2">
            <w:pPr>
              <w:suppressAutoHyphens/>
              <w:spacing w:before="60" w:after="60"/>
              <w:rPr>
                <w:sz w:val="20"/>
                <w:lang w:val="ru-RU"/>
              </w:rPr>
            </w:pPr>
          </w:p>
        </w:tc>
      </w:tr>
      <w:tr w:rsidR="00B720EB" w:rsidRPr="00FD7AC0" w14:paraId="42DC97E9" w14:textId="77777777" w:rsidTr="00B175CB">
        <w:trPr>
          <w:cantSplit/>
          <w:trHeight w:val="414"/>
        </w:trPr>
        <w:tc>
          <w:tcPr>
            <w:tcW w:w="812" w:type="dxa"/>
            <w:tcBorders>
              <w:top w:val="single" w:sz="6" w:space="0" w:color="auto"/>
              <w:left w:val="double" w:sz="6" w:space="0" w:color="auto"/>
              <w:bottom w:val="nil"/>
              <w:right w:val="single" w:sz="6" w:space="0" w:color="auto"/>
            </w:tcBorders>
          </w:tcPr>
          <w:p w14:paraId="48A8BF4A" w14:textId="77777777" w:rsidR="00B720EB" w:rsidRPr="005B5E83" w:rsidRDefault="00B720EB" w:rsidP="009407C2">
            <w:pPr>
              <w:suppressAutoHyphens/>
              <w:spacing w:before="60" w:after="60"/>
              <w:rPr>
                <w:sz w:val="20"/>
                <w:lang w:val="ru-RU"/>
              </w:rPr>
            </w:pPr>
          </w:p>
        </w:tc>
        <w:tc>
          <w:tcPr>
            <w:tcW w:w="4983" w:type="dxa"/>
            <w:gridSpan w:val="2"/>
            <w:tcBorders>
              <w:top w:val="single" w:sz="6" w:space="0" w:color="auto"/>
              <w:left w:val="single" w:sz="6" w:space="0" w:color="auto"/>
              <w:bottom w:val="nil"/>
              <w:right w:val="single" w:sz="6" w:space="0" w:color="auto"/>
            </w:tcBorders>
          </w:tcPr>
          <w:p w14:paraId="0CBF43B1" w14:textId="77777777" w:rsidR="00B720EB" w:rsidRPr="005B5E83" w:rsidRDefault="00B720EB" w:rsidP="009407C2">
            <w:pPr>
              <w:suppressAutoHyphens/>
              <w:spacing w:before="60" w:after="60"/>
              <w:rPr>
                <w:sz w:val="20"/>
                <w:lang w:val="ru-RU"/>
              </w:rPr>
            </w:pPr>
          </w:p>
        </w:tc>
        <w:tc>
          <w:tcPr>
            <w:tcW w:w="1625" w:type="dxa"/>
            <w:tcBorders>
              <w:top w:val="single" w:sz="6" w:space="0" w:color="auto"/>
              <w:left w:val="single" w:sz="6" w:space="0" w:color="auto"/>
              <w:bottom w:val="nil"/>
              <w:right w:val="single" w:sz="6" w:space="0" w:color="auto"/>
            </w:tcBorders>
          </w:tcPr>
          <w:p w14:paraId="20948D8F" w14:textId="77777777" w:rsidR="00B720EB" w:rsidRPr="005B5E83" w:rsidRDefault="00B720EB" w:rsidP="009407C2">
            <w:pPr>
              <w:suppressAutoHyphens/>
              <w:spacing w:before="60" w:after="60"/>
              <w:rPr>
                <w:sz w:val="20"/>
                <w:lang w:val="ru-RU"/>
              </w:rPr>
            </w:pPr>
          </w:p>
        </w:tc>
        <w:tc>
          <w:tcPr>
            <w:tcW w:w="1534" w:type="dxa"/>
            <w:tcBorders>
              <w:top w:val="single" w:sz="6" w:space="0" w:color="auto"/>
              <w:left w:val="single" w:sz="6" w:space="0" w:color="auto"/>
              <w:bottom w:val="nil"/>
              <w:right w:val="single" w:sz="6" w:space="0" w:color="auto"/>
            </w:tcBorders>
          </w:tcPr>
          <w:p w14:paraId="7E075986" w14:textId="77777777" w:rsidR="00B720EB" w:rsidRPr="005B5E83" w:rsidRDefault="00B720EB" w:rsidP="009407C2">
            <w:pPr>
              <w:suppressAutoHyphens/>
              <w:spacing w:before="60" w:after="60"/>
              <w:rPr>
                <w:sz w:val="20"/>
                <w:lang w:val="ru-RU"/>
              </w:rPr>
            </w:pPr>
          </w:p>
        </w:tc>
        <w:tc>
          <w:tcPr>
            <w:tcW w:w="1516" w:type="dxa"/>
            <w:tcBorders>
              <w:top w:val="single" w:sz="6" w:space="0" w:color="auto"/>
              <w:left w:val="single" w:sz="6" w:space="0" w:color="auto"/>
              <w:bottom w:val="nil"/>
              <w:right w:val="single" w:sz="6" w:space="0" w:color="auto"/>
            </w:tcBorders>
          </w:tcPr>
          <w:p w14:paraId="7B025AD1" w14:textId="77777777" w:rsidR="00B720EB" w:rsidRPr="005B5E83" w:rsidRDefault="00B720EB" w:rsidP="009407C2">
            <w:pPr>
              <w:suppressAutoHyphens/>
              <w:spacing w:before="60" w:after="60"/>
              <w:rPr>
                <w:sz w:val="20"/>
                <w:lang w:val="ru-RU"/>
              </w:rPr>
            </w:pPr>
          </w:p>
        </w:tc>
        <w:tc>
          <w:tcPr>
            <w:tcW w:w="1534" w:type="dxa"/>
            <w:tcBorders>
              <w:top w:val="single" w:sz="6" w:space="0" w:color="auto"/>
              <w:left w:val="single" w:sz="6" w:space="0" w:color="auto"/>
              <w:bottom w:val="nil"/>
              <w:right w:val="single" w:sz="6" w:space="0" w:color="auto"/>
            </w:tcBorders>
          </w:tcPr>
          <w:p w14:paraId="24630EEB" w14:textId="77777777" w:rsidR="00B720EB" w:rsidRPr="005B5E83" w:rsidRDefault="00B720EB" w:rsidP="009407C2">
            <w:pPr>
              <w:suppressAutoHyphens/>
              <w:spacing w:before="60" w:after="60"/>
              <w:rPr>
                <w:sz w:val="20"/>
                <w:lang w:val="ru-RU"/>
              </w:rPr>
            </w:pPr>
          </w:p>
        </w:tc>
        <w:tc>
          <w:tcPr>
            <w:tcW w:w="1715" w:type="dxa"/>
            <w:tcBorders>
              <w:top w:val="single" w:sz="6" w:space="0" w:color="auto"/>
              <w:left w:val="single" w:sz="6" w:space="0" w:color="auto"/>
              <w:bottom w:val="nil"/>
              <w:right w:val="double" w:sz="6" w:space="0" w:color="auto"/>
            </w:tcBorders>
          </w:tcPr>
          <w:p w14:paraId="0740251E" w14:textId="77777777" w:rsidR="00B720EB" w:rsidRPr="005B5E83" w:rsidRDefault="00B720EB" w:rsidP="009407C2">
            <w:pPr>
              <w:suppressAutoHyphens/>
              <w:spacing w:before="60" w:after="60"/>
              <w:rPr>
                <w:sz w:val="20"/>
                <w:lang w:val="ru-RU"/>
              </w:rPr>
            </w:pPr>
          </w:p>
        </w:tc>
      </w:tr>
      <w:tr w:rsidR="00B720EB" w:rsidRPr="005B5E83" w14:paraId="2210989E" w14:textId="77777777" w:rsidTr="00B175CB">
        <w:trPr>
          <w:cantSplit/>
          <w:trHeight w:val="353"/>
        </w:trPr>
        <w:tc>
          <w:tcPr>
            <w:tcW w:w="8956" w:type="dxa"/>
            <w:gridSpan w:val="5"/>
            <w:tcBorders>
              <w:top w:val="double" w:sz="6" w:space="0" w:color="auto"/>
              <w:left w:val="nil"/>
              <w:bottom w:val="nil"/>
              <w:right w:val="double" w:sz="6" w:space="0" w:color="auto"/>
            </w:tcBorders>
          </w:tcPr>
          <w:p w14:paraId="23BC9F56" w14:textId="77777777" w:rsidR="00B720EB" w:rsidRPr="005B5E83" w:rsidRDefault="00B720EB" w:rsidP="009407C2">
            <w:pPr>
              <w:suppressAutoHyphens/>
              <w:rPr>
                <w:sz w:val="20"/>
                <w:lang w:val="ru-RU"/>
              </w:rPr>
            </w:pPr>
          </w:p>
        </w:tc>
        <w:tc>
          <w:tcPr>
            <w:tcW w:w="3051" w:type="dxa"/>
            <w:gridSpan w:val="2"/>
            <w:tcBorders>
              <w:top w:val="double" w:sz="6" w:space="0" w:color="auto"/>
              <w:left w:val="double" w:sz="6" w:space="0" w:color="auto"/>
              <w:bottom w:val="double" w:sz="6" w:space="0" w:color="auto"/>
              <w:right w:val="double" w:sz="6" w:space="0" w:color="auto"/>
            </w:tcBorders>
          </w:tcPr>
          <w:p w14:paraId="163969FB" w14:textId="104BA87B" w:rsidR="00B720EB" w:rsidRPr="005B5E83" w:rsidRDefault="004C6F50" w:rsidP="009407C2">
            <w:pPr>
              <w:suppressAutoHyphens/>
              <w:spacing w:before="60" w:after="60"/>
              <w:rPr>
                <w:sz w:val="20"/>
                <w:lang w:val="ru-RU"/>
              </w:rPr>
            </w:pPr>
            <w:r w:rsidRPr="005B5E83">
              <w:rPr>
                <w:lang w:val="ru-RU"/>
              </w:rPr>
              <w:t>общая цена Предложения</w:t>
            </w:r>
          </w:p>
        </w:tc>
        <w:tc>
          <w:tcPr>
            <w:tcW w:w="1715" w:type="dxa"/>
            <w:tcBorders>
              <w:top w:val="double" w:sz="6" w:space="0" w:color="auto"/>
              <w:left w:val="double" w:sz="6" w:space="0" w:color="auto"/>
              <w:bottom w:val="double" w:sz="6" w:space="0" w:color="auto"/>
              <w:right w:val="double" w:sz="6" w:space="0" w:color="auto"/>
            </w:tcBorders>
          </w:tcPr>
          <w:p w14:paraId="33A37D74" w14:textId="77777777" w:rsidR="00B720EB" w:rsidRPr="005B5E83" w:rsidRDefault="00B720EB" w:rsidP="009407C2">
            <w:pPr>
              <w:suppressAutoHyphens/>
              <w:spacing w:before="60" w:after="60"/>
              <w:rPr>
                <w:sz w:val="20"/>
                <w:lang w:val="ru-RU"/>
              </w:rPr>
            </w:pPr>
          </w:p>
        </w:tc>
      </w:tr>
      <w:tr w:rsidR="00B720EB" w:rsidRPr="005B5E83" w14:paraId="499624FD" w14:textId="77777777" w:rsidTr="00B175CB">
        <w:trPr>
          <w:cantSplit/>
          <w:trHeight w:hRule="exact" w:val="1147"/>
        </w:trPr>
        <w:tc>
          <w:tcPr>
            <w:tcW w:w="13722" w:type="dxa"/>
            <w:gridSpan w:val="8"/>
            <w:tcBorders>
              <w:top w:val="nil"/>
              <w:left w:val="nil"/>
              <w:bottom w:val="nil"/>
              <w:right w:val="nil"/>
            </w:tcBorders>
          </w:tcPr>
          <w:p w14:paraId="5BE64C52" w14:textId="77777777" w:rsidR="00B175CB" w:rsidRPr="005B5E83" w:rsidRDefault="00B175CB" w:rsidP="009407C2">
            <w:pPr>
              <w:suppressAutoHyphens/>
              <w:spacing w:before="100"/>
              <w:rPr>
                <w:sz w:val="20"/>
                <w:lang w:val="ru-RU"/>
              </w:rPr>
            </w:pPr>
            <w:r w:rsidRPr="005B5E83">
              <w:rPr>
                <w:sz w:val="20"/>
                <w:lang w:val="ru-RU"/>
              </w:rPr>
              <w:t>Имя участника торгов [</w:t>
            </w:r>
            <w:r w:rsidRPr="005B5E83">
              <w:rPr>
                <w:i/>
                <w:sz w:val="20"/>
                <w:lang w:val="ru-RU"/>
              </w:rPr>
              <w:t>укажите полное имя участника торгов</w:t>
            </w:r>
            <w:r w:rsidRPr="005B5E83">
              <w:rPr>
                <w:sz w:val="20"/>
                <w:lang w:val="ru-RU"/>
              </w:rPr>
              <w:t>] Подпись участника конкурса [</w:t>
            </w:r>
            <w:r w:rsidRPr="005B5E83">
              <w:rPr>
                <w:i/>
                <w:sz w:val="20"/>
                <w:lang w:val="ru-RU"/>
              </w:rPr>
              <w:t>подпись лица, подписывающего конкурсное предложение</w:t>
            </w:r>
            <w:r w:rsidRPr="005B5E83">
              <w:rPr>
                <w:sz w:val="20"/>
                <w:lang w:val="ru-RU"/>
              </w:rPr>
              <w:t xml:space="preserve">] </w:t>
            </w:r>
          </w:p>
          <w:p w14:paraId="71BBB831" w14:textId="26BA06C8" w:rsidR="00B720EB" w:rsidRPr="005B5E83" w:rsidRDefault="00B175CB" w:rsidP="00B175CB">
            <w:pPr>
              <w:suppressAutoHyphens/>
              <w:spacing w:before="100"/>
              <w:rPr>
                <w:sz w:val="20"/>
                <w:lang w:val="ru-RU"/>
              </w:rPr>
            </w:pPr>
            <w:r w:rsidRPr="005B5E83">
              <w:rPr>
                <w:sz w:val="20"/>
                <w:lang w:val="ru-RU"/>
              </w:rPr>
              <w:t>Дата [</w:t>
            </w:r>
            <w:r w:rsidRPr="005B5E83">
              <w:rPr>
                <w:i/>
                <w:sz w:val="20"/>
                <w:lang w:val="ru-RU"/>
              </w:rPr>
              <w:t>укажите дату</w:t>
            </w:r>
            <w:r w:rsidR="00B720EB" w:rsidRPr="005B5E83">
              <w:rPr>
                <w:i/>
                <w:iCs/>
                <w:sz w:val="20"/>
                <w:lang w:val="ru-RU"/>
              </w:rPr>
              <w:t>]</w:t>
            </w:r>
          </w:p>
        </w:tc>
      </w:tr>
    </w:tbl>
    <w:p w14:paraId="2015DB0C" w14:textId="77777777" w:rsidR="00B720EB" w:rsidRPr="005B5E83" w:rsidRDefault="00B720EB" w:rsidP="009407C2">
      <w:pPr>
        <w:spacing w:before="240"/>
        <w:rPr>
          <w:lang w:val="ru-RU"/>
        </w:rPr>
        <w:sectPr w:rsidR="00B720EB" w:rsidRPr="005B5E83" w:rsidSect="00F34973">
          <w:headerReference w:type="even" r:id="rId34"/>
          <w:headerReference w:type="default" r:id="rId35"/>
          <w:headerReference w:type="first" r:id="rId36"/>
          <w:pgSz w:w="15840" w:h="12240" w:orient="landscape" w:code="1"/>
          <w:pgMar w:top="1440" w:right="1440" w:bottom="1440" w:left="1440" w:header="720" w:footer="720" w:gutter="0"/>
          <w:paperSrc w:first="15" w:other="15"/>
          <w:cols w:space="720"/>
        </w:sectPr>
      </w:pPr>
    </w:p>
    <w:p w14:paraId="33655FAF" w14:textId="7AF1005E" w:rsidR="0090081A" w:rsidRPr="005B5E83" w:rsidRDefault="00BB4B9C" w:rsidP="007B56A6">
      <w:pPr>
        <w:pStyle w:val="Section3-Heading1"/>
        <w:rPr>
          <w:lang w:val="ru-RU"/>
        </w:rPr>
      </w:pPr>
      <w:r w:rsidRPr="005B5E83">
        <w:rPr>
          <w:lang w:val="ru-RU"/>
        </w:rPr>
        <w:lastRenderedPageBreak/>
        <w:t>Описание метода</w:t>
      </w:r>
    </w:p>
    <w:p w14:paraId="3190703E" w14:textId="0D2ECBF9" w:rsidR="0090081A" w:rsidRPr="005B5E83" w:rsidRDefault="0090081A" w:rsidP="007B56A6">
      <w:pPr>
        <w:pStyle w:val="Section3-Heading1"/>
        <w:rPr>
          <w:lang w:val="ru-RU"/>
        </w:rPr>
      </w:pPr>
    </w:p>
    <w:p w14:paraId="4453468B" w14:textId="648B1AA3" w:rsidR="00CA39E3" w:rsidRPr="005B5E83" w:rsidRDefault="00BB4B9C" w:rsidP="00CA39E3">
      <w:pPr>
        <w:pStyle w:val="ab"/>
        <w:rPr>
          <w:i/>
          <w:iCs/>
          <w:lang w:val="ru-RU"/>
        </w:rPr>
      </w:pPr>
      <w:bookmarkStart w:id="213" w:name="_Toc13561922"/>
      <w:bookmarkStart w:id="214" w:name="_Toc28953949"/>
      <w:bookmarkStart w:id="215" w:name="_Hlk27225501"/>
      <w:r w:rsidRPr="005B5E83">
        <w:rPr>
          <w:i/>
          <w:iCs/>
          <w:lang w:val="ru-RU"/>
        </w:rPr>
        <w:t>Участник</w:t>
      </w:r>
      <w:r w:rsidR="00CA39E3" w:rsidRPr="005B5E83">
        <w:rPr>
          <w:i/>
          <w:iCs/>
          <w:lang w:val="ru-RU"/>
        </w:rPr>
        <w:t xml:space="preserve"> должен представить исчерпывающие и краткие Стратегии экологического и социального управления и планы реализации (ES-MSIP) в соответствии с требованиями </w:t>
      </w:r>
      <w:r w:rsidR="00FD3594" w:rsidRPr="005B5E83">
        <w:rPr>
          <w:i/>
          <w:iCs/>
          <w:lang w:val="ru-RU"/>
        </w:rPr>
        <w:t>ИУТ</w:t>
      </w:r>
      <w:r w:rsidR="00CA39E3" w:rsidRPr="005B5E83">
        <w:rPr>
          <w:i/>
          <w:iCs/>
          <w:lang w:val="ru-RU"/>
        </w:rPr>
        <w:t xml:space="preserve"> 12.1 (i) </w:t>
      </w:r>
      <w:r w:rsidR="00C321CC" w:rsidRPr="005B5E83">
        <w:rPr>
          <w:i/>
          <w:iCs/>
          <w:lang w:val="ru-RU"/>
        </w:rPr>
        <w:t>Информационная карта Конкурсного П</w:t>
      </w:r>
      <w:r w:rsidR="00CA39E3" w:rsidRPr="005B5E83">
        <w:rPr>
          <w:i/>
          <w:iCs/>
          <w:lang w:val="ru-RU"/>
        </w:rPr>
        <w:t>редложения</w:t>
      </w:r>
      <w:r w:rsidR="00C321CC" w:rsidRPr="005B5E83">
        <w:rPr>
          <w:i/>
          <w:iCs/>
          <w:lang w:val="ru-RU"/>
        </w:rPr>
        <w:t xml:space="preserve"> (ИКП)</w:t>
      </w:r>
      <w:r w:rsidR="00CA39E3" w:rsidRPr="005B5E83">
        <w:rPr>
          <w:i/>
          <w:iCs/>
          <w:lang w:val="ru-RU"/>
        </w:rPr>
        <w:t>. Эти стратегии и планы должны подробно описывать действия, материалы, оборудов</w:t>
      </w:r>
      <w:r w:rsidR="002C23F8" w:rsidRPr="005B5E83">
        <w:rPr>
          <w:i/>
          <w:iCs/>
          <w:lang w:val="ru-RU"/>
        </w:rPr>
        <w:t>ание, процессы управления и т.д</w:t>
      </w:r>
      <w:r w:rsidR="00CA39E3" w:rsidRPr="005B5E83">
        <w:rPr>
          <w:i/>
          <w:iCs/>
          <w:lang w:val="ru-RU"/>
        </w:rPr>
        <w:t xml:space="preserve">., </w:t>
      </w:r>
      <w:r w:rsidR="006C060B" w:rsidRPr="005B5E83">
        <w:rPr>
          <w:i/>
          <w:iCs/>
          <w:lang w:val="ru-RU"/>
        </w:rPr>
        <w:t>к</w:t>
      </w:r>
      <w:r w:rsidR="00CA39E3" w:rsidRPr="005B5E83">
        <w:rPr>
          <w:i/>
          <w:iCs/>
          <w:lang w:val="ru-RU"/>
        </w:rPr>
        <w:t>оторые будут реализованы Поставщиком услуг и его Субподрядчиками.</w:t>
      </w:r>
    </w:p>
    <w:p w14:paraId="5753D3F1" w14:textId="1DBAA5E9" w:rsidR="0090081A" w:rsidRPr="005B5E83" w:rsidRDefault="00CA39E3" w:rsidP="002C23F8">
      <w:pPr>
        <w:pStyle w:val="ab"/>
        <w:rPr>
          <w:i/>
          <w:iCs/>
          <w:lang w:val="ru-RU"/>
        </w:rPr>
      </w:pPr>
      <w:r w:rsidRPr="005B5E83">
        <w:rPr>
          <w:i/>
          <w:iCs/>
          <w:lang w:val="ru-RU"/>
        </w:rPr>
        <w:t>При разработке этих стратегий и планов Участник торгов должен учитывать положения контракта по Э</w:t>
      </w:r>
      <w:r w:rsidR="002C23F8" w:rsidRPr="005B5E83">
        <w:rPr>
          <w:i/>
          <w:iCs/>
          <w:lang w:val="ru-RU"/>
        </w:rPr>
        <w:t>С</w:t>
      </w:r>
      <w:r w:rsidRPr="005B5E83">
        <w:rPr>
          <w:i/>
          <w:iCs/>
          <w:lang w:val="ru-RU"/>
        </w:rPr>
        <w:t>, включая те, которые могут быть более полно описаны в Требованиях Работодателя в Разделе VII.]</w:t>
      </w:r>
      <w:bookmarkEnd w:id="213"/>
      <w:bookmarkEnd w:id="214"/>
      <w:bookmarkEnd w:id="215"/>
    </w:p>
    <w:p w14:paraId="2143F2B5" w14:textId="46C2E04C" w:rsidR="0090081A" w:rsidRPr="005B5E83" w:rsidRDefault="0090081A" w:rsidP="007B56A6">
      <w:pPr>
        <w:pStyle w:val="Section3-Heading1"/>
        <w:rPr>
          <w:lang w:val="ru-RU"/>
        </w:rPr>
      </w:pPr>
    </w:p>
    <w:p w14:paraId="3D239595" w14:textId="192E4408" w:rsidR="0090081A" w:rsidRPr="005B5E83" w:rsidRDefault="0090081A" w:rsidP="007B56A6">
      <w:pPr>
        <w:pStyle w:val="Section3-Heading1"/>
        <w:rPr>
          <w:lang w:val="ru-RU"/>
        </w:rPr>
      </w:pPr>
    </w:p>
    <w:p w14:paraId="1EF4A4A6" w14:textId="2A5D418F" w:rsidR="0090081A" w:rsidRPr="005B5E83" w:rsidRDefault="0090081A" w:rsidP="007B56A6">
      <w:pPr>
        <w:pStyle w:val="Section3-Heading1"/>
        <w:rPr>
          <w:lang w:val="ru-RU"/>
        </w:rPr>
      </w:pPr>
    </w:p>
    <w:p w14:paraId="56A8C8D7" w14:textId="77777777" w:rsidR="0090081A" w:rsidRPr="005B5E83" w:rsidRDefault="0090081A" w:rsidP="007B56A6">
      <w:pPr>
        <w:pStyle w:val="Section3-Heading1"/>
        <w:rPr>
          <w:lang w:val="ru-RU"/>
        </w:rPr>
      </w:pPr>
    </w:p>
    <w:p w14:paraId="539DE5D0" w14:textId="77777777" w:rsidR="008C5134" w:rsidRPr="005B5E83" w:rsidRDefault="008C5134" w:rsidP="007B56A6">
      <w:pPr>
        <w:pStyle w:val="Section3-Heading1"/>
        <w:rPr>
          <w:lang w:val="ru-RU"/>
        </w:rPr>
        <w:sectPr w:rsidR="008C5134" w:rsidRPr="005B5E83" w:rsidSect="00E356DB">
          <w:headerReference w:type="even" r:id="rId37"/>
          <w:headerReference w:type="default" r:id="rId38"/>
          <w:footnotePr>
            <w:numRestart w:val="eachSect"/>
          </w:footnotePr>
          <w:pgSz w:w="12240" w:h="15840" w:code="1"/>
          <w:pgMar w:top="1440" w:right="1440" w:bottom="1440" w:left="1440" w:header="720" w:footer="720" w:gutter="0"/>
          <w:paperSrc w:first="15" w:other="15"/>
          <w:cols w:space="720"/>
          <w:docGrid w:linePitch="326"/>
        </w:sectPr>
      </w:pPr>
    </w:p>
    <w:p w14:paraId="6E36CCF7" w14:textId="7BE85C14" w:rsidR="00BD6DD7" w:rsidRPr="005B5E83" w:rsidRDefault="00A43188" w:rsidP="007B56A6">
      <w:pPr>
        <w:pStyle w:val="Section3-Heading1"/>
        <w:rPr>
          <w:lang w:val="ru-RU"/>
        </w:rPr>
      </w:pPr>
      <w:bookmarkStart w:id="216" w:name="_Toc31216871"/>
      <w:r w:rsidRPr="005B5E83">
        <w:rPr>
          <w:noProof/>
          <w:szCs w:val="20"/>
          <w:lang w:val="ru-RU" w:eastAsia="ru-RU"/>
        </w:rPr>
        <w:lastRenderedPageBreak/>
        <mc:AlternateContent>
          <mc:Choice Requires="wps">
            <w:drawing>
              <wp:anchor distT="45720" distB="45720" distL="114300" distR="114300" simplePos="0" relativeHeight="251668480" behindDoc="0" locked="0" layoutInCell="1" allowOverlap="1" wp14:anchorId="41518BC1" wp14:editId="144A1DCE">
                <wp:simplePos x="0" y="0"/>
                <wp:positionH relativeFrom="column">
                  <wp:posOffset>13335</wp:posOffset>
                </wp:positionH>
                <wp:positionV relativeFrom="paragraph">
                  <wp:posOffset>419100</wp:posOffset>
                </wp:positionV>
                <wp:extent cx="5798185" cy="1651000"/>
                <wp:effectExtent l="0" t="0" r="12065" b="254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185" cy="1651000"/>
                        </a:xfrm>
                        <a:prstGeom prst="rect">
                          <a:avLst/>
                        </a:prstGeom>
                        <a:solidFill>
                          <a:srgbClr val="FFFFFF"/>
                        </a:solidFill>
                        <a:ln w="9525">
                          <a:solidFill>
                            <a:srgbClr val="000000"/>
                          </a:solidFill>
                          <a:miter lim="800000"/>
                          <a:headEnd/>
                          <a:tailEnd/>
                        </a:ln>
                      </wps:spPr>
                      <wps:txbx>
                        <w:txbxContent>
                          <w:p w14:paraId="10B7A8E9" w14:textId="5E6DA0B2" w:rsidR="00FD7AC0" w:rsidRPr="003B38F8" w:rsidRDefault="00FD7AC0" w:rsidP="00381D8E">
                            <w:pPr>
                              <w:spacing w:after="120"/>
                              <w:rPr>
                                <w:lang w:val="ru-RU"/>
                                <w14:textOutline w14:w="9525" w14:cap="rnd" w14:cmpd="sng" w14:algn="ctr">
                                  <w14:noFill/>
                                  <w14:prstDash w14:val="solid"/>
                                  <w14:bevel/>
                                </w14:textOutline>
                              </w:rPr>
                            </w:pPr>
                            <w:r>
                              <w:rPr>
                                <w:b/>
                                <w:lang w:val="ru-RU"/>
                                <w14:textOutline w14:w="9525" w14:cap="rnd" w14:cmpd="sng" w14:algn="ctr">
                                  <w14:noFill/>
                                  <w14:prstDash w14:val="solid"/>
                                  <w14:bevel/>
                                </w14:textOutline>
                              </w:rPr>
                              <w:t>Примечание для Участника</w:t>
                            </w:r>
                            <w:r w:rsidRPr="003B38F8">
                              <w:rPr>
                                <w:lang w:val="ru-RU"/>
                                <w14:textOutline w14:w="9525" w14:cap="rnd" w14:cmpd="sng" w14:algn="ctr">
                                  <w14:noFill/>
                                  <w14:prstDash w14:val="solid"/>
                                  <w14:bevel/>
                                </w14:textOutline>
                              </w:rPr>
                              <w:t xml:space="preserve">: </w:t>
                            </w:r>
                          </w:p>
                          <w:p w14:paraId="56D77753" w14:textId="52CEFF7E" w:rsidR="00FD7AC0" w:rsidRPr="003B38F8" w:rsidRDefault="00FD7AC0" w:rsidP="003B38F8">
                            <w:pPr>
                              <w:spacing w:after="240"/>
                              <w:ind w:left="360"/>
                              <w:rPr>
                                <w:b/>
                                <w:lang w:val="ru-RU"/>
                                <w14:textOutline w14:w="9525" w14:cap="rnd" w14:cmpd="sng" w14:algn="ctr">
                                  <w14:noFill/>
                                  <w14:prstDash w14:val="solid"/>
                                  <w14:bevel/>
                                </w14:textOutline>
                              </w:rPr>
                            </w:pPr>
                            <w:r w:rsidRPr="003B38F8">
                              <w:rPr>
                                <w:b/>
                                <w:lang w:val="ru-RU"/>
                                <w14:textOutline w14:w="9525" w14:cap="rnd" w14:cmpd="sng" w14:algn="ctr">
                                  <w14:noFill/>
                                  <w14:prstDash w14:val="solid"/>
                                  <w14:bevel/>
                                </w14:textOutline>
                              </w:rPr>
                              <w:t xml:space="preserve">Минимальное содержание формы Кодекса поведения, установленное Работодателем, не подлежит существенным изменениям. </w:t>
                            </w:r>
                            <w:r w:rsidRPr="003B38F8">
                              <w:rPr>
                                <w:lang w:val="ru-RU"/>
                                <w14:textOutline w14:w="9525" w14:cap="rnd" w14:cmpd="sng" w14:algn="ctr">
                                  <w14:noFill/>
                                  <w14:prstDash w14:val="solid"/>
                                  <w14:bevel/>
                                </w14:textOutline>
                              </w:rPr>
                              <w:t>Тем не менее, Участник торгов может добавлять требования по мере необходимости, в том числе для учета специфических для Контракта проблем/рисков</w:t>
                            </w:r>
                            <w:r w:rsidRPr="003B38F8">
                              <w:rPr>
                                <w:b/>
                                <w:lang w:val="ru-RU"/>
                                <w14:textOutline w14:w="9525" w14:cap="rnd" w14:cmpd="sng" w14:algn="ctr">
                                  <w14:noFill/>
                                  <w14:prstDash w14:val="solid"/>
                                  <w14:bevel/>
                                </w14:textOutline>
                              </w:rPr>
                              <w:t>.</w:t>
                            </w:r>
                          </w:p>
                          <w:p w14:paraId="7FCB1E4C" w14:textId="3E511221" w:rsidR="00FD7AC0" w:rsidRPr="003B38F8" w:rsidRDefault="00FD7AC0" w:rsidP="003B38F8">
                            <w:pPr>
                              <w:spacing w:after="240"/>
                              <w:ind w:left="360"/>
                              <w:rPr>
                                <w:b/>
                                <w:lang w:val="ru-RU"/>
                                <w14:textOutline w14:w="9525" w14:cap="rnd" w14:cmpd="sng" w14:algn="ctr">
                                  <w14:noFill/>
                                  <w14:prstDash w14:val="solid"/>
                                  <w14:bevel/>
                                </w14:textOutline>
                              </w:rPr>
                            </w:pPr>
                            <w:r w:rsidRPr="003B38F8">
                              <w:rPr>
                                <w:lang w:val="ru-RU"/>
                                <w14:textOutline w14:w="9525" w14:cap="rnd" w14:cmpd="sng" w14:algn="ctr">
                                  <w14:noFill/>
                                  <w14:prstDash w14:val="solid"/>
                                  <w14:bevel/>
                                </w14:textOutline>
                              </w:rPr>
                              <w:t>Участник торгов должен парафировать и подать форму Кодекса поведения как часть своего предложения</w:t>
                            </w:r>
                            <w:r w:rsidRPr="003B38F8">
                              <w:rPr>
                                <w:b/>
                                <w:lang w:val="ru-RU"/>
                                <w14:textOutline w14:w="9525" w14:cap="rnd" w14:cmpd="sng" w14:algn="ctr">
                                  <w14:noFill/>
                                  <w14:prstDash w14:val="solid"/>
                                  <w14:bevel/>
                                </w14:textOutlin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518BC1" id="Text Box 2" o:spid="_x0000_s1027" type="#_x0000_t202" style="position:absolute;left:0;text-align:left;margin-left:1.05pt;margin-top:33pt;width:456.55pt;height:130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">
                <v:textbox>
                  <w:txbxContent>
                    <w:p w14:paraId="10B7A8E9" w14:textId="5E6DA0B2" w:rsidR="00FD7AC0" w:rsidRPr="003B38F8" w:rsidRDefault="00FD7AC0" w:rsidP="00381D8E">
                      <w:pPr>
                        <w:spacing w:after="120"/>
                        <w:rPr>
                          <w:lang w:val="ru-RU"/>
                          <w14:textOutline w14:w="9525" w14:cap="rnd" w14:cmpd="sng" w14:algn="ctr">
                            <w14:noFill/>
                            <w14:prstDash w14:val="solid"/>
                            <w14:bevel/>
                          </w14:textOutline>
                        </w:rPr>
                      </w:pPr>
                      <w:r>
                        <w:rPr>
                          <w:b/>
                          <w:lang w:val="ru-RU"/>
                          <w14:textOutline w14:w="9525" w14:cap="rnd" w14:cmpd="sng" w14:algn="ctr">
                            <w14:noFill/>
                            <w14:prstDash w14:val="solid"/>
                            <w14:bevel/>
                          </w14:textOutline>
                        </w:rPr>
                        <w:t>Примечание для Участника</w:t>
                      </w:r>
                      <w:r w:rsidRPr="003B38F8">
                        <w:rPr>
                          <w:lang w:val="ru-RU"/>
                          <w14:textOutline w14:w="9525" w14:cap="rnd" w14:cmpd="sng" w14:algn="ctr">
                            <w14:noFill/>
                            <w14:prstDash w14:val="solid"/>
                            <w14:bevel/>
                          </w14:textOutline>
                        </w:rPr>
                        <w:t xml:space="preserve">: </w:t>
                      </w:r>
                    </w:p>
                    <w:p w14:paraId="56D77753" w14:textId="52CEFF7E" w:rsidR="00FD7AC0" w:rsidRPr="003B38F8" w:rsidRDefault="00FD7AC0" w:rsidP="003B38F8">
                      <w:pPr>
                        <w:spacing w:after="240"/>
                        <w:ind w:left="360"/>
                        <w:rPr>
                          <w:b/>
                          <w:lang w:val="ru-RU"/>
                          <w14:textOutline w14:w="9525" w14:cap="rnd" w14:cmpd="sng" w14:algn="ctr">
                            <w14:noFill/>
                            <w14:prstDash w14:val="solid"/>
                            <w14:bevel/>
                          </w14:textOutline>
                        </w:rPr>
                      </w:pPr>
                      <w:r w:rsidRPr="003B38F8">
                        <w:rPr>
                          <w:b/>
                          <w:lang w:val="ru-RU"/>
                          <w14:textOutline w14:w="9525" w14:cap="rnd" w14:cmpd="sng" w14:algn="ctr">
                            <w14:noFill/>
                            <w14:prstDash w14:val="solid"/>
                            <w14:bevel/>
                          </w14:textOutline>
                        </w:rPr>
                        <w:t xml:space="preserve">Минимальное содержание формы Кодекса поведения, установленное Работодателем, не подлежит существенным изменениям. </w:t>
                      </w:r>
                      <w:r w:rsidRPr="003B38F8">
                        <w:rPr>
                          <w:lang w:val="ru-RU"/>
                          <w14:textOutline w14:w="9525" w14:cap="rnd" w14:cmpd="sng" w14:algn="ctr">
                            <w14:noFill/>
                            <w14:prstDash w14:val="solid"/>
                            <w14:bevel/>
                          </w14:textOutline>
                        </w:rPr>
                        <w:t>Тем не менее, Участник торгов может добавлять требования по мере необходимости, в том числе для учета специфических для Контракта проблем/рисков</w:t>
                      </w:r>
                      <w:r w:rsidRPr="003B38F8">
                        <w:rPr>
                          <w:b/>
                          <w:lang w:val="ru-RU"/>
                          <w14:textOutline w14:w="9525" w14:cap="rnd" w14:cmpd="sng" w14:algn="ctr">
                            <w14:noFill/>
                            <w14:prstDash w14:val="solid"/>
                            <w14:bevel/>
                          </w14:textOutline>
                        </w:rPr>
                        <w:t>.</w:t>
                      </w:r>
                    </w:p>
                    <w:p w14:paraId="7FCB1E4C" w14:textId="3E511221" w:rsidR="00FD7AC0" w:rsidRPr="003B38F8" w:rsidRDefault="00FD7AC0" w:rsidP="003B38F8">
                      <w:pPr>
                        <w:spacing w:after="240"/>
                        <w:ind w:left="360"/>
                        <w:rPr>
                          <w:b/>
                          <w:lang w:val="ru-RU"/>
                          <w14:textOutline w14:w="9525" w14:cap="rnd" w14:cmpd="sng" w14:algn="ctr">
                            <w14:noFill/>
                            <w14:prstDash w14:val="solid"/>
                            <w14:bevel/>
                          </w14:textOutline>
                        </w:rPr>
                      </w:pPr>
                      <w:r w:rsidRPr="003B38F8">
                        <w:rPr>
                          <w:lang w:val="ru-RU"/>
                          <w14:textOutline w14:w="9525" w14:cap="rnd" w14:cmpd="sng" w14:algn="ctr">
                            <w14:noFill/>
                            <w14:prstDash w14:val="solid"/>
                            <w14:bevel/>
                          </w14:textOutline>
                        </w:rPr>
                        <w:t>Участник торгов должен парафировать и подать форму Кодекса поведения как часть своего предложения</w:t>
                      </w:r>
                      <w:r w:rsidRPr="003B38F8">
                        <w:rPr>
                          <w:b/>
                          <w:lang w:val="ru-RU"/>
                          <w14:textOutline w14:w="9525" w14:cap="rnd" w14:cmpd="sng" w14:algn="ctr">
                            <w14:noFill/>
                            <w14:prstDash w14:val="solid"/>
                            <w14:bevel/>
                          </w14:textOutline>
                        </w:rPr>
                        <w:t>.</w:t>
                      </w:r>
                    </w:p>
                  </w:txbxContent>
                </v:textbox>
                <w10:wrap type="square"/>
              </v:shape>
            </w:pict>
          </mc:Fallback>
        </mc:AlternateContent>
      </w:r>
      <w:r w:rsidR="006F30A2" w:rsidRPr="005B5E83">
        <w:rPr>
          <w:lang w:val="ru-RU"/>
        </w:rPr>
        <w:t>Кодекс поведения для персонала поставщика услуг</w:t>
      </w:r>
      <w:bookmarkEnd w:id="216"/>
      <w:r w:rsidR="002107C9" w:rsidRPr="005B5E83">
        <w:rPr>
          <w:lang w:val="ru-RU"/>
        </w:rPr>
        <w:t xml:space="preserve"> (ES)</w:t>
      </w:r>
    </w:p>
    <w:p w14:paraId="2FDDC31D" w14:textId="4E1E7B64" w:rsidR="00A43188" w:rsidRPr="005B5E83" w:rsidRDefault="00A43188" w:rsidP="00BD6DD7">
      <w:pPr>
        <w:spacing w:before="240" w:after="240"/>
        <w:ind w:right="-72"/>
        <w:jc w:val="both"/>
        <w:rPr>
          <w:bCs/>
          <w:szCs w:val="20"/>
          <w:lang w:val="ru-RU"/>
        </w:rPr>
      </w:pPr>
      <w:r w:rsidRPr="005B5E83">
        <w:rPr>
          <w:b/>
          <w:sz w:val="28"/>
          <w:szCs w:val="28"/>
          <w:lang w:val="ru-RU"/>
        </w:rPr>
        <w:t>КОДЕКС ПОВЕДЕНИЯ ПЕРСОНАЛА ПОСТАВЩИКА УСЛУГ</w:t>
      </w:r>
    </w:p>
    <w:p w14:paraId="2A4798E2" w14:textId="2F036245" w:rsidR="0098215F" w:rsidRPr="005B5E83" w:rsidRDefault="0098215F" w:rsidP="00BD6DD7">
      <w:pPr>
        <w:spacing w:before="240" w:after="240"/>
        <w:ind w:right="-72"/>
        <w:jc w:val="both"/>
        <w:rPr>
          <w:bCs/>
          <w:i/>
          <w:szCs w:val="20"/>
          <w:lang w:val="ru-RU"/>
        </w:rPr>
      </w:pPr>
      <w:r w:rsidRPr="005B5E83">
        <w:rPr>
          <w:bCs/>
          <w:szCs w:val="20"/>
          <w:lang w:val="ru-RU"/>
        </w:rPr>
        <w:t>Мы являемся Поставщиком услуг [</w:t>
      </w:r>
      <w:r w:rsidRPr="005B5E83">
        <w:rPr>
          <w:bCs/>
          <w:i/>
          <w:szCs w:val="20"/>
          <w:lang w:val="ru-RU"/>
        </w:rPr>
        <w:t>указать название Поставщика услуг</w:t>
      </w:r>
      <w:r w:rsidRPr="005B5E83">
        <w:rPr>
          <w:bCs/>
          <w:szCs w:val="20"/>
          <w:lang w:val="ru-RU"/>
        </w:rPr>
        <w:t>]. Мы подписали контракт с [</w:t>
      </w:r>
      <w:r w:rsidRPr="005B5E83">
        <w:rPr>
          <w:bCs/>
          <w:i/>
          <w:szCs w:val="20"/>
          <w:lang w:val="ru-RU"/>
        </w:rPr>
        <w:t>введите имя работодателя</w:t>
      </w:r>
      <w:r w:rsidRPr="005B5E83">
        <w:rPr>
          <w:bCs/>
          <w:szCs w:val="20"/>
          <w:lang w:val="ru-RU"/>
        </w:rPr>
        <w:t>] на [введите описание Услуг]. Услуги будут предоставляться в [</w:t>
      </w:r>
      <w:r w:rsidRPr="005B5E83">
        <w:rPr>
          <w:bCs/>
          <w:i/>
          <w:szCs w:val="20"/>
          <w:lang w:val="ru-RU"/>
        </w:rPr>
        <w:t>укажите места в стране Работодателя, где требуются Услуги, если применимо</w:t>
      </w:r>
      <w:r w:rsidRPr="005B5E83">
        <w:rPr>
          <w:bCs/>
          <w:szCs w:val="20"/>
          <w:lang w:val="ru-RU"/>
        </w:rPr>
        <w:t>]. Наш контракт требует от нас принятия мер по устранению экологических и социальных рисков</w:t>
      </w:r>
      <w:r w:rsidRPr="005B5E83">
        <w:rPr>
          <w:bCs/>
          <w:i/>
          <w:szCs w:val="20"/>
          <w:lang w:val="ru-RU"/>
        </w:rPr>
        <w:t xml:space="preserve">, </w:t>
      </w:r>
      <w:r w:rsidRPr="005B5E83">
        <w:rPr>
          <w:bCs/>
          <w:szCs w:val="20"/>
          <w:lang w:val="ru-RU"/>
        </w:rPr>
        <w:t>связанных с Услугами</w:t>
      </w:r>
      <w:r w:rsidRPr="005B5E83">
        <w:rPr>
          <w:bCs/>
          <w:i/>
          <w:szCs w:val="20"/>
          <w:lang w:val="ru-RU"/>
        </w:rPr>
        <w:t>.</w:t>
      </w:r>
    </w:p>
    <w:p w14:paraId="7BB4BF8E" w14:textId="71937B7D" w:rsidR="00A91335" w:rsidRPr="005B5E83" w:rsidRDefault="0098215F" w:rsidP="0098215F">
      <w:pPr>
        <w:spacing w:before="240" w:after="240"/>
        <w:ind w:right="-72"/>
        <w:jc w:val="both"/>
        <w:rPr>
          <w:bCs/>
          <w:szCs w:val="20"/>
          <w:lang w:val="ru-RU"/>
        </w:rPr>
      </w:pPr>
      <w:r w:rsidRPr="005B5E83">
        <w:rPr>
          <w:bCs/>
          <w:szCs w:val="20"/>
          <w:lang w:val="ru-RU"/>
        </w:rPr>
        <w:t>Данный Кодекс поведения является частью наших мер по устранению экологических и социальных рисков, связанных с Услугами.</w:t>
      </w:r>
    </w:p>
    <w:p w14:paraId="324BFD96" w14:textId="15A0D988" w:rsidR="00BD6DD7" w:rsidRPr="005B5E83" w:rsidRDefault="00A91335" w:rsidP="0098215F">
      <w:pPr>
        <w:spacing w:before="240" w:after="240"/>
        <w:ind w:right="-72"/>
        <w:jc w:val="both"/>
        <w:rPr>
          <w:bCs/>
          <w:szCs w:val="20"/>
          <w:lang w:val="ru-RU"/>
        </w:rPr>
      </w:pPr>
      <w:r w:rsidRPr="005B5E83">
        <w:rPr>
          <w:bCs/>
          <w:szCs w:val="20"/>
          <w:lang w:val="ru-RU"/>
        </w:rPr>
        <w:t>Весь персонал, который мы привлекаем для оказания Услуг, включая наш штатный персонал, рабочую силу и других сотрудников, и каждого Субподрядчика, а также любой другой персонал, помогающий нам в предоставлении Услуг, будет называется Персоналом Поставщика услуг.</w:t>
      </w:r>
      <w:r w:rsidR="00BD6DD7" w:rsidRPr="005B5E83">
        <w:rPr>
          <w:bCs/>
          <w:szCs w:val="20"/>
          <w:lang w:val="ru-RU"/>
        </w:rPr>
        <w:t xml:space="preserve">  </w:t>
      </w:r>
    </w:p>
    <w:p w14:paraId="0BBAC704" w14:textId="645EF928" w:rsidR="00BD6DD7" w:rsidRPr="005B5E83" w:rsidRDefault="00A91335" w:rsidP="00A91335">
      <w:pPr>
        <w:spacing w:before="240" w:after="120" w:line="252" w:lineRule="auto"/>
        <w:ind w:right="-14"/>
        <w:jc w:val="both"/>
        <w:rPr>
          <w:bCs/>
          <w:szCs w:val="20"/>
          <w:lang w:val="ru-RU"/>
        </w:rPr>
      </w:pPr>
      <w:r w:rsidRPr="005B5E83">
        <w:rPr>
          <w:bCs/>
          <w:szCs w:val="20"/>
          <w:lang w:val="ru-RU"/>
        </w:rPr>
        <w:t>Данный Кодекс поведения определяет поведение, которое мы требуем от Персонала Поставщика услуг, нанятого для оказания Услуг в местах в стране Работодателя, где предоставляются Услуги.</w:t>
      </w:r>
    </w:p>
    <w:p w14:paraId="1771A7BE" w14:textId="58293373" w:rsidR="00BD6DD7" w:rsidRPr="005B5E83" w:rsidRDefault="00A71FFE" w:rsidP="00400873">
      <w:pPr>
        <w:spacing w:before="240" w:after="120" w:line="252" w:lineRule="auto"/>
        <w:ind w:right="-14"/>
        <w:jc w:val="both"/>
        <w:rPr>
          <w:bCs/>
          <w:szCs w:val="20"/>
          <w:lang w:val="ru-RU"/>
        </w:rPr>
      </w:pPr>
      <w:r w:rsidRPr="005B5E83">
        <w:rPr>
          <w:bCs/>
          <w:szCs w:val="20"/>
          <w:lang w:val="ru-RU"/>
        </w:rPr>
        <w:t xml:space="preserve">Наше рабочее место </w:t>
      </w:r>
      <w:r w:rsidR="00433CF0" w:rsidRPr="005B5E83">
        <w:rPr>
          <w:bCs/>
          <w:szCs w:val="20"/>
          <w:lang w:val="ru-RU"/>
        </w:rPr>
        <w:t>— это</w:t>
      </w:r>
      <w:r w:rsidRPr="005B5E83">
        <w:rPr>
          <w:bCs/>
          <w:szCs w:val="20"/>
          <w:lang w:val="ru-RU"/>
        </w:rPr>
        <w:t xml:space="preserve"> среда, в которой неприемлемо небезопасное, оскорбительное, уничижительное или агрессивное поведение, и где все люди должны чувствовать себя комфортно, поднимая вопросы или опасения, не опасаясь возмездия.</w:t>
      </w:r>
    </w:p>
    <w:p w14:paraId="7E3CDBD7" w14:textId="0952025F" w:rsidR="00BD6DD7" w:rsidRPr="005B5E83" w:rsidRDefault="00844E5C" w:rsidP="00BD6DD7">
      <w:pPr>
        <w:spacing w:before="240" w:after="120" w:line="252" w:lineRule="auto"/>
        <w:ind w:right="-14"/>
        <w:jc w:val="both"/>
        <w:rPr>
          <w:b/>
          <w:bCs/>
          <w:szCs w:val="20"/>
          <w:lang w:val="ru-RU"/>
        </w:rPr>
      </w:pPr>
      <w:r w:rsidRPr="005B5E83">
        <w:rPr>
          <w:b/>
          <w:bCs/>
          <w:szCs w:val="20"/>
          <w:lang w:val="ru-RU"/>
        </w:rPr>
        <w:t>Требуемое Поведение</w:t>
      </w:r>
    </w:p>
    <w:p w14:paraId="7FCAD3AB" w14:textId="4EE603C5" w:rsidR="00BD6DD7" w:rsidRPr="005B5E83" w:rsidRDefault="00794FAE" w:rsidP="00794FAE">
      <w:pPr>
        <w:spacing w:after="120" w:line="252" w:lineRule="auto"/>
        <w:ind w:right="-14"/>
        <w:jc w:val="both"/>
        <w:rPr>
          <w:bCs/>
          <w:szCs w:val="20"/>
          <w:lang w:val="ru-RU"/>
        </w:rPr>
      </w:pPr>
      <w:r w:rsidRPr="005B5E83">
        <w:rPr>
          <w:bCs/>
          <w:szCs w:val="20"/>
          <w:lang w:val="ru-RU"/>
        </w:rPr>
        <w:t>Персонал Поставщика услуг, нанятый для оказания Услуг в местах нахождения в стране Работодателя, где предоставляются Услуги, обязуется</w:t>
      </w:r>
      <w:r w:rsidR="00BD6DD7" w:rsidRPr="005B5E83">
        <w:rPr>
          <w:bCs/>
          <w:szCs w:val="20"/>
          <w:lang w:val="ru-RU"/>
        </w:rPr>
        <w:t>:</w:t>
      </w:r>
    </w:p>
    <w:p w14:paraId="5D970C9B" w14:textId="6C578B9F" w:rsidR="005E5CDF" w:rsidRPr="005B5E83" w:rsidRDefault="005E5CDF" w:rsidP="00530B04">
      <w:pPr>
        <w:numPr>
          <w:ilvl w:val="0"/>
          <w:numId w:val="44"/>
        </w:numPr>
        <w:spacing w:after="120"/>
        <w:ind w:right="-14"/>
        <w:jc w:val="both"/>
        <w:rPr>
          <w:rFonts w:eastAsia="Arial Narrow"/>
          <w:color w:val="000000"/>
          <w:szCs w:val="20"/>
          <w:lang w:val="ru-RU"/>
        </w:rPr>
      </w:pPr>
      <w:r w:rsidRPr="005B5E83">
        <w:rPr>
          <w:rFonts w:eastAsia="Arial Narrow"/>
          <w:color w:val="000000"/>
          <w:szCs w:val="20"/>
          <w:lang w:val="ru-RU"/>
        </w:rPr>
        <w:t>грамотно и старательно выполнять ее/его функциональные обяза</w:t>
      </w:r>
      <w:r w:rsidR="00EB7A69" w:rsidRPr="005B5E83">
        <w:rPr>
          <w:rFonts w:eastAsia="Arial Narrow"/>
          <w:color w:val="000000"/>
          <w:szCs w:val="20"/>
          <w:lang w:val="ru-RU"/>
        </w:rPr>
        <w:t>тельства</w:t>
      </w:r>
      <w:r w:rsidRPr="005B5E83">
        <w:rPr>
          <w:rFonts w:eastAsia="Arial Narrow"/>
          <w:color w:val="000000"/>
          <w:szCs w:val="20"/>
          <w:lang w:val="ru-RU"/>
        </w:rPr>
        <w:t>;</w:t>
      </w:r>
    </w:p>
    <w:p w14:paraId="0DD72FD5" w14:textId="77777777" w:rsidR="00B04520" w:rsidRPr="005B5E83" w:rsidRDefault="00B04520" w:rsidP="00530B04">
      <w:pPr>
        <w:numPr>
          <w:ilvl w:val="0"/>
          <w:numId w:val="44"/>
        </w:numPr>
        <w:spacing w:after="120"/>
        <w:ind w:right="-14"/>
        <w:jc w:val="both"/>
        <w:rPr>
          <w:rFonts w:eastAsia="Arial Narrow"/>
          <w:color w:val="000000"/>
          <w:szCs w:val="20"/>
          <w:lang w:val="ru-RU"/>
        </w:rPr>
      </w:pPr>
      <w:r w:rsidRPr="005B5E83">
        <w:rPr>
          <w:rFonts w:eastAsia="Arial Narrow"/>
          <w:color w:val="000000"/>
          <w:szCs w:val="20"/>
          <w:lang w:val="ru-RU"/>
        </w:rPr>
        <w:t>соблюдать настоящий Кодекс поведения и все применимые законы, постановления и другие требования, включая требования по защите здоровья, безопасности и благополучия персонала другого Поставщика услуг и любых других лиц;</w:t>
      </w:r>
    </w:p>
    <w:p w14:paraId="5B286978" w14:textId="1797A09C" w:rsidR="00BD6DD7" w:rsidRPr="005B5E83" w:rsidRDefault="00B04520" w:rsidP="00530B04">
      <w:pPr>
        <w:numPr>
          <w:ilvl w:val="0"/>
          <w:numId w:val="44"/>
        </w:numPr>
        <w:spacing w:after="120"/>
        <w:ind w:right="-14"/>
        <w:jc w:val="both"/>
        <w:rPr>
          <w:rFonts w:eastAsia="Calibri" w:cs="Arial"/>
          <w:szCs w:val="20"/>
          <w:lang w:val="ru-RU"/>
        </w:rPr>
      </w:pPr>
      <w:r w:rsidRPr="005B5E83">
        <w:rPr>
          <w:rFonts w:eastAsia="Arial Narrow"/>
          <w:color w:val="000000"/>
          <w:szCs w:val="20"/>
          <w:lang w:val="ru-RU"/>
        </w:rPr>
        <w:t>поддерживать безопасную рабочую среду, в том числе</w:t>
      </w:r>
      <w:r w:rsidR="00BD6DD7" w:rsidRPr="005B5E83">
        <w:rPr>
          <w:szCs w:val="20"/>
          <w:lang w:val="ru-RU" w:eastAsia="en-GB"/>
        </w:rPr>
        <w:t>:</w:t>
      </w:r>
    </w:p>
    <w:p w14:paraId="49D3E41D" w14:textId="77777777" w:rsidR="00BE28E6" w:rsidRPr="005B5E83" w:rsidRDefault="00BE28E6" w:rsidP="00530B04">
      <w:pPr>
        <w:numPr>
          <w:ilvl w:val="1"/>
          <w:numId w:val="44"/>
        </w:numPr>
        <w:spacing w:after="120" w:line="240" w:lineRule="atLeast"/>
        <w:ind w:right="-14"/>
        <w:jc w:val="both"/>
        <w:rPr>
          <w:szCs w:val="20"/>
          <w:lang w:val="ru-RU" w:eastAsia="en-GB"/>
        </w:rPr>
      </w:pPr>
      <w:r w:rsidRPr="005B5E83">
        <w:rPr>
          <w:szCs w:val="20"/>
          <w:lang w:val="ru-RU" w:eastAsia="en-GB"/>
        </w:rPr>
        <w:lastRenderedPageBreak/>
        <w:t>обеспечение безопасности рабочих мест, машин, оборудования и процессов, находящихся под контролем каждого человека, без риска для здоровья;</w:t>
      </w:r>
    </w:p>
    <w:p w14:paraId="60E312E3" w14:textId="72C9567B" w:rsidR="00BE28E6" w:rsidRPr="005B5E83" w:rsidRDefault="00BE28E6" w:rsidP="00530B04">
      <w:pPr>
        <w:numPr>
          <w:ilvl w:val="1"/>
          <w:numId w:val="44"/>
        </w:numPr>
        <w:spacing w:after="120" w:line="240" w:lineRule="atLeast"/>
        <w:ind w:right="-14"/>
        <w:jc w:val="both"/>
        <w:rPr>
          <w:szCs w:val="20"/>
          <w:lang w:val="ru-RU" w:eastAsia="en-GB"/>
        </w:rPr>
      </w:pPr>
      <w:r w:rsidRPr="005B5E83">
        <w:rPr>
          <w:szCs w:val="20"/>
          <w:lang w:val="ru-RU" w:eastAsia="en-GB"/>
        </w:rPr>
        <w:t>ношение необходимых средств индивидуальной защиты;</w:t>
      </w:r>
    </w:p>
    <w:p w14:paraId="02586CF4" w14:textId="0E6D4E55" w:rsidR="00BE28E6" w:rsidRPr="005B5E83" w:rsidRDefault="00BE28E6" w:rsidP="00530B04">
      <w:pPr>
        <w:numPr>
          <w:ilvl w:val="1"/>
          <w:numId w:val="44"/>
        </w:numPr>
        <w:spacing w:after="120" w:line="240" w:lineRule="atLeast"/>
        <w:ind w:right="-14"/>
        <w:jc w:val="both"/>
        <w:rPr>
          <w:szCs w:val="20"/>
          <w:lang w:val="ru-RU" w:eastAsia="en-GB"/>
        </w:rPr>
      </w:pPr>
      <w:r w:rsidRPr="005B5E83">
        <w:rPr>
          <w:szCs w:val="20"/>
          <w:lang w:val="ru-RU" w:eastAsia="en-GB"/>
        </w:rPr>
        <w:t>использование соответствующих мер в отношении химических, физических и биологических веществ и агентов; и</w:t>
      </w:r>
    </w:p>
    <w:p w14:paraId="61149F1A" w14:textId="4BC8DE95" w:rsidR="00BD6DD7" w:rsidRPr="005B5E83" w:rsidRDefault="00BE28E6" w:rsidP="00530B04">
      <w:pPr>
        <w:numPr>
          <w:ilvl w:val="1"/>
          <w:numId w:val="44"/>
        </w:numPr>
        <w:spacing w:after="120" w:line="240" w:lineRule="atLeast"/>
        <w:ind w:right="-14"/>
        <w:jc w:val="both"/>
        <w:rPr>
          <w:rFonts w:eastAsia="Calibri" w:cs="Arial"/>
          <w:szCs w:val="20"/>
          <w:lang w:val="ru-RU"/>
        </w:rPr>
      </w:pPr>
      <w:r w:rsidRPr="005B5E83">
        <w:rPr>
          <w:szCs w:val="20"/>
          <w:lang w:val="ru-RU" w:eastAsia="en-GB"/>
        </w:rPr>
        <w:t>соблюдать применимые процедуры аварийной эксплуатации</w:t>
      </w:r>
      <w:r w:rsidR="00BD6DD7" w:rsidRPr="005B5E83">
        <w:rPr>
          <w:szCs w:val="20"/>
          <w:lang w:val="ru-RU" w:eastAsia="en-GB"/>
        </w:rPr>
        <w:t>.</w:t>
      </w:r>
    </w:p>
    <w:p w14:paraId="4581A3D2" w14:textId="4B1ED46E" w:rsidR="00296D22" w:rsidRPr="005B5E83" w:rsidRDefault="00296D22" w:rsidP="00530B04">
      <w:pPr>
        <w:numPr>
          <w:ilvl w:val="0"/>
          <w:numId w:val="44"/>
        </w:numPr>
        <w:spacing w:after="120"/>
        <w:ind w:right="-14"/>
        <w:jc w:val="both"/>
        <w:rPr>
          <w:rFonts w:eastAsia="Arial Narrow"/>
          <w:color w:val="000000"/>
          <w:szCs w:val="20"/>
          <w:lang w:val="ru-RU"/>
        </w:rPr>
      </w:pPr>
      <w:r w:rsidRPr="005B5E83">
        <w:rPr>
          <w:rFonts w:eastAsia="Arial Narrow"/>
          <w:color w:val="000000"/>
          <w:szCs w:val="20"/>
          <w:lang w:val="ru-RU"/>
        </w:rPr>
        <w:t>сообщать о рабочих ситуациях, которые, по его мнению, небезопасны для здоровья, и отстраняться от рабочих ситуаций, которые, как он/она разумно полагают, представляют неминуемую и серьезную опасность для его/ее жизни или здоровья;</w:t>
      </w:r>
    </w:p>
    <w:p w14:paraId="2DB1E787" w14:textId="6A9FCEB6" w:rsidR="00296D22" w:rsidRPr="005B5E83" w:rsidRDefault="006D2890" w:rsidP="00530B04">
      <w:pPr>
        <w:numPr>
          <w:ilvl w:val="0"/>
          <w:numId w:val="44"/>
        </w:numPr>
        <w:spacing w:after="120"/>
        <w:ind w:right="-14"/>
        <w:jc w:val="both"/>
        <w:rPr>
          <w:rFonts w:eastAsia="Arial Narrow"/>
          <w:color w:val="000000"/>
          <w:szCs w:val="20"/>
          <w:lang w:val="ru-RU"/>
        </w:rPr>
      </w:pPr>
      <w:r w:rsidRPr="005B5E83">
        <w:rPr>
          <w:rFonts w:eastAsia="Arial Narrow"/>
          <w:color w:val="000000"/>
          <w:szCs w:val="20"/>
          <w:lang w:val="ru-RU"/>
        </w:rPr>
        <w:t>относиться к другим людям с уважением и не дискриминировать определенные группы, таких как - женщины, люди с ограниченными возможностями, рабочие-мигранты или дети;</w:t>
      </w:r>
    </w:p>
    <w:p w14:paraId="6E5C4B0C" w14:textId="51FF8518" w:rsidR="00BD6DD7" w:rsidRPr="005B5E83" w:rsidRDefault="004472E1" w:rsidP="00530B04">
      <w:pPr>
        <w:numPr>
          <w:ilvl w:val="0"/>
          <w:numId w:val="44"/>
        </w:numPr>
        <w:spacing w:after="120"/>
        <w:ind w:right="-14"/>
        <w:jc w:val="both"/>
        <w:rPr>
          <w:rFonts w:eastAsia="Arial Narrow"/>
          <w:color w:val="000000"/>
          <w:szCs w:val="20"/>
          <w:lang w:val="ru-RU"/>
        </w:rPr>
      </w:pPr>
      <w:r w:rsidRPr="005B5E83">
        <w:rPr>
          <w:rFonts w:eastAsia="Arial Narrow"/>
          <w:color w:val="000000"/>
          <w:szCs w:val="20"/>
          <w:lang w:val="ru-RU"/>
        </w:rPr>
        <w:t>не участвовать в каких-либо формах сексуальных домогательств, включая нежелательные сексуальные домогательства, просьбы об оказании сексуальных услуг и другие словесные или физические действия сексуального характера с другими сотрудниками Поставщика услуг или Работодателя</w:t>
      </w:r>
      <w:r w:rsidR="00BD6DD7" w:rsidRPr="005B5E83">
        <w:rPr>
          <w:szCs w:val="20"/>
          <w:lang w:val="ru-RU"/>
        </w:rPr>
        <w:t>;</w:t>
      </w:r>
    </w:p>
    <w:p w14:paraId="7FBA720E" w14:textId="7A3002FC" w:rsidR="00DF18D2" w:rsidRPr="005B5E83" w:rsidRDefault="00411B6E" w:rsidP="00530B04">
      <w:pPr>
        <w:numPr>
          <w:ilvl w:val="0"/>
          <w:numId w:val="44"/>
        </w:numPr>
        <w:autoSpaceDE w:val="0"/>
        <w:autoSpaceDN w:val="0"/>
        <w:spacing w:after="120"/>
        <w:ind w:right="-14"/>
        <w:jc w:val="both"/>
        <w:rPr>
          <w:color w:val="000000" w:themeColor="text1"/>
          <w:szCs w:val="20"/>
          <w:lang w:val="ru-RU"/>
        </w:rPr>
      </w:pPr>
      <w:bookmarkStart w:id="217" w:name="_Hlk11663505"/>
      <w:r w:rsidRPr="005B5E83">
        <w:rPr>
          <w:color w:val="000000" w:themeColor="text1"/>
          <w:szCs w:val="20"/>
          <w:lang w:val="ru-RU"/>
        </w:rPr>
        <w:t>не участвовать в сексуальной эксплуатации, что означает любое фактическое злоупотребление или попытки злоупотребления уязвимым положением, дифференцированной властью или доверием в сексуальных целях, включая, помимо прочего, получение денежной, социальной или политической выгоды от сексуальной эксплуатации другого лица;</w:t>
      </w:r>
    </w:p>
    <w:p w14:paraId="5F951129" w14:textId="5FA508A2" w:rsidR="00BD6DD7" w:rsidRPr="005B5E83" w:rsidRDefault="00735F91" w:rsidP="00530B04">
      <w:pPr>
        <w:numPr>
          <w:ilvl w:val="0"/>
          <w:numId w:val="44"/>
        </w:numPr>
        <w:spacing w:after="120" w:line="240" w:lineRule="atLeast"/>
        <w:ind w:right="-14"/>
        <w:jc w:val="both"/>
        <w:rPr>
          <w:rFonts w:eastAsia="Calibri" w:cs="Arial"/>
          <w:lang w:val="ru-RU"/>
        </w:rPr>
      </w:pPr>
      <w:bookmarkStart w:id="218" w:name="_Hlk10196916"/>
      <w:r w:rsidRPr="005B5E83">
        <w:rPr>
          <w:rFonts w:eastAsia="Calibri" w:cs="Arial"/>
          <w:lang w:val="ru-RU"/>
        </w:rPr>
        <w:t>не участвовать в сексуальных домогательствах, что означает фактическое физическое вторжение сексуального характера, или угрозу его физического воздействия, будь то насильственное, неравное или принудительное действие</w:t>
      </w:r>
      <w:r w:rsidR="00BD6DD7" w:rsidRPr="005B5E83">
        <w:rPr>
          <w:lang w:val="ru-RU"/>
        </w:rPr>
        <w:t xml:space="preserve">; </w:t>
      </w:r>
    </w:p>
    <w:p w14:paraId="68907FE8" w14:textId="39029686" w:rsidR="004372DA" w:rsidRPr="005B5E83" w:rsidRDefault="004372DA" w:rsidP="00530B04">
      <w:pPr>
        <w:numPr>
          <w:ilvl w:val="0"/>
          <w:numId w:val="44"/>
        </w:numPr>
        <w:spacing w:after="120" w:line="240" w:lineRule="atLeast"/>
        <w:ind w:right="-14"/>
        <w:jc w:val="both"/>
        <w:rPr>
          <w:bCs/>
          <w:lang w:val="ru-RU"/>
        </w:rPr>
      </w:pPr>
      <w:bookmarkStart w:id="219" w:name="_Hlk10196970"/>
      <w:bookmarkEnd w:id="218"/>
      <w:r w:rsidRPr="005B5E83">
        <w:rPr>
          <w:bCs/>
          <w:lang w:val="ru-RU"/>
        </w:rPr>
        <w:t>не вступать в какие-либо сексуальные отношения с лицами моложе 18 лет, за исключением ранее заключенного брака;</w:t>
      </w:r>
    </w:p>
    <w:bookmarkEnd w:id="217"/>
    <w:bookmarkEnd w:id="219"/>
    <w:p w14:paraId="7D23E533" w14:textId="2C8357EE" w:rsidR="004372DA" w:rsidRPr="005B5E83" w:rsidRDefault="008667C3" w:rsidP="00530B04">
      <w:pPr>
        <w:numPr>
          <w:ilvl w:val="0"/>
          <w:numId w:val="44"/>
        </w:numPr>
        <w:spacing w:after="120" w:line="240" w:lineRule="atLeast"/>
        <w:ind w:right="-14"/>
        <w:jc w:val="both"/>
        <w:rPr>
          <w:bCs/>
          <w:lang w:val="ru-RU"/>
        </w:rPr>
      </w:pPr>
      <w:r w:rsidRPr="005B5E83">
        <w:rPr>
          <w:bCs/>
          <w:lang w:val="ru-RU"/>
        </w:rPr>
        <w:t>пройти соответствующие учебные курсы, которые будут проводиться по экологическим и социальным аспектам Контракта, в том числе по вопросам здоровья и безопасности, а также по вопросам сексуальной эксплуатации и насилия, а также сексуальных домогательств (СД/SH);</w:t>
      </w:r>
    </w:p>
    <w:p w14:paraId="4F9A9AC1" w14:textId="71B9D2F6" w:rsidR="00B02BF8" w:rsidRPr="005B5E83" w:rsidRDefault="00B02BF8" w:rsidP="00530B04">
      <w:pPr>
        <w:numPr>
          <w:ilvl w:val="0"/>
          <w:numId w:val="44"/>
        </w:numPr>
        <w:spacing w:after="120" w:line="240" w:lineRule="atLeast"/>
        <w:ind w:right="-14"/>
        <w:jc w:val="both"/>
        <w:rPr>
          <w:bCs/>
          <w:lang w:val="ru-RU"/>
        </w:rPr>
      </w:pPr>
      <w:r w:rsidRPr="005B5E83">
        <w:rPr>
          <w:bCs/>
          <w:lang w:val="ru-RU"/>
        </w:rPr>
        <w:t>сообщать о нарушениях настоящего Кодекса поведения;</w:t>
      </w:r>
    </w:p>
    <w:p w14:paraId="29B44402" w14:textId="1B2C4CF5" w:rsidR="00B02BF8" w:rsidRPr="005B5E83" w:rsidRDefault="00B02BF8" w:rsidP="00530B04">
      <w:pPr>
        <w:numPr>
          <w:ilvl w:val="0"/>
          <w:numId w:val="44"/>
        </w:numPr>
        <w:spacing w:after="120" w:line="240" w:lineRule="atLeast"/>
        <w:ind w:right="-14"/>
        <w:jc w:val="both"/>
        <w:rPr>
          <w:rFonts w:eastAsia="Calibri" w:cs="Arial"/>
          <w:szCs w:val="20"/>
          <w:lang w:val="ru-RU"/>
        </w:rPr>
      </w:pPr>
      <w:r w:rsidRPr="005B5E83">
        <w:rPr>
          <w:rFonts w:eastAsia="Calibri" w:cs="Arial"/>
          <w:szCs w:val="20"/>
          <w:lang w:val="ru-RU"/>
        </w:rPr>
        <w:t>не принимать ответных мер против любого лица, сообщившего о нарушениях настоящего Кодекса поведения, будь то нам или Работодателю, или которое использует применимый механизм рассмотрения жалоб для персонала Поставщика услуг или Механизм рассмотрения жалоб проекта.</w:t>
      </w:r>
    </w:p>
    <w:p w14:paraId="2E8A4AA6" w14:textId="17A49DCA" w:rsidR="00BD6DD7" w:rsidRPr="005B5E83" w:rsidRDefault="00347A59" w:rsidP="00BD6DD7">
      <w:pPr>
        <w:keepNext/>
        <w:spacing w:after="120" w:line="240" w:lineRule="atLeast"/>
        <w:ind w:right="-14"/>
        <w:jc w:val="both"/>
        <w:rPr>
          <w:rFonts w:eastAsia="Calibri" w:cs="Arial"/>
          <w:b/>
          <w:szCs w:val="20"/>
          <w:lang w:val="ru-RU"/>
        </w:rPr>
      </w:pPr>
      <w:r w:rsidRPr="005B5E83">
        <w:rPr>
          <w:rFonts w:eastAsia="Calibri" w:cs="Arial"/>
          <w:b/>
          <w:szCs w:val="20"/>
          <w:lang w:val="ru-RU"/>
        </w:rPr>
        <w:t xml:space="preserve">Выражение Обеспокоенности </w:t>
      </w:r>
      <w:r w:rsidR="00BD6DD7" w:rsidRPr="005B5E83">
        <w:rPr>
          <w:rFonts w:eastAsia="Calibri" w:cs="Arial"/>
          <w:b/>
          <w:szCs w:val="20"/>
          <w:lang w:val="ru-RU"/>
        </w:rPr>
        <w:t xml:space="preserve"> </w:t>
      </w:r>
    </w:p>
    <w:p w14:paraId="26CB7C50" w14:textId="2B227F3D" w:rsidR="00347A59" w:rsidRPr="005B5E83" w:rsidRDefault="00347A59" w:rsidP="00347A59">
      <w:pPr>
        <w:spacing w:after="120" w:line="240" w:lineRule="atLeast"/>
        <w:ind w:right="-14"/>
        <w:jc w:val="both"/>
        <w:rPr>
          <w:rFonts w:eastAsia="Calibri" w:cs="Arial"/>
          <w:szCs w:val="20"/>
          <w:lang w:val="ru-RU"/>
        </w:rPr>
      </w:pPr>
      <w:r w:rsidRPr="005B5E83">
        <w:rPr>
          <w:rFonts w:eastAsia="Calibri" w:cs="Arial"/>
          <w:szCs w:val="20"/>
          <w:lang w:val="ru-RU"/>
        </w:rPr>
        <w:t>Если кто-либо замечает поведение, которое, по его мнению, может представлять собой нарушение настоящего Кодекса поведения, или которое иным образом беспокоит его/ее, он/она должен немедленно поднять этот вопрос. Это можно сделать одним из следующих способов:</w:t>
      </w:r>
    </w:p>
    <w:p w14:paraId="676CC6A7" w14:textId="16617407" w:rsidR="00347A59" w:rsidRPr="005B5E83" w:rsidRDefault="00347A59" w:rsidP="00992FD5">
      <w:pPr>
        <w:spacing w:after="120" w:line="240" w:lineRule="atLeast"/>
        <w:ind w:left="284" w:right="-14" w:hanging="284"/>
        <w:jc w:val="both"/>
        <w:rPr>
          <w:rFonts w:eastAsia="Calibri" w:cs="Arial"/>
          <w:szCs w:val="20"/>
          <w:lang w:val="ru-RU"/>
        </w:rPr>
      </w:pPr>
      <w:r w:rsidRPr="005B5E83">
        <w:rPr>
          <w:rFonts w:eastAsia="Calibri" w:cs="Arial"/>
          <w:szCs w:val="20"/>
          <w:lang w:val="ru-RU"/>
        </w:rPr>
        <w:lastRenderedPageBreak/>
        <w:t>1. Свяжитесь с [</w:t>
      </w:r>
      <w:r w:rsidRPr="005B5E83">
        <w:rPr>
          <w:rFonts w:eastAsia="Calibri" w:cs="Arial"/>
          <w:i/>
          <w:szCs w:val="20"/>
          <w:lang w:val="ru-RU"/>
        </w:rPr>
        <w:t>введите имя лица с соответствующим опытом, н</w:t>
      </w:r>
      <w:r w:rsidR="000C66AA" w:rsidRPr="005B5E83">
        <w:rPr>
          <w:rFonts w:eastAsia="Calibri" w:cs="Arial"/>
          <w:i/>
          <w:szCs w:val="20"/>
          <w:lang w:val="ru-RU"/>
        </w:rPr>
        <w:t>азначенного П</w:t>
      </w:r>
      <w:r w:rsidRPr="005B5E83">
        <w:rPr>
          <w:rFonts w:eastAsia="Calibri" w:cs="Arial"/>
          <w:i/>
          <w:szCs w:val="20"/>
          <w:lang w:val="ru-RU"/>
        </w:rPr>
        <w:t>оставщиком услуг для решения этих вопросов</w:t>
      </w:r>
      <w:r w:rsidRPr="005B5E83">
        <w:rPr>
          <w:rFonts w:eastAsia="Calibri" w:cs="Arial"/>
          <w:szCs w:val="20"/>
          <w:lang w:val="ru-RU"/>
        </w:rPr>
        <w:t>] в письменной форме по этому адресу [</w:t>
      </w:r>
      <w:r w:rsidR="000C66AA" w:rsidRPr="005B5E83">
        <w:rPr>
          <w:rFonts w:eastAsia="Calibri" w:cs="Arial"/>
          <w:szCs w:val="20"/>
          <w:lang w:val="ru-RU"/>
        </w:rPr>
        <w:t>______</w:t>
      </w:r>
      <w:r w:rsidRPr="005B5E83">
        <w:rPr>
          <w:rFonts w:eastAsia="Calibri" w:cs="Arial"/>
          <w:szCs w:val="20"/>
          <w:lang w:val="ru-RU"/>
        </w:rPr>
        <w:t>], по телефону [</w:t>
      </w:r>
      <w:r w:rsidR="000C66AA" w:rsidRPr="005B5E83">
        <w:rPr>
          <w:rFonts w:eastAsia="Calibri" w:cs="Arial"/>
          <w:szCs w:val="20"/>
          <w:lang w:val="ru-RU"/>
        </w:rPr>
        <w:t>_______</w:t>
      </w:r>
      <w:r w:rsidRPr="005B5E83">
        <w:rPr>
          <w:rFonts w:eastAsia="Calibri" w:cs="Arial"/>
          <w:szCs w:val="20"/>
          <w:lang w:val="ru-RU"/>
        </w:rPr>
        <w:t>] или лично по адресу [</w:t>
      </w:r>
      <w:r w:rsidR="000C66AA" w:rsidRPr="005B5E83">
        <w:rPr>
          <w:rFonts w:eastAsia="Calibri" w:cs="Arial"/>
          <w:szCs w:val="20"/>
          <w:lang w:val="ru-RU"/>
        </w:rPr>
        <w:t>_______</w:t>
      </w:r>
      <w:r w:rsidRPr="005B5E83">
        <w:rPr>
          <w:rFonts w:eastAsia="Calibri" w:cs="Arial"/>
          <w:szCs w:val="20"/>
          <w:lang w:val="ru-RU"/>
        </w:rPr>
        <w:t>]; или же</w:t>
      </w:r>
    </w:p>
    <w:p w14:paraId="4D504047" w14:textId="563D01A9" w:rsidR="00BD6DD7" w:rsidRPr="005B5E83" w:rsidRDefault="00347A59" w:rsidP="00992FD5">
      <w:pPr>
        <w:spacing w:after="120" w:line="240" w:lineRule="atLeast"/>
        <w:ind w:left="284" w:right="-14" w:hanging="284"/>
        <w:jc w:val="both"/>
        <w:rPr>
          <w:rFonts w:eastAsia="Calibri" w:cs="Arial"/>
          <w:szCs w:val="20"/>
          <w:lang w:val="ru-RU"/>
        </w:rPr>
      </w:pPr>
      <w:r w:rsidRPr="005B5E83">
        <w:rPr>
          <w:rFonts w:eastAsia="Calibri" w:cs="Arial"/>
          <w:szCs w:val="20"/>
          <w:lang w:val="ru-RU"/>
        </w:rPr>
        <w:t>2. Позвоните по телефону [</w:t>
      </w:r>
      <w:r w:rsidR="000C66AA" w:rsidRPr="005B5E83">
        <w:rPr>
          <w:rFonts w:eastAsia="Calibri" w:cs="Arial"/>
          <w:szCs w:val="20"/>
          <w:lang w:val="ru-RU"/>
        </w:rPr>
        <w:t>_____</w:t>
      </w:r>
      <w:r w:rsidRPr="005B5E83">
        <w:rPr>
          <w:rFonts w:eastAsia="Calibri" w:cs="Arial"/>
          <w:szCs w:val="20"/>
          <w:lang w:val="ru-RU"/>
        </w:rPr>
        <w:t>], чт</w:t>
      </w:r>
      <w:r w:rsidR="000C66AA" w:rsidRPr="005B5E83">
        <w:rPr>
          <w:rFonts w:eastAsia="Calibri" w:cs="Arial"/>
          <w:szCs w:val="20"/>
          <w:lang w:val="ru-RU"/>
        </w:rPr>
        <w:t>обы связаться с горячей линией П</w:t>
      </w:r>
      <w:r w:rsidRPr="005B5E83">
        <w:rPr>
          <w:rFonts w:eastAsia="Calibri" w:cs="Arial"/>
          <w:szCs w:val="20"/>
          <w:lang w:val="ru-RU"/>
        </w:rPr>
        <w:t>оставщика услуг (</w:t>
      </w:r>
      <w:r w:rsidRPr="005B5E83">
        <w:rPr>
          <w:rFonts w:eastAsia="Calibri" w:cs="Arial"/>
          <w:i/>
          <w:szCs w:val="20"/>
          <w:lang w:val="ru-RU"/>
        </w:rPr>
        <w:t>если таковая имеется</w:t>
      </w:r>
      <w:r w:rsidRPr="005B5E83">
        <w:rPr>
          <w:rFonts w:eastAsia="Calibri" w:cs="Arial"/>
          <w:szCs w:val="20"/>
          <w:lang w:val="ru-RU"/>
        </w:rPr>
        <w:t>), и оставьте сообщение</w:t>
      </w:r>
      <w:r w:rsidR="00BD6DD7" w:rsidRPr="005B5E83">
        <w:rPr>
          <w:rFonts w:eastAsia="Calibri" w:cs="Arial"/>
          <w:szCs w:val="20"/>
          <w:lang w:val="ru-RU"/>
        </w:rPr>
        <w:t>.</w:t>
      </w:r>
    </w:p>
    <w:p w14:paraId="1ABEBC70" w14:textId="07EA6517" w:rsidR="00BD6DD7" w:rsidRPr="005B5E83" w:rsidRDefault="00BD6DD7" w:rsidP="00992FD5">
      <w:pPr>
        <w:spacing w:after="120" w:line="240" w:lineRule="atLeast"/>
        <w:ind w:right="-14"/>
        <w:contextualSpacing/>
        <w:rPr>
          <w:rFonts w:eastAsia="Calibri" w:cs="Arial"/>
          <w:szCs w:val="20"/>
          <w:lang w:val="ru-RU"/>
        </w:rPr>
      </w:pPr>
    </w:p>
    <w:p w14:paraId="26CB9EAB" w14:textId="1CE497B4" w:rsidR="00992FD5" w:rsidRPr="005B5E83" w:rsidRDefault="00992FD5" w:rsidP="00294493">
      <w:pPr>
        <w:spacing w:after="120" w:line="240" w:lineRule="atLeast"/>
        <w:ind w:right="-14"/>
        <w:contextualSpacing/>
        <w:jc w:val="both"/>
        <w:rPr>
          <w:rFonts w:eastAsia="Calibri" w:cs="Arial"/>
          <w:szCs w:val="20"/>
          <w:lang w:val="ru-RU"/>
        </w:rPr>
      </w:pPr>
      <w:r w:rsidRPr="005B5E83">
        <w:rPr>
          <w:rFonts w:eastAsia="Calibri" w:cs="Arial"/>
          <w:szCs w:val="20"/>
          <w:lang w:val="ru-RU"/>
        </w:rPr>
        <w:t xml:space="preserve">Личность человека не разглашается, если только закон страны не требует сообщения о подозрениях. Также могут подаваться анонимные жалобы или утверждения, которые будут рассмотрены должным образом. Мы серьезно относимся ко всем сообщениям о возможных нарушениях, расследуем их и принимаем соответствующие меры. Мы предоставим </w:t>
      </w:r>
      <w:r w:rsidR="00FE1319" w:rsidRPr="005B5E83">
        <w:rPr>
          <w:rFonts w:eastAsia="Calibri" w:cs="Arial"/>
          <w:szCs w:val="20"/>
          <w:lang w:val="ru-RU"/>
        </w:rPr>
        <w:t>располагающие рекомендации П</w:t>
      </w:r>
      <w:r w:rsidRPr="005B5E83">
        <w:rPr>
          <w:rFonts w:eastAsia="Calibri" w:cs="Arial"/>
          <w:szCs w:val="20"/>
          <w:lang w:val="ru-RU"/>
        </w:rPr>
        <w:t>оставщикам услуг, которые могут помочь в случае необходимости поддержать человека, который столкнулся с предполагаемым инцидентом.</w:t>
      </w:r>
    </w:p>
    <w:p w14:paraId="690F6CD1" w14:textId="425EC11A" w:rsidR="00BD6DD7" w:rsidRPr="005B5E83" w:rsidRDefault="00FE1319" w:rsidP="00113A33">
      <w:pPr>
        <w:spacing w:after="120" w:line="240" w:lineRule="atLeast"/>
        <w:ind w:right="-14"/>
        <w:contextualSpacing/>
        <w:jc w:val="both"/>
        <w:rPr>
          <w:rFonts w:eastAsia="Calibri" w:cs="Arial"/>
          <w:szCs w:val="20"/>
          <w:lang w:val="ru-RU"/>
        </w:rPr>
      </w:pPr>
      <w:r w:rsidRPr="005B5E83">
        <w:rPr>
          <w:rFonts w:eastAsia="Calibri" w:cs="Arial"/>
          <w:szCs w:val="20"/>
          <w:lang w:val="ru-RU"/>
        </w:rPr>
        <w:t>Никаких карательных мер против любого лица</w:t>
      </w:r>
      <w:r w:rsidR="0037421E" w:rsidRPr="005B5E83">
        <w:rPr>
          <w:rFonts w:eastAsia="Calibri" w:cs="Arial"/>
          <w:szCs w:val="20"/>
          <w:lang w:val="ru-RU"/>
        </w:rPr>
        <w:t>,</w:t>
      </w:r>
      <w:r w:rsidRPr="005B5E83">
        <w:rPr>
          <w:rFonts w:eastAsia="Calibri" w:cs="Arial"/>
          <w:szCs w:val="20"/>
          <w:lang w:val="ru-RU"/>
        </w:rPr>
        <w:t xml:space="preserve"> </w:t>
      </w:r>
      <w:r w:rsidR="0037421E" w:rsidRPr="005B5E83">
        <w:rPr>
          <w:rFonts w:eastAsia="Calibri" w:cs="Arial"/>
          <w:szCs w:val="20"/>
          <w:lang w:val="ru-RU"/>
        </w:rPr>
        <w:t xml:space="preserve">добросовестно выразившего обеспокоенность каким-либо поведением, </w:t>
      </w:r>
      <w:r w:rsidRPr="005B5E83">
        <w:rPr>
          <w:rFonts w:eastAsia="Calibri" w:cs="Arial"/>
          <w:szCs w:val="20"/>
          <w:lang w:val="ru-RU"/>
        </w:rPr>
        <w:t>н</w:t>
      </w:r>
      <w:r w:rsidR="00992FD5" w:rsidRPr="005B5E83">
        <w:rPr>
          <w:rFonts w:eastAsia="Calibri" w:cs="Arial"/>
          <w:szCs w:val="20"/>
          <w:lang w:val="ru-RU"/>
        </w:rPr>
        <w:t>е будет,</w:t>
      </w:r>
      <w:r w:rsidR="0037421E" w:rsidRPr="005B5E83">
        <w:rPr>
          <w:rFonts w:eastAsia="Calibri" w:cs="Arial"/>
          <w:szCs w:val="20"/>
          <w:lang w:val="ru-RU"/>
        </w:rPr>
        <w:t xml:space="preserve"> что запрещается </w:t>
      </w:r>
      <w:r w:rsidR="00992FD5" w:rsidRPr="005B5E83">
        <w:rPr>
          <w:rFonts w:eastAsia="Calibri" w:cs="Arial"/>
          <w:szCs w:val="20"/>
          <w:lang w:val="ru-RU"/>
        </w:rPr>
        <w:t>настоящим Кодексом поведения. Тако</w:t>
      </w:r>
      <w:r w:rsidR="00113A33" w:rsidRPr="005B5E83">
        <w:rPr>
          <w:rFonts w:eastAsia="Calibri" w:cs="Arial"/>
          <w:szCs w:val="20"/>
          <w:lang w:val="ru-RU"/>
        </w:rPr>
        <w:t>го рода карательная мера будет</w:t>
      </w:r>
      <w:r w:rsidR="00992FD5" w:rsidRPr="005B5E83">
        <w:rPr>
          <w:rFonts w:eastAsia="Calibri" w:cs="Arial"/>
          <w:szCs w:val="20"/>
          <w:lang w:val="ru-RU"/>
        </w:rPr>
        <w:t xml:space="preserve"> нарушением настоящего Кодекса поведения.</w:t>
      </w:r>
      <w:r w:rsidR="00BD6DD7" w:rsidRPr="005B5E83">
        <w:rPr>
          <w:rFonts w:eastAsia="Calibri" w:cs="Arial"/>
          <w:szCs w:val="20"/>
          <w:lang w:val="ru-RU"/>
        </w:rPr>
        <w:t xml:space="preserve"> </w:t>
      </w:r>
    </w:p>
    <w:p w14:paraId="0659348E" w14:textId="77777777" w:rsidR="00373F0E" w:rsidRPr="005B5E83" w:rsidRDefault="00373F0E" w:rsidP="00BD6DD7">
      <w:pPr>
        <w:spacing w:after="120" w:line="240" w:lineRule="atLeast"/>
        <w:ind w:right="-14"/>
        <w:jc w:val="both"/>
        <w:rPr>
          <w:rFonts w:eastAsia="Calibri" w:cs="Arial"/>
          <w:b/>
          <w:szCs w:val="20"/>
          <w:lang w:val="ru-RU"/>
        </w:rPr>
      </w:pPr>
    </w:p>
    <w:p w14:paraId="3AEE310F" w14:textId="1B221A57" w:rsidR="00145007" w:rsidRPr="005B5E83" w:rsidRDefault="00145007" w:rsidP="00BD6DD7">
      <w:pPr>
        <w:spacing w:after="120" w:line="240" w:lineRule="atLeast"/>
        <w:ind w:right="-14"/>
        <w:jc w:val="both"/>
        <w:rPr>
          <w:rFonts w:eastAsia="Calibri" w:cs="Arial"/>
          <w:b/>
          <w:szCs w:val="20"/>
          <w:lang w:val="ru-RU"/>
        </w:rPr>
      </w:pPr>
      <w:r w:rsidRPr="005B5E83">
        <w:rPr>
          <w:rFonts w:eastAsia="Calibri" w:cs="Arial"/>
          <w:b/>
          <w:szCs w:val="20"/>
          <w:lang w:val="ru-RU"/>
        </w:rPr>
        <w:t>ПОСЛЕДСТВИЯ НАРУШЕНИЯ КОДЕКСА ПОВЕДЕНИЯ</w:t>
      </w:r>
    </w:p>
    <w:p w14:paraId="74573644" w14:textId="77777777" w:rsidR="00145007" w:rsidRPr="005B5E83" w:rsidRDefault="00145007" w:rsidP="00145007">
      <w:pPr>
        <w:spacing w:after="120" w:line="240" w:lineRule="atLeast"/>
        <w:ind w:right="-14"/>
        <w:jc w:val="both"/>
        <w:rPr>
          <w:rFonts w:eastAsia="Calibri" w:cs="Arial"/>
          <w:szCs w:val="20"/>
          <w:lang w:val="ru-RU"/>
        </w:rPr>
      </w:pPr>
      <w:r w:rsidRPr="005B5E83">
        <w:rPr>
          <w:rFonts w:eastAsia="Calibri" w:cs="Arial"/>
          <w:szCs w:val="20"/>
          <w:lang w:val="ru-RU"/>
        </w:rPr>
        <w:t>Любое нарушение настоящего Кодекса поведения персоналом Поставщика услуг может привести к серьезным последствиям, вплоть до увольнения и возможного обращения в судебные органы.</w:t>
      </w:r>
    </w:p>
    <w:p w14:paraId="32EC4D7B" w14:textId="781924A0" w:rsidR="00BD6DD7" w:rsidRPr="005B5E83" w:rsidRDefault="00145007" w:rsidP="00145007">
      <w:pPr>
        <w:spacing w:after="120" w:line="240" w:lineRule="atLeast"/>
        <w:ind w:right="-14"/>
        <w:jc w:val="both"/>
        <w:rPr>
          <w:rFonts w:eastAsia="Calibri" w:cs="Arial"/>
          <w:b/>
          <w:szCs w:val="20"/>
          <w:lang w:val="ru-RU"/>
        </w:rPr>
      </w:pPr>
      <w:r w:rsidRPr="005B5E83">
        <w:rPr>
          <w:rFonts w:eastAsia="Calibri" w:cs="Arial"/>
          <w:b/>
          <w:szCs w:val="20"/>
          <w:lang w:val="ru-RU"/>
        </w:rPr>
        <w:t>ДЛЯ ПЕРСОНАЛА ПОСТАВЩИКА УСЛУГ</w:t>
      </w:r>
      <w:r w:rsidR="00BD6DD7" w:rsidRPr="005B5E83">
        <w:rPr>
          <w:b/>
          <w:bCs/>
          <w:szCs w:val="20"/>
          <w:lang w:val="ru-RU"/>
        </w:rPr>
        <w:t>:</w:t>
      </w:r>
    </w:p>
    <w:p w14:paraId="0833DFC0" w14:textId="02A90B02" w:rsidR="0051171E" w:rsidRPr="005B5E83" w:rsidRDefault="0051171E" w:rsidP="0051171E">
      <w:pPr>
        <w:spacing w:before="240" w:after="120" w:line="252" w:lineRule="auto"/>
        <w:ind w:right="-14"/>
        <w:jc w:val="both"/>
        <w:rPr>
          <w:bCs/>
          <w:szCs w:val="20"/>
          <w:lang w:val="ru-RU"/>
        </w:rPr>
      </w:pPr>
      <w:r w:rsidRPr="005B5E83">
        <w:rPr>
          <w:bCs/>
          <w:szCs w:val="20"/>
          <w:lang w:val="ru-RU"/>
        </w:rPr>
        <w:t>Я получил копию данного Кодекса поведения, написанного на понятном мне языке. Я понимаю, что, если у меня возникнут какие-либо вопросы по поводу этого Кодекса поведения, я могу связаться с [</w:t>
      </w:r>
      <w:r w:rsidRPr="005B5E83">
        <w:rPr>
          <w:bCs/>
          <w:i/>
          <w:szCs w:val="20"/>
          <w:lang w:val="ru-RU"/>
        </w:rPr>
        <w:t>введите имя контактного лица (лиц) Поставщика услуг с соответствующим опытом</w:t>
      </w:r>
      <w:r w:rsidRPr="005B5E83">
        <w:rPr>
          <w:bCs/>
          <w:szCs w:val="20"/>
          <w:lang w:val="ru-RU"/>
        </w:rPr>
        <w:t>] и запросить объяснения.</w:t>
      </w:r>
    </w:p>
    <w:p w14:paraId="491B85F7" w14:textId="77777777" w:rsidR="0051171E" w:rsidRPr="005B5E83" w:rsidRDefault="0051171E" w:rsidP="0051171E">
      <w:pPr>
        <w:spacing w:before="240" w:after="120" w:line="252" w:lineRule="auto"/>
        <w:ind w:right="-14"/>
        <w:jc w:val="both"/>
        <w:rPr>
          <w:bCs/>
          <w:szCs w:val="20"/>
          <w:lang w:val="ru-RU"/>
        </w:rPr>
      </w:pPr>
      <w:r w:rsidRPr="005B5E83">
        <w:rPr>
          <w:bCs/>
          <w:szCs w:val="20"/>
          <w:lang w:val="ru-RU"/>
        </w:rPr>
        <w:t>Имя персонала Поставщика услуг: [указать имя] Подпись: __________________________________________________________</w:t>
      </w:r>
    </w:p>
    <w:p w14:paraId="3FEF3DEE" w14:textId="77777777" w:rsidR="0051171E" w:rsidRPr="005B5E83" w:rsidRDefault="0051171E" w:rsidP="0051171E">
      <w:pPr>
        <w:spacing w:before="240" w:after="120" w:line="252" w:lineRule="auto"/>
        <w:ind w:right="-14"/>
        <w:jc w:val="both"/>
        <w:rPr>
          <w:bCs/>
          <w:szCs w:val="20"/>
          <w:lang w:val="ru-RU"/>
        </w:rPr>
      </w:pPr>
      <w:r w:rsidRPr="005B5E83">
        <w:rPr>
          <w:bCs/>
          <w:szCs w:val="20"/>
          <w:lang w:val="ru-RU"/>
        </w:rPr>
        <w:t>Дата: (день месяц год): _______________________________________________</w:t>
      </w:r>
    </w:p>
    <w:p w14:paraId="5827AE33" w14:textId="77777777" w:rsidR="0051171E" w:rsidRPr="005B5E83" w:rsidRDefault="0051171E" w:rsidP="0051171E">
      <w:pPr>
        <w:spacing w:before="240" w:after="120" w:line="252" w:lineRule="auto"/>
        <w:ind w:right="-14"/>
        <w:jc w:val="both"/>
        <w:rPr>
          <w:bCs/>
          <w:szCs w:val="20"/>
          <w:lang w:val="ru-RU"/>
        </w:rPr>
      </w:pPr>
      <w:r w:rsidRPr="005B5E83">
        <w:rPr>
          <w:bCs/>
          <w:szCs w:val="20"/>
          <w:lang w:val="ru-RU"/>
        </w:rPr>
        <w:t>Подпись уполномоченного представителя Поставщика услуг:</w:t>
      </w:r>
    </w:p>
    <w:p w14:paraId="0552B319" w14:textId="77777777" w:rsidR="0051171E" w:rsidRPr="005B5E83" w:rsidRDefault="0051171E" w:rsidP="0051171E">
      <w:pPr>
        <w:spacing w:before="240" w:after="120" w:line="252" w:lineRule="auto"/>
        <w:ind w:right="-14"/>
        <w:jc w:val="both"/>
        <w:rPr>
          <w:bCs/>
          <w:szCs w:val="20"/>
          <w:lang w:val="ru-RU"/>
        </w:rPr>
      </w:pPr>
      <w:r w:rsidRPr="005B5E83">
        <w:rPr>
          <w:bCs/>
          <w:szCs w:val="20"/>
          <w:lang w:val="ru-RU"/>
        </w:rPr>
        <w:t>Подпись: ________________________________________________________</w:t>
      </w:r>
    </w:p>
    <w:p w14:paraId="50AD6E05" w14:textId="77777777" w:rsidR="0051171E" w:rsidRPr="005B5E83" w:rsidRDefault="0051171E" w:rsidP="0051171E">
      <w:pPr>
        <w:spacing w:before="240" w:after="120" w:line="252" w:lineRule="auto"/>
        <w:ind w:right="-14"/>
        <w:jc w:val="both"/>
        <w:rPr>
          <w:bCs/>
          <w:szCs w:val="20"/>
          <w:lang w:val="ru-RU"/>
        </w:rPr>
      </w:pPr>
      <w:r w:rsidRPr="005B5E83">
        <w:rPr>
          <w:bCs/>
          <w:szCs w:val="20"/>
          <w:lang w:val="ru-RU"/>
        </w:rPr>
        <w:t>Дата: (день месяц год): ______________________________________________</w:t>
      </w:r>
    </w:p>
    <w:p w14:paraId="4B35AEE0" w14:textId="726B4A36" w:rsidR="0051171E" w:rsidRPr="005B5E83" w:rsidRDefault="0051171E" w:rsidP="0051171E">
      <w:pPr>
        <w:spacing w:before="240" w:after="120" w:line="252" w:lineRule="auto"/>
        <w:ind w:right="-14"/>
        <w:jc w:val="both"/>
        <w:rPr>
          <w:bCs/>
          <w:szCs w:val="20"/>
          <w:lang w:val="ru-RU"/>
        </w:rPr>
      </w:pPr>
      <w:r w:rsidRPr="005B5E83">
        <w:rPr>
          <w:bCs/>
          <w:szCs w:val="20"/>
          <w:lang w:val="ru-RU"/>
        </w:rPr>
        <w:t>ПРИЛОЖЕНИЕ 1: Поведение, составляющее СЭН/SEA, и поведение, составляющее СД/SH</w:t>
      </w:r>
    </w:p>
    <w:p w14:paraId="7A25AAAA" w14:textId="12DA025D" w:rsidR="00BD6DD7" w:rsidRPr="005B5E83" w:rsidRDefault="00BD6DD7" w:rsidP="00BD6DD7">
      <w:pPr>
        <w:spacing w:after="160" w:line="252" w:lineRule="auto"/>
        <w:ind w:right="-14"/>
        <w:jc w:val="both"/>
        <w:rPr>
          <w:bCs/>
          <w:szCs w:val="20"/>
          <w:lang w:val="ru-RU"/>
        </w:rPr>
      </w:pPr>
      <w:r w:rsidRPr="005B5E83">
        <w:rPr>
          <w:bCs/>
          <w:szCs w:val="20"/>
          <w:lang w:val="ru-RU"/>
        </w:rPr>
        <w:t>__________________________________________________________</w:t>
      </w:r>
    </w:p>
    <w:p w14:paraId="3122FC65" w14:textId="6AC83703" w:rsidR="00BD6DD7" w:rsidRPr="005B5E83" w:rsidRDefault="00BD6DD7" w:rsidP="00BD6DD7">
      <w:pPr>
        <w:spacing w:after="120"/>
        <w:ind w:right="-14"/>
        <w:jc w:val="both"/>
        <w:rPr>
          <w:bCs/>
          <w:szCs w:val="20"/>
          <w:lang w:val="ru-RU"/>
        </w:rPr>
      </w:pPr>
    </w:p>
    <w:p w14:paraId="047A6626" w14:textId="77777777" w:rsidR="00BD6DD7" w:rsidRPr="005B5E83" w:rsidRDefault="00BD6DD7">
      <w:pPr>
        <w:rPr>
          <w:b/>
          <w:sz w:val="32"/>
          <w:lang w:val="ru-RU"/>
        </w:rPr>
      </w:pPr>
      <w:r w:rsidRPr="005B5E83">
        <w:rPr>
          <w:lang w:val="ru-RU"/>
        </w:rPr>
        <w:br w:type="page"/>
      </w:r>
    </w:p>
    <w:p w14:paraId="25CAD2BD" w14:textId="0A06496B" w:rsidR="00BD6DD7" w:rsidRPr="005B5E83" w:rsidRDefault="00F36D8F" w:rsidP="00BD6DD7">
      <w:pPr>
        <w:spacing w:before="120" w:after="120"/>
        <w:ind w:right="-14"/>
        <w:jc w:val="center"/>
        <w:rPr>
          <w:b/>
          <w:bCs/>
          <w:szCs w:val="20"/>
          <w:lang w:val="ru-RU"/>
        </w:rPr>
      </w:pPr>
      <w:r w:rsidRPr="005B5E83">
        <w:rPr>
          <w:b/>
          <w:bCs/>
          <w:szCs w:val="20"/>
          <w:lang w:val="ru-RU"/>
        </w:rPr>
        <w:lastRenderedPageBreak/>
        <w:t>ПРИЛОЖЕНИЕ 1 К ФОРМЕ КОДЕКСА ПОВЕДЕНИЯ</w:t>
      </w:r>
    </w:p>
    <w:p w14:paraId="284E3311" w14:textId="544842D7" w:rsidR="00BD6DD7" w:rsidRPr="005B5E83" w:rsidRDefault="00633AD4" w:rsidP="00BD6DD7">
      <w:pPr>
        <w:spacing w:before="120" w:after="120"/>
        <w:ind w:right="-14"/>
        <w:rPr>
          <w:sz w:val="22"/>
          <w:szCs w:val="22"/>
          <w:lang w:val="ru-RU"/>
        </w:rPr>
      </w:pPr>
      <w:r w:rsidRPr="005B5E83">
        <w:rPr>
          <w:b/>
          <w:szCs w:val="20"/>
          <w:lang w:val="ru-RU"/>
        </w:rPr>
        <w:t>ПОВЕДЕНИЕ, СОСТАВЛЯЮЩЕЕ СЕКСУАЛЬНУЮ ЭКСПЛУАТАЦИЮ И НА</w:t>
      </w:r>
      <w:r w:rsidR="00EA2E8D" w:rsidRPr="005B5E83">
        <w:rPr>
          <w:b/>
          <w:szCs w:val="20"/>
          <w:lang w:val="ru-RU"/>
        </w:rPr>
        <w:t>СИЛИЕ</w:t>
      </w:r>
      <w:r w:rsidRPr="005B5E83">
        <w:rPr>
          <w:b/>
          <w:szCs w:val="20"/>
          <w:lang w:val="ru-RU"/>
        </w:rPr>
        <w:t xml:space="preserve"> (СЭН/</w:t>
      </w:r>
      <w:r w:rsidRPr="005B5E83">
        <w:rPr>
          <w:b/>
          <w:bCs/>
          <w:szCs w:val="20"/>
          <w:lang w:val="ru-RU"/>
        </w:rPr>
        <w:t>SEA</w:t>
      </w:r>
      <w:r w:rsidRPr="005B5E83">
        <w:rPr>
          <w:b/>
          <w:szCs w:val="20"/>
          <w:lang w:val="ru-RU"/>
        </w:rPr>
        <w:t xml:space="preserve">), И ПОВЕДЕНИЕ, СОСТАВЛЯЮЩЕЕ СЕКСУАЛЬНОЕ </w:t>
      </w:r>
      <w:r w:rsidR="008619E2" w:rsidRPr="005B5E83">
        <w:rPr>
          <w:b/>
          <w:szCs w:val="20"/>
          <w:lang w:val="ru-RU"/>
        </w:rPr>
        <w:t>ДОМОГАТЕЛЬСТВО</w:t>
      </w:r>
      <w:r w:rsidR="008619E2" w:rsidRPr="005B5E83">
        <w:rPr>
          <w:b/>
          <w:bCs/>
          <w:szCs w:val="20"/>
          <w:lang w:val="ru-RU"/>
        </w:rPr>
        <w:t>(СД/SH)</w:t>
      </w:r>
    </w:p>
    <w:p w14:paraId="5B09EA2B" w14:textId="2E2E13B0" w:rsidR="00BD6DD7" w:rsidRPr="005B5E83" w:rsidRDefault="00E161A6" w:rsidP="00E161A6">
      <w:pPr>
        <w:spacing w:before="120" w:after="120"/>
        <w:ind w:right="-14"/>
        <w:rPr>
          <w:lang w:val="ru-RU"/>
        </w:rPr>
      </w:pPr>
      <w:r w:rsidRPr="005B5E83">
        <w:rPr>
          <w:lang w:val="ru-RU"/>
        </w:rPr>
        <w:t xml:space="preserve">Ниже приводится </w:t>
      </w:r>
      <w:r w:rsidR="00242B7C" w:rsidRPr="005B5E83">
        <w:rPr>
          <w:lang w:val="ru-RU"/>
        </w:rPr>
        <w:t>неполный список,</w:t>
      </w:r>
      <w:r w:rsidRPr="005B5E83">
        <w:rPr>
          <w:lang w:val="ru-RU"/>
        </w:rPr>
        <w:t xml:space="preserve"> </w:t>
      </w:r>
      <w:r w:rsidR="000C55A3" w:rsidRPr="005B5E83">
        <w:rPr>
          <w:lang w:val="ru-RU"/>
        </w:rPr>
        <w:t>предназначенный</w:t>
      </w:r>
      <w:r w:rsidRPr="005B5E83">
        <w:rPr>
          <w:lang w:val="ru-RU"/>
        </w:rPr>
        <w:t xml:space="preserve"> для иллюстрации типов запрещенного поведения</w:t>
      </w:r>
      <w:r w:rsidR="00BD6DD7" w:rsidRPr="005B5E83">
        <w:rPr>
          <w:lang w:val="ru-RU"/>
        </w:rPr>
        <w:t>.</w:t>
      </w:r>
    </w:p>
    <w:p w14:paraId="3A3F9736" w14:textId="2D7DEC72" w:rsidR="000F423E" w:rsidRPr="005B5E83" w:rsidRDefault="000F423E" w:rsidP="00530B04">
      <w:pPr>
        <w:numPr>
          <w:ilvl w:val="0"/>
          <w:numId w:val="45"/>
        </w:numPr>
        <w:spacing w:before="120" w:after="120"/>
        <w:ind w:right="-14"/>
        <w:jc w:val="both"/>
        <w:rPr>
          <w:rFonts w:eastAsiaTheme="minorHAnsi"/>
          <w:color w:val="000000"/>
          <w:lang w:val="ru-RU"/>
        </w:rPr>
      </w:pPr>
      <w:r w:rsidRPr="005B5E83">
        <w:rPr>
          <w:rFonts w:eastAsiaTheme="minorHAnsi"/>
          <w:b/>
          <w:color w:val="000000"/>
          <w:lang w:val="ru-RU"/>
        </w:rPr>
        <w:t>Примеры сексуальной эксплуатации и на</w:t>
      </w:r>
      <w:r w:rsidR="0030592C" w:rsidRPr="005B5E83">
        <w:rPr>
          <w:rFonts w:eastAsiaTheme="minorHAnsi"/>
          <w:b/>
          <w:color w:val="000000"/>
          <w:lang w:val="ru-RU"/>
        </w:rPr>
        <w:t>силия</w:t>
      </w:r>
      <w:r w:rsidRPr="005B5E83">
        <w:rPr>
          <w:rFonts w:eastAsiaTheme="minorHAnsi"/>
          <w:b/>
          <w:color w:val="000000"/>
          <w:lang w:val="ru-RU"/>
        </w:rPr>
        <w:t xml:space="preserve"> включают</w:t>
      </w:r>
      <w:r w:rsidRPr="005B5E83">
        <w:rPr>
          <w:rFonts w:eastAsiaTheme="minorHAnsi"/>
          <w:color w:val="000000"/>
          <w:lang w:val="ru-RU"/>
        </w:rPr>
        <w:t>, но не ограничиваются:</w:t>
      </w:r>
    </w:p>
    <w:p w14:paraId="3498C890" w14:textId="0A284D99" w:rsidR="000F423E" w:rsidRPr="005B5E83" w:rsidRDefault="000F423E" w:rsidP="000F423E">
      <w:pPr>
        <w:spacing w:before="120" w:after="120"/>
        <w:ind w:left="567" w:right="-14" w:hanging="283"/>
        <w:jc w:val="both"/>
        <w:rPr>
          <w:rFonts w:eastAsiaTheme="minorHAnsi"/>
          <w:color w:val="000000"/>
          <w:lang w:val="ru-RU"/>
        </w:rPr>
      </w:pPr>
      <w:r w:rsidRPr="005B5E83">
        <w:rPr>
          <w:rFonts w:eastAsiaTheme="minorHAnsi"/>
          <w:color w:val="000000"/>
          <w:lang w:val="ru-RU"/>
        </w:rPr>
        <w:t>• Персонал поставщика услуг сообщает члену сообщества, что он/она может предоставить им работу, связанную с местом работы (например, приготовление пищи и уборку), в обмен на секс.</w:t>
      </w:r>
    </w:p>
    <w:p w14:paraId="6452FCE6" w14:textId="77777777" w:rsidR="000F423E" w:rsidRPr="005B5E83" w:rsidRDefault="000F423E" w:rsidP="000F423E">
      <w:pPr>
        <w:spacing w:before="120" w:after="120"/>
        <w:ind w:left="567" w:right="-14" w:hanging="283"/>
        <w:jc w:val="both"/>
        <w:rPr>
          <w:rFonts w:eastAsiaTheme="minorHAnsi"/>
          <w:color w:val="000000"/>
          <w:lang w:val="ru-RU"/>
        </w:rPr>
      </w:pPr>
      <w:r w:rsidRPr="005B5E83">
        <w:rPr>
          <w:rFonts w:eastAsiaTheme="minorHAnsi"/>
          <w:color w:val="000000"/>
          <w:lang w:val="ru-RU"/>
        </w:rPr>
        <w:t>• Персонал поставщика услуг, подключающий электричество к домохозяйствам, говорит, что он может подключить домохозяйства, возглавляемые женщинами, к сети в обмен на секс.</w:t>
      </w:r>
    </w:p>
    <w:p w14:paraId="5EBCF36C" w14:textId="5D308276" w:rsidR="000F423E" w:rsidRPr="005B5E83" w:rsidRDefault="000F423E" w:rsidP="000F423E">
      <w:pPr>
        <w:spacing w:before="120" w:after="120"/>
        <w:ind w:left="567" w:right="-14" w:hanging="283"/>
        <w:jc w:val="both"/>
        <w:rPr>
          <w:rFonts w:eastAsiaTheme="minorHAnsi"/>
          <w:color w:val="000000"/>
          <w:lang w:val="ru-RU"/>
        </w:rPr>
      </w:pPr>
      <w:r w:rsidRPr="005B5E83">
        <w:rPr>
          <w:rFonts w:eastAsiaTheme="minorHAnsi"/>
          <w:color w:val="000000"/>
          <w:lang w:val="ru-RU"/>
        </w:rPr>
        <w:t xml:space="preserve">• Персонал поставщика услуг изнасилует или иным образом </w:t>
      </w:r>
      <w:r w:rsidR="0030592C" w:rsidRPr="005B5E83">
        <w:rPr>
          <w:rFonts w:eastAsiaTheme="minorHAnsi"/>
          <w:color w:val="000000"/>
          <w:lang w:val="ru-RU"/>
        </w:rPr>
        <w:t>сексуально унизит</w:t>
      </w:r>
      <w:r w:rsidRPr="005B5E83">
        <w:rPr>
          <w:rFonts w:eastAsiaTheme="minorHAnsi"/>
          <w:color w:val="000000"/>
          <w:lang w:val="ru-RU"/>
        </w:rPr>
        <w:t xml:space="preserve"> члена сообщества.</w:t>
      </w:r>
    </w:p>
    <w:p w14:paraId="11D35758" w14:textId="4119601E" w:rsidR="000F423E" w:rsidRPr="005B5E83" w:rsidRDefault="000F423E" w:rsidP="000F423E">
      <w:pPr>
        <w:spacing w:before="120" w:after="120"/>
        <w:ind w:left="567" w:right="-14" w:hanging="283"/>
        <w:jc w:val="both"/>
        <w:rPr>
          <w:rFonts w:eastAsiaTheme="minorHAnsi"/>
          <w:color w:val="000000"/>
          <w:lang w:val="ru-RU"/>
        </w:rPr>
      </w:pPr>
      <w:r w:rsidRPr="005B5E83">
        <w:rPr>
          <w:rFonts w:eastAsiaTheme="minorHAnsi"/>
          <w:color w:val="000000"/>
          <w:lang w:val="ru-RU"/>
        </w:rPr>
        <w:t xml:space="preserve">• Персонал Поставщика услуг отказывает человеку в доступе к местам, где предоставляются Услуги, за исключением случаев, когда он/она выполняет </w:t>
      </w:r>
      <w:r w:rsidR="0030592C" w:rsidRPr="005B5E83">
        <w:rPr>
          <w:rFonts w:eastAsiaTheme="minorHAnsi"/>
          <w:color w:val="000000"/>
          <w:lang w:val="ru-RU"/>
        </w:rPr>
        <w:t>услуги</w:t>
      </w:r>
      <w:r w:rsidRPr="005B5E83">
        <w:rPr>
          <w:rFonts w:eastAsiaTheme="minorHAnsi"/>
          <w:color w:val="000000"/>
          <w:lang w:val="ru-RU"/>
        </w:rPr>
        <w:t xml:space="preserve"> сексуального характера.</w:t>
      </w:r>
    </w:p>
    <w:p w14:paraId="60CA0B4F" w14:textId="54D867CA" w:rsidR="000F423E" w:rsidRPr="005B5E83" w:rsidRDefault="000F423E" w:rsidP="000F423E">
      <w:pPr>
        <w:spacing w:before="120" w:after="120"/>
        <w:ind w:left="567" w:right="-14" w:hanging="283"/>
        <w:jc w:val="both"/>
        <w:rPr>
          <w:rFonts w:eastAsiaTheme="minorHAnsi"/>
          <w:color w:val="000000"/>
          <w:lang w:val="ru-RU"/>
        </w:rPr>
      </w:pPr>
      <w:r w:rsidRPr="005B5E83">
        <w:rPr>
          <w:rFonts w:eastAsiaTheme="minorHAnsi"/>
          <w:color w:val="000000"/>
          <w:lang w:val="ru-RU"/>
        </w:rPr>
        <w:t>• Персонал Поставщика услуг сообщает лицу, подающему заявление о приеме на работу в соответствии с Контрактом, что он/она на</w:t>
      </w:r>
      <w:r w:rsidR="0030592C" w:rsidRPr="005B5E83">
        <w:rPr>
          <w:rFonts w:eastAsiaTheme="minorHAnsi"/>
          <w:color w:val="000000"/>
          <w:lang w:val="ru-RU"/>
        </w:rPr>
        <w:t xml:space="preserve">ймет </w:t>
      </w:r>
      <w:r w:rsidRPr="005B5E83">
        <w:rPr>
          <w:rFonts w:eastAsiaTheme="minorHAnsi"/>
          <w:color w:val="000000"/>
          <w:lang w:val="ru-RU"/>
        </w:rPr>
        <w:t>его/ее только в том случае, если он/</w:t>
      </w:r>
      <w:r w:rsidR="0030592C" w:rsidRPr="005B5E83">
        <w:rPr>
          <w:rFonts w:eastAsiaTheme="minorHAnsi"/>
          <w:color w:val="000000"/>
          <w:lang w:val="ru-RU"/>
        </w:rPr>
        <w:t xml:space="preserve">она займется </w:t>
      </w:r>
      <w:r w:rsidRPr="005B5E83">
        <w:rPr>
          <w:rFonts w:eastAsiaTheme="minorHAnsi"/>
          <w:color w:val="000000"/>
          <w:lang w:val="ru-RU"/>
        </w:rPr>
        <w:t>с ним/ней сексом.</w:t>
      </w:r>
    </w:p>
    <w:p w14:paraId="4570D1B7" w14:textId="4CF5D8AA" w:rsidR="00BD6DD7" w:rsidRPr="005B5E83" w:rsidRDefault="001F02BE" w:rsidP="00530B04">
      <w:pPr>
        <w:numPr>
          <w:ilvl w:val="0"/>
          <w:numId w:val="45"/>
        </w:numPr>
        <w:spacing w:before="120" w:after="120"/>
        <w:ind w:right="-14"/>
        <w:jc w:val="both"/>
        <w:rPr>
          <w:rFonts w:ascii="Calibri" w:eastAsiaTheme="minorHAnsi" w:hAnsi="Calibri"/>
          <w:color w:val="000000"/>
          <w:lang w:val="ru-RU"/>
        </w:rPr>
      </w:pPr>
      <w:r w:rsidRPr="005B5E83">
        <w:rPr>
          <w:rFonts w:eastAsiaTheme="minorHAnsi"/>
          <w:b/>
          <w:color w:val="000000"/>
          <w:lang w:val="ru-RU"/>
        </w:rPr>
        <w:t xml:space="preserve">Примеры сексуальных домогательств на работе </w:t>
      </w:r>
      <w:r w:rsidR="00BD6DD7" w:rsidRPr="005B5E83">
        <w:rPr>
          <w:rFonts w:eastAsiaTheme="minorHAnsi"/>
          <w:color w:val="000000"/>
          <w:lang w:val="ru-RU"/>
        </w:rPr>
        <w:t xml:space="preserve"> </w:t>
      </w:r>
    </w:p>
    <w:p w14:paraId="4F41A10D" w14:textId="1008F601" w:rsidR="001E5DC9" w:rsidRPr="005B5E83" w:rsidRDefault="001E5DC9" w:rsidP="00530B04">
      <w:pPr>
        <w:numPr>
          <w:ilvl w:val="0"/>
          <w:numId w:val="46"/>
        </w:numPr>
        <w:spacing w:before="120" w:after="120"/>
        <w:ind w:left="720" w:right="-14"/>
        <w:jc w:val="both"/>
        <w:rPr>
          <w:color w:val="000000"/>
          <w:lang w:val="ru-RU"/>
        </w:rPr>
      </w:pPr>
      <w:r w:rsidRPr="005B5E83">
        <w:rPr>
          <w:color w:val="000000"/>
          <w:lang w:val="ru-RU"/>
        </w:rPr>
        <w:t>Персонал Поставщика услуг комментирует по поводу внешнего вида персонала другого Поставщика услуг (положительно или отрицательно) и сексуальной привлекательности.</w:t>
      </w:r>
    </w:p>
    <w:p w14:paraId="23CC546E" w14:textId="6986EEC3" w:rsidR="001E5DC9" w:rsidRPr="005B5E83" w:rsidRDefault="001E5DC9" w:rsidP="00530B04">
      <w:pPr>
        <w:numPr>
          <w:ilvl w:val="0"/>
          <w:numId w:val="46"/>
        </w:numPr>
        <w:spacing w:before="120" w:after="120"/>
        <w:ind w:left="720" w:right="-14"/>
        <w:jc w:val="both"/>
        <w:rPr>
          <w:color w:val="000000"/>
          <w:lang w:val="ru-RU"/>
        </w:rPr>
      </w:pPr>
      <w:r w:rsidRPr="005B5E83">
        <w:rPr>
          <w:color w:val="000000"/>
          <w:lang w:val="ru-RU"/>
        </w:rPr>
        <w:t>Когда Персонал Поставщика услуг жалуется на комментарии, сделанные Персоналом другого Поставщика услуг по поводу его/ее внешнего вида, Персонал другого Поставщика услуг замечает, что он/она «</w:t>
      </w:r>
      <w:r w:rsidRPr="005B5E83">
        <w:rPr>
          <w:b/>
          <w:i/>
          <w:color w:val="000000"/>
          <w:lang w:val="ru-RU"/>
        </w:rPr>
        <w:t>просит об этом</w:t>
      </w:r>
      <w:r w:rsidRPr="005B5E83">
        <w:rPr>
          <w:color w:val="000000"/>
          <w:lang w:val="ru-RU"/>
        </w:rPr>
        <w:t>» из-за того, как он/она одевается.</w:t>
      </w:r>
    </w:p>
    <w:p w14:paraId="70CFCF3B" w14:textId="4A0F69C0" w:rsidR="001E5DC9" w:rsidRPr="005B5E83" w:rsidRDefault="001E5DC9" w:rsidP="00530B04">
      <w:pPr>
        <w:numPr>
          <w:ilvl w:val="0"/>
          <w:numId w:val="46"/>
        </w:numPr>
        <w:spacing w:before="120" w:after="120"/>
        <w:ind w:left="720" w:right="-14"/>
        <w:jc w:val="both"/>
        <w:rPr>
          <w:color w:val="000000"/>
          <w:lang w:val="ru-RU"/>
        </w:rPr>
      </w:pPr>
      <w:r w:rsidRPr="005B5E83">
        <w:rPr>
          <w:color w:val="000000"/>
          <w:lang w:val="ru-RU"/>
        </w:rPr>
        <w:t xml:space="preserve">Нежелательное прикосновение к персоналу поставщика услуг или сотруднику работодателя со </w:t>
      </w:r>
      <w:r w:rsidR="0070750F" w:rsidRPr="005B5E83">
        <w:rPr>
          <w:lang w:val="ru-RU"/>
        </w:rPr>
        <w:t>стороны</w:t>
      </w:r>
      <w:r w:rsidR="0070750F" w:rsidRPr="005B5E83">
        <w:rPr>
          <w:color w:val="000000"/>
          <w:lang w:val="ru-RU"/>
        </w:rPr>
        <w:t xml:space="preserve"> </w:t>
      </w:r>
      <w:r w:rsidRPr="005B5E83">
        <w:rPr>
          <w:color w:val="000000"/>
          <w:lang w:val="ru-RU"/>
        </w:rPr>
        <w:t>персонала другого поставщика услуг.</w:t>
      </w:r>
    </w:p>
    <w:p w14:paraId="142A3D23" w14:textId="70A26532" w:rsidR="00BD6DD7" w:rsidRPr="005B5E83" w:rsidRDefault="001E5DC9" w:rsidP="00530B04">
      <w:pPr>
        <w:numPr>
          <w:ilvl w:val="0"/>
          <w:numId w:val="46"/>
        </w:numPr>
        <w:spacing w:before="120" w:after="120"/>
        <w:ind w:left="720" w:right="-14"/>
        <w:jc w:val="both"/>
        <w:rPr>
          <w:color w:val="000000"/>
          <w:lang w:val="ru-RU"/>
        </w:rPr>
      </w:pPr>
      <w:r w:rsidRPr="005B5E83">
        <w:rPr>
          <w:color w:val="000000"/>
          <w:lang w:val="ru-RU"/>
        </w:rPr>
        <w:t>Персонал поставщика услуг сообщает персоналу другого поставщика услуг, что он/она получит повышение заработной платы или повышение по службе, если он/она пришлет ему/ей свои обнаженные фотографии.</w:t>
      </w:r>
      <w:r w:rsidR="00BD6DD7" w:rsidRPr="005B5E83">
        <w:rPr>
          <w:color w:val="000000"/>
          <w:lang w:val="ru-RU"/>
        </w:rPr>
        <w:t xml:space="preserve"> </w:t>
      </w:r>
    </w:p>
    <w:p w14:paraId="38FC67FB" w14:textId="77777777" w:rsidR="008C5134" w:rsidRPr="005B5E83" w:rsidRDefault="008C5134" w:rsidP="007B56A6">
      <w:pPr>
        <w:pStyle w:val="Section3-Heading1"/>
        <w:rPr>
          <w:lang w:val="ru-RU"/>
        </w:rPr>
      </w:pPr>
    </w:p>
    <w:p w14:paraId="462DECAA" w14:textId="77777777" w:rsidR="008C5134" w:rsidRPr="005B5E83" w:rsidRDefault="008C5134" w:rsidP="007B56A6">
      <w:pPr>
        <w:pStyle w:val="Section3-Heading1"/>
        <w:rPr>
          <w:lang w:val="ru-RU"/>
        </w:rPr>
      </w:pPr>
    </w:p>
    <w:p w14:paraId="6ADCFF7C" w14:textId="77777777" w:rsidR="008C5134" w:rsidRPr="005B5E83" w:rsidRDefault="008C5134" w:rsidP="007B56A6">
      <w:pPr>
        <w:pStyle w:val="Section3-Heading1"/>
        <w:rPr>
          <w:lang w:val="ru-RU"/>
        </w:rPr>
      </w:pPr>
    </w:p>
    <w:p w14:paraId="3B422E0F" w14:textId="77777777" w:rsidR="002C5AB3" w:rsidRPr="005B5E83" w:rsidRDefault="002C5AB3" w:rsidP="009407C2">
      <w:pPr>
        <w:rPr>
          <w:lang w:val="ru-RU"/>
        </w:rPr>
        <w:sectPr w:rsidR="002C5AB3" w:rsidRPr="005B5E83" w:rsidSect="00E356DB">
          <w:footnotePr>
            <w:numRestart w:val="eachSect"/>
          </w:footnotePr>
          <w:pgSz w:w="12240" w:h="15840" w:code="1"/>
          <w:pgMar w:top="1440" w:right="1440" w:bottom="1440" w:left="1440" w:header="720" w:footer="720" w:gutter="0"/>
          <w:paperSrc w:first="15" w:other="15"/>
          <w:cols w:space="720"/>
          <w:docGrid w:linePitch="326"/>
        </w:sectPr>
      </w:pPr>
    </w:p>
    <w:p w14:paraId="74EDD295" w14:textId="3023E040" w:rsidR="002C5AB3" w:rsidRPr="005B5E83" w:rsidRDefault="00216CD9" w:rsidP="007B56A6">
      <w:pPr>
        <w:pStyle w:val="Section3-Heading1"/>
        <w:rPr>
          <w:lang w:val="ru-RU"/>
        </w:rPr>
      </w:pPr>
      <w:r w:rsidRPr="005B5E83">
        <w:rPr>
          <w:lang w:val="ru-RU"/>
        </w:rPr>
        <w:lastRenderedPageBreak/>
        <w:t>Рабочий План</w:t>
      </w:r>
    </w:p>
    <w:p w14:paraId="62B495DD" w14:textId="77777777" w:rsidR="002C5AB3" w:rsidRPr="005B5E83" w:rsidRDefault="002C5AB3" w:rsidP="009407C2">
      <w:pPr>
        <w:rPr>
          <w:lang w:val="ru-RU"/>
        </w:rPr>
        <w:sectPr w:rsidR="002C5AB3" w:rsidRPr="005B5E83" w:rsidSect="00E356DB">
          <w:footnotePr>
            <w:numRestart w:val="eachSect"/>
          </w:footnotePr>
          <w:pgSz w:w="12240" w:h="15840" w:code="1"/>
          <w:pgMar w:top="1440" w:right="1440" w:bottom="1440" w:left="1440" w:header="720" w:footer="720" w:gutter="0"/>
          <w:paperSrc w:first="15" w:other="15"/>
          <w:cols w:space="720"/>
          <w:docGrid w:linePitch="326"/>
        </w:sectPr>
      </w:pPr>
    </w:p>
    <w:bookmarkEnd w:id="212"/>
    <w:p w14:paraId="15EB411E" w14:textId="77777777" w:rsidR="000C6212" w:rsidRPr="005B5E83" w:rsidRDefault="000C6212" w:rsidP="000C6212">
      <w:pPr>
        <w:pStyle w:val="Section4-Heading2"/>
        <w:rPr>
          <w:lang w:val="ru-RU"/>
        </w:rPr>
      </w:pPr>
      <w:r w:rsidRPr="005B5E83">
        <w:rPr>
          <w:lang w:val="ru-RU"/>
        </w:rPr>
        <w:lastRenderedPageBreak/>
        <w:t>Форма гарантийной декларации конкурсного предложения</w:t>
      </w:r>
    </w:p>
    <w:p w14:paraId="7D2DD990" w14:textId="77777777" w:rsidR="000C6212" w:rsidRPr="005B5E83" w:rsidRDefault="000C6212" w:rsidP="000C6212">
      <w:pPr>
        <w:tabs>
          <w:tab w:val="left" w:pos="4968"/>
          <w:tab w:val="left" w:pos="9558"/>
        </w:tabs>
        <w:rPr>
          <w:lang w:val="ru-RU"/>
        </w:rPr>
      </w:pPr>
    </w:p>
    <w:p w14:paraId="630055F5" w14:textId="77777777" w:rsidR="000C6212" w:rsidRPr="005B5E83" w:rsidRDefault="000C6212" w:rsidP="000C6212">
      <w:pPr>
        <w:tabs>
          <w:tab w:val="right" w:pos="9360"/>
        </w:tabs>
        <w:ind w:left="720" w:hanging="720"/>
        <w:jc w:val="right"/>
        <w:rPr>
          <w:iCs/>
          <w:lang w:val="ru-RU"/>
        </w:rPr>
      </w:pPr>
      <w:r w:rsidRPr="005B5E83">
        <w:rPr>
          <w:iCs/>
          <w:lang w:val="ru-RU"/>
        </w:rPr>
        <w:t xml:space="preserve">Дата: </w:t>
      </w:r>
      <w:r w:rsidRPr="005B5E83">
        <w:rPr>
          <w:i/>
          <w:lang w:val="ru-RU"/>
        </w:rPr>
        <w:t>[вставьте дату (день, месяц и год)]</w:t>
      </w:r>
    </w:p>
    <w:p w14:paraId="1EEE8088" w14:textId="77777777" w:rsidR="000C6212" w:rsidRPr="005B5E83" w:rsidRDefault="000C6212" w:rsidP="000C6212">
      <w:pPr>
        <w:tabs>
          <w:tab w:val="right" w:pos="9360"/>
        </w:tabs>
        <w:ind w:left="720" w:hanging="720"/>
        <w:jc w:val="right"/>
        <w:rPr>
          <w:iCs/>
          <w:lang w:val="ru-RU"/>
        </w:rPr>
      </w:pPr>
      <w:r w:rsidRPr="005B5E83">
        <w:rPr>
          <w:iCs/>
          <w:lang w:val="ru-RU"/>
        </w:rPr>
        <w:t xml:space="preserve">№ RFB: </w:t>
      </w:r>
      <w:r w:rsidRPr="005B5E83">
        <w:rPr>
          <w:i/>
          <w:lang w:val="ru-RU"/>
        </w:rPr>
        <w:t>[вставьте номер процесса торгов]</w:t>
      </w:r>
    </w:p>
    <w:p w14:paraId="3EC5A3CB" w14:textId="77777777" w:rsidR="000C6212" w:rsidRPr="005B5E83" w:rsidRDefault="000C6212" w:rsidP="000C6212">
      <w:pPr>
        <w:tabs>
          <w:tab w:val="right" w:pos="9360"/>
        </w:tabs>
        <w:ind w:left="720" w:hanging="720"/>
        <w:jc w:val="right"/>
        <w:rPr>
          <w:iCs/>
          <w:lang w:val="ru-RU"/>
        </w:rPr>
      </w:pPr>
      <w:r w:rsidRPr="005B5E83">
        <w:rPr>
          <w:iCs/>
          <w:lang w:val="ru-RU"/>
        </w:rPr>
        <w:t xml:space="preserve">Номер альтернативы: </w:t>
      </w:r>
      <w:r w:rsidRPr="005B5E83">
        <w:rPr>
          <w:i/>
          <w:lang w:val="ru-RU"/>
        </w:rPr>
        <w:t>[вставьте идентификационный номер, если это заявка на альтернативу]</w:t>
      </w:r>
    </w:p>
    <w:p w14:paraId="3F297A0A" w14:textId="77777777" w:rsidR="000C6212" w:rsidRPr="005B5E83" w:rsidRDefault="000C6212" w:rsidP="000C6212">
      <w:pPr>
        <w:rPr>
          <w:iCs/>
          <w:lang w:val="ru-RU"/>
        </w:rPr>
      </w:pPr>
    </w:p>
    <w:p w14:paraId="353B9C90" w14:textId="77777777" w:rsidR="000C6212" w:rsidRPr="005B5E83" w:rsidRDefault="000C6212" w:rsidP="000C6212">
      <w:pPr>
        <w:spacing w:after="200"/>
        <w:rPr>
          <w:iCs/>
          <w:lang w:val="ru-RU"/>
        </w:rPr>
      </w:pPr>
      <w:r w:rsidRPr="005B5E83">
        <w:rPr>
          <w:iCs/>
          <w:lang w:val="ru-RU"/>
        </w:rPr>
        <w:t xml:space="preserve">Кому: </w:t>
      </w:r>
      <w:r w:rsidRPr="005B5E83">
        <w:rPr>
          <w:i/>
          <w:iCs/>
          <w:lang w:val="ru-RU"/>
        </w:rPr>
        <w:t>[вставьте полное имя работодателя]</w:t>
      </w:r>
    </w:p>
    <w:p w14:paraId="4AF20C5D" w14:textId="77777777" w:rsidR="000C6212" w:rsidRPr="005B5E83" w:rsidRDefault="000C6212" w:rsidP="000C6212">
      <w:pPr>
        <w:tabs>
          <w:tab w:val="left" w:pos="6120"/>
        </w:tabs>
        <w:spacing w:after="200"/>
        <w:jc w:val="both"/>
        <w:rPr>
          <w:iCs/>
          <w:lang w:val="ru-RU"/>
        </w:rPr>
      </w:pPr>
      <w:r w:rsidRPr="005B5E83">
        <w:rPr>
          <w:iCs/>
          <w:lang w:val="ru-RU"/>
        </w:rPr>
        <w:t>Мы, нижеподписавшиеся, заявляем, что:</w:t>
      </w:r>
    </w:p>
    <w:p w14:paraId="42D133A3" w14:textId="77777777" w:rsidR="000C6212" w:rsidRPr="005B5E83" w:rsidRDefault="000C6212" w:rsidP="000C6212">
      <w:pPr>
        <w:jc w:val="both"/>
        <w:rPr>
          <w:lang w:val="ru-RU"/>
        </w:rPr>
      </w:pPr>
      <w:r w:rsidRPr="005B5E83">
        <w:rPr>
          <w:lang w:val="ru-RU"/>
        </w:rPr>
        <w:t>Мы понимаем, что в соответствии с вашими условиями заявки должны быть подкреплены Декларацией об обеспечении заявки.</w:t>
      </w:r>
    </w:p>
    <w:p w14:paraId="6EB6C49C" w14:textId="77777777" w:rsidR="000C6212" w:rsidRPr="005B5E83" w:rsidRDefault="000C6212" w:rsidP="000C6212">
      <w:pPr>
        <w:jc w:val="both"/>
        <w:rPr>
          <w:lang w:val="ru-RU"/>
        </w:rPr>
      </w:pPr>
      <w:r w:rsidRPr="005B5E83">
        <w:rPr>
          <w:lang w:val="ru-RU"/>
        </w:rPr>
        <w:t>Мы соглашаемся с тем, что мы будем автоматически лишены права участвовать в торгах или подавать предложения по какому-либо контракту с Заказчиком на срок 2 года, начиная с последнего срока подачи предложений, если мы нарушаем свои обязательства в соответствии с условиями заявки, потому что мы:</w:t>
      </w:r>
    </w:p>
    <w:p w14:paraId="74A1910D" w14:textId="77777777" w:rsidR="000C6212" w:rsidRPr="005B5E83" w:rsidRDefault="000C6212" w:rsidP="000C6212">
      <w:pPr>
        <w:jc w:val="both"/>
        <w:rPr>
          <w:lang w:val="ru-RU"/>
        </w:rPr>
      </w:pPr>
      <w:r w:rsidRPr="005B5E83">
        <w:rPr>
          <w:lang w:val="ru-RU"/>
        </w:rPr>
        <w:t>(a) отозвали нашу заявку до истечения срока действия заявки, указанного в письме о заявке, или любой продленной даты, предоставленной нами; или</w:t>
      </w:r>
    </w:p>
    <w:p w14:paraId="75468DA4" w14:textId="77777777" w:rsidR="000C6212" w:rsidRPr="005B5E83" w:rsidRDefault="000C6212" w:rsidP="000C6212">
      <w:pPr>
        <w:jc w:val="both"/>
        <w:rPr>
          <w:lang w:val="ru-RU"/>
        </w:rPr>
      </w:pPr>
      <w:r w:rsidRPr="005B5E83">
        <w:rPr>
          <w:lang w:val="ru-RU"/>
        </w:rPr>
        <w:t xml:space="preserve">(b) будучи уведомленным о принятии нашей заявки Заказчиком до истечения срока действия заявки в Письме с заявкой или любой продленной даты, предоставленной нами, (i) не выполнить или отказаться от исполнения Контракта, если это необходимо или </w:t>
      </w:r>
    </w:p>
    <w:p w14:paraId="2EB4B867" w14:textId="77777777" w:rsidR="000C6212" w:rsidRPr="005B5E83" w:rsidRDefault="000C6212" w:rsidP="000C6212">
      <w:pPr>
        <w:jc w:val="both"/>
        <w:rPr>
          <w:lang w:val="ru-RU"/>
        </w:rPr>
      </w:pPr>
      <w:r w:rsidRPr="005B5E83">
        <w:rPr>
          <w:lang w:val="ru-RU"/>
        </w:rPr>
        <w:t>(ii) не предоставить или отказаться предоставить Гарантию исполнения и, при необходимости, Экологическую и социальную (ES) Гарантию производительности в соответствии с ITB.</w:t>
      </w:r>
    </w:p>
    <w:p w14:paraId="66130994" w14:textId="77777777" w:rsidR="000C6212" w:rsidRPr="005B5E83" w:rsidRDefault="000C6212" w:rsidP="000C6212">
      <w:pPr>
        <w:tabs>
          <w:tab w:val="left" w:pos="6120"/>
        </w:tabs>
        <w:spacing w:after="200"/>
        <w:jc w:val="both"/>
        <w:rPr>
          <w:iCs/>
          <w:lang w:val="ru-RU"/>
        </w:rPr>
      </w:pPr>
      <w:r w:rsidRPr="005B5E83">
        <w:rPr>
          <w:lang w:val="ru-RU"/>
        </w:rPr>
        <w:t>Мы понимаем, что срок действия настоящей Декларации об обеспечении торгов истекает, если мы не являемся победителем торгов, в зависимости от того, что произойдет раньше (i) получения нами от вас уведомления об имени победителя торгов; или (ii) через двадцать восемь дней после истечения срока действия Конкурсного предложения.</w:t>
      </w:r>
    </w:p>
    <w:p w14:paraId="03635B85" w14:textId="77777777" w:rsidR="000C6212" w:rsidRPr="005B5E83" w:rsidRDefault="000C6212" w:rsidP="000C6212">
      <w:pPr>
        <w:tabs>
          <w:tab w:val="left" w:pos="6120"/>
        </w:tabs>
        <w:spacing w:after="200"/>
        <w:jc w:val="both"/>
        <w:rPr>
          <w:iCs/>
          <w:lang w:val="ru-RU"/>
        </w:rPr>
      </w:pPr>
      <w:r w:rsidRPr="005B5E83">
        <w:rPr>
          <w:iCs/>
          <w:lang w:val="ru-RU"/>
        </w:rPr>
        <w:t xml:space="preserve">Имя участника торгов* </w:t>
      </w:r>
      <w:r w:rsidRPr="005B5E83">
        <w:rPr>
          <w:i/>
          <w:lang w:val="ru-RU"/>
        </w:rPr>
        <w:t>[указать полное имя участника торгов]</w:t>
      </w:r>
    </w:p>
    <w:p w14:paraId="15BAAE3F" w14:textId="77777777" w:rsidR="000C6212" w:rsidRPr="005B5E83" w:rsidRDefault="000C6212" w:rsidP="000C6212">
      <w:pPr>
        <w:tabs>
          <w:tab w:val="left" w:pos="6120"/>
        </w:tabs>
        <w:spacing w:after="200"/>
        <w:jc w:val="both"/>
        <w:rPr>
          <w:iCs/>
          <w:lang w:val="ru-RU"/>
        </w:rPr>
      </w:pPr>
      <w:r w:rsidRPr="005B5E83">
        <w:rPr>
          <w:iCs/>
          <w:lang w:val="ru-RU"/>
        </w:rPr>
        <w:t xml:space="preserve">Имя лица, должным образом уполномоченного подписать Предложение от имени Участника** </w:t>
      </w:r>
      <w:r w:rsidRPr="005B5E83">
        <w:rPr>
          <w:i/>
          <w:lang w:val="ru-RU"/>
        </w:rPr>
        <w:t>[указать полное имя лица, должным образом уполномоченного подписать Предложение]</w:t>
      </w:r>
    </w:p>
    <w:p w14:paraId="35BB71D1" w14:textId="77777777" w:rsidR="000C6212" w:rsidRPr="005B5E83" w:rsidRDefault="000C6212" w:rsidP="000C6212">
      <w:pPr>
        <w:tabs>
          <w:tab w:val="left" w:pos="6120"/>
        </w:tabs>
        <w:spacing w:after="200"/>
        <w:rPr>
          <w:iCs/>
          <w:lang w:val="ru-RU"/>
        </w:rPr>
      </w:pPr>
      <w:r w:rsidRPr="005B5E83">
        <w:rPr>
          <w:iCs/>
          <w:lang w:val="ru-RU"/>
        </w:rPr>
        <w:t xml:space="preserve">Должность лица, подписавшего Предложение </w:t>
      </w:r>
      <w:r w:rsidRPr="005B5E83">
        <w:rPr>
          <w:i/>
          <w:lang w:val="ru-RU"/>
        </w:rPr>
        <w:t>[указать полную должность лица, подписавшего Предложение]</w:t>
      </w:r>
    </w:p>
    <w:p w14:paraId="730A2AFA" w14:textId="77777777" w:rsidR="000C6212" w:rsidRPr="005B5E83" w:rsidRDefault="000C6212" w:rsidP="000C6212">
      <w:pPr>
        <w:tabs>
          <w:tab w:val="left" w:pos="6120"/>
        </w:tabs>
        <w:spacing w:after="200"/>
        <w:rPr>
          <w:iCs/>
          <w:lang w:val="ru-RU"/>
        </w:rPr>
      </w:pPr>
      <w:r w:rsidRPr="005B5E83">
        <w:rPr>
          <w:iCs/>
          <w:lang w:val="ru-RU"/>
        </w:rPr>
        <w:t xml:space="preserve">Подпись лица, указанного выше </w:t>
      </w:r>
      <w:r w:rsidRPr="005B5E83">
        <w:rPr>
          <w:i/>
          <w:lang w:val="ru-RU"/>
        </w:rPr>
        <w:t>[вставьте подпись лица, имя и должность которого указаны выше]</w:t>
      </w:r>
    </w:p>
    <w:p w14:paraId="681FA0AB" w14:textId="77777777" w:rsidR="000C6212" w:rsidRPr="005B5E83" w:rsidRDefault="000C6212" w:rsidP="000C6212">
      <w:pPr>
        <w:tabs>
          <w:tab w:val="left" w:pos="6120"/>
        </w:tabs>
        <w:spacing w:after="200"/>
        <w:rPr>
          <w:iCs/>
          <w:lang w:val="ru-RU"/>
        </w:rPr>
      </w:pPr>
      <w:r w:rsidRPr="005B5E83">
        <w:rPr>
          <w:iCs/>
          <w:lang w:val="ru-RU"/>
        </w:rPr>
        <w:t xml:space="preserve">Дата подписания </w:t>
      </w:r>
      <w:r w:rsidRPr="005B5E83">
        <w:rPr>
          <w:i/>
          <w:lang w:val="ru-RU"/>
        </w:rPr>
        <w:t>_[указать дату подписания] число [указать месяц], [указать год]</w:t>
      </w:r>
    </w:p>
    <w:p w14:paraId="2063B709" w14:textId="77777777" w:rsidR="000C6212" w:rsidRPr="005B5E83" w:rsidRDefault="000C6212" w:rsidP="000C6212">
      <w:pPr>
        <w:tabs>
          <w:tab w:val="left" w:pos="6120"/>
        </w:tabs>
        <w:spacing w:after="200"/>
        <w:rPr>
          <w:iCs/>
          <w:lang w:val="ru-RU"/>
        </w:rPr>
      </w:pPr>
      <w:r w:rsidRPr="005B5E83">
        <w:rPr>
          <w:iCs/>
          <w:lang w:val="ru-RU"/>
        </w:rPr>
        <w:t>*: В случае заявки, подаваемой совместным предприятием, укажите название совместного предприятия в качестве участника торгов.</w:t>
      </w:r>
    </w:p>
    <w:p w14:paraId="2C7191DD" w14:textId="77777777" w:rsidR="000C6212" w:rsidRPr="005B5E83" w:rsidRDefault="000C6212" w:rsidP="000C6212">
      <w:pPr>
        <w:tabs>
          <w:tab w:val="right" w:pos="9000"/>
        </w:tabs>
        <w:suppressAutoHyphens/>
        <w:jc w:val="both"/>
        <w:rPr>
          <w:lang w:val="ru-RU"/>
        </w:rPr>
      </w:pPr>
      <w:r w:rsidRPr="005B5E83">
        <w:rPr>
          <w:bCs/>
          <w:iCs/>
          <w:lang w:val="ru-RU"/>
        </w:rPr>
        <w:lastRenderedPageBreak/>
        <w:t>**: Лицо, подписывающее Предложение, должно иметь доверенность, выданную Участником торгов, которая прилагается к Предложению.</w:t>
      </w:r>
      <w:r w:rsidRPr="005B5E83" w:rsidDel="00AE0F9E">
        <w:rPr>
          <w:iCs/>
          <w:lang w:val="ru-RU"/>
        </w:rPr>
        <w:t xml:space="preserve"> </w:t>
      </w:r>
      <w:r w:rsidRPr="005B5E83">
        <w:rPr>
          <w:i/>
          <w:lang w:val="ru-RU"/>
        </w:rPr>
        <w:t>[Примечание: в случае совместного предприятия декларация об обеспечении заявки должна быть составлена от имени всех участников совместного предприятия, которое подает заявку.]</w:t>
      </w:r>
    </w:p>
    <w:p w14:paraId="73446111" w14:textId="1BF58A9A" w:rsidR="005F0345" w:rsidRPr="005B5E83" w:rsidRDefault="005F0345" w:rsidP="000C6212">
      <w:pPr>
        <w:pStyle w:val="Section3-Heading1"/>
        <w:rPr>
          <w:i/>
          <w:iCs/>
          <w:lang w:val="ru-RU"/>
        </w:rPr>
      </w:pPr>
    </w:p>
    <w:p w14:paraId="2995EBD3" w14:textId="29038808" w:rsidR="000C72BD" w:rsidRPr="005B5E83" w:rsidRDefault="005F0345" w:rsidP="007B56A6">
      <w:pPr>
        <w:pStyle w:val="Section3-Heading1"/>
        <w:rPr>
          <w:lang w:val="ru-RU"/>
        </w:rPr>
      </w:pPr>
      <w:r w:rsidRPr="005B5E83">
        <w:rPr>
          <w:lang w:val="ru-RU"/>
        </w:rPr>
        <w:br w:type="page"/>
      </w:r>
    </w:p>
    <w:p w14:paraId="79A08E66" w14:textId="4427FE99" w:rsidR="00E02D5A" w:rsidRPr="005B5E83" w:rsidRDefault="006658E0" w:rsidP="007B56A6">
      <w:pPr>
        <w:pStyle w:val="20"/>
        <w:rPr>
          <w:lang w:val="ru-RU"/>
        </w:rPr>
      </w:pPr>
      <w:bookmarkStart w:id="220" w:name="_Hlt164666589"/>
      <w:bookmarkStart w:id="221" w:name="_Toc442347187"/>
      <w:bookmarkStart w:id="222" w:name="_Toc101929326"/>
      <w:bookmarkStart w:id="223" w:name="_Toc101931210"/>
      <w:bookmarkStart w:id="224" w:name="_Toc164583187"/>
      <w:bookmarkStart w:id="225" w:name="_Toc454783528"/>
      <w:bookmarkStart w:id="226" w:name="_Toc454783838"/>
      <w:bookmarkStart w:id="227" w:name="_Toc494364679"/>
      <w:bookmarkStart w:id="228" w:name="_Toc494365032"/>
      <w:bookmarkEnd w:id="220"/>
      <w:r w:rsidRPr="005B5E83">
        <w:rPr>
          <w:lang w:val="ru-RU"/>
        </w:rPr>
        <w:lastRenderedPageBreak/>
        <w:t>Раздел</w:t>
      </w:r>
      <w:r w:rsidR="00E02D5A" w:rsidRPr="005B5E83">
        <w:rPr>
          <w:lang w:val="ru-RU"/>
        </w:rPr>
        <w:t xml:space="preserve"> </w:t>
      </w:r>
      <w:bookmarkStart w:id="229" w:name="_Hlt164583331"/>
      <w:bookmarkEnd w:id="229"/>
      <w:r w:rsidR="00E02D5A" w:rsidRPr="005B5E83">
        <w:rPr>
          <w:lang w:val="ru-RU"/>
        </w:rPr>
        <w:t xml:space="preserve">V - </w:t>
      </w:r>
      <w:bookmarkEnd w:id="221"/>
      <w:bookmarkEnd w:id="222"/>
      <w:bookmarkEnd w:id="223"/>
      <w:bookmarkEnd w:id="224"/>
      <w:bookmarkEnd w:id="225"/>
      <w:bookmarkEnd w:id="226"/>
      <w:bookmarkEnd w:id="227"/>
      <w:bookmarkEnd w:id="228"/>
      <w:r w:rsidR="00BF48EA" w:rsidRPr="005B5E83">
        <w:rPr>
          <w:lang w:val="ru-RU"/>
        </w:rPr>
        <w:t>Правомочные страны</w:t>
      </w:r>
    </w:p>
    <w:p w14:paraId="1F83E182" w14:textId="77777777" w:rsidR="00E02D5A" w:rsidRPr="005B5E83" w:rsidRDefault="00E02D5A" w:rsidP="009407C2">
      <w:pPr>
        <w:pStyle w:val="5"/>
        <w:ind w:right="0"/>
        <w:jc w:val="center"/>
        <w:rPr>
          <w:rFonts w:ascii="Arial" w:hAnsi="Arial"/>
          <w:b w:val="0"/>
          <w:bCs/>
          <w:sz w:val="20"/>
          <w:lang w:val="ru-RU"/>
        </w:rPr>
      </w:pPr>
    </w:p>
    <w:p w14:paraId="216F0062" w14:textId="77777777" w:rsidR="00E02D5A" w:rsidRPr="005B5E83" w:rsidRDefault="00E02D5A" w:rsidP="009407C2">
      <w:pPr>
        <w:pStyle w:val="5"/>
        <w:ind w:right="0"/>
        <w:jc w:val="center"/>
        <w:rPr>
          <w:rFonts w:ascii="Arial" w:hAnsi="Arial"/>
          <w:b w:val="0"/>
          <w:bCs/>
          <w:sz w:val="20"/>
          <w:lang w:val="ru-RU"/>
        </w:rPr>
      </w:pPr>
    </w:p>
    <w:p w14:paraId="24EE456C" w14:textId="77777777" w:rsidR="00BF48EA" w:rsidRPr="005B5E83" w:rsidRDefault="00BF48EA" w:rsidP="00BF48EA">
      <w:pPr>
        <w:jc w:val="center"/>
        <w:rPr>
          <w:b/>
          <w:lang w:val="ru-RU"/>
        </w:rPr>
      </w:pPr>
      <w:bookmarkStart w:id="230" w:name="_Toc78357427"/>
      <w:r w:rsidRPr="005B5E83">
        <w:rPr>
          <w:b/>
          <w:lang w:val="ru-RU"/>
        </w:rPr>
        <w:t>Правомочность на предоставление товаров, работ и неконсультационных услуг при закупках, финансируемых Банком</w:t>
      </w:r>
    </w:p>
    <w:p w14:paraId="3D25AB07" w14:textId="77777777" w:rsidR="00E02D5A" w:rsidRPr="005B5E83" w:rsidRDefault="00E02D5A" w:rsidP="009407C2">
      <w:pPr>
        <w:jc w:val="center"/>
        <w:rPr>
          <w:lang w:val="ru-RU"/>
        </w:rPr>
      </w:pPr>
    </w:p>
    <w:p w14:paraId="691EEE14" w14:textId="77777777" w:rsidR="00E02D5A" w:rsidRPr="005B5E83" w:rsidRDefault="00E02D5A" w:rsidP="009407C2">
      <w:pPr>
        <w:jc w:val="center"/>
        <w:rPr>
          <w:lang w:val="ru-RU"/>
        </w:rPr>
      </w:pPr>
    </w:p>
    <w:p w14:paraId="1B967C15" w14:textId="44FEB9CC" w:rsidR="00BF48EA" w:rsidRPr="005B5E83" w:rsidRDefault="00BF48EA" w:rsidP="00BF48EA">
      <w:pPr>
        <w:pStyle w:val="24"/>
        <w:ind w:left="0"/>
        <w:jc w:val="both"/>
        <w:rPr>
          <w:lang w:val="ru-RU"/>
        </w:rPr>
      </w:pPr>
      <w:r w:rsidRPr="005B5E83">
        <w:rPr>
          <w:lang w:val="ru-RU"/>
        </w:rPr>
        <w:t xml:space="preserve">Со ссылкой на </w:t>
      </w:r>
      <w:r w:rsidR="00FD3594" w:rsidRPr="005B5E83">
        <w:rPr>
          <w:lang w:val="ru-RU"/>
        </w:rPr>
        <w:t>ИУТ</w:t>
      </w:r>
      <w:r w:rsidRPr="005B5E83">
        <w:rPr>
          <w:lang w:val="ru-RU"/>
        </w:rPr>
        <w:t xml:space="preserve"> 4.8 для информации Участников тендера, в настоящее время фирмы, товары и услуги из следующих стран исключены из данного тендерного процесса:</w:t>
      </w:r>
    </w:p>
    <w:p w14:paraId="7722E1A8" w14:textId="2CD222EF" w:rsidR="00BF48EA" w:rsidRPr="005B5E83" w:rsidRDefault="00BF48EA" w:rsidP="00584AAA">
      <w:pPr>
        <w:rPr>
          <w:spacing w:val="-2"/>
          <w:lang w:val="ru-RU"/>
        </w:rPr>
      </w:pPr>
      <w:r w:rsidRPr="005B5E83">
        <w:rPr>
          <w:spacing w:val="-2"/>
          <w:lang w:val="ru-RU"/>
        </w:rPr>
        <w:t xml:space="preserve">В соответствии с </w:t>
      </w:r>
      <w:r w:rsidR="00FD3594" w:rsidRPr="005B5E83">
        <w:rPr>
          <w:spacing w:val="-2"/>
          <w:lang w:val="ru-RU"/>
        </w:rPr>
        <w:t>ИУТ</w:t>
      </w:r>
      <w:r w:rsidRPr="005B5E83">
        <w:rPr>
          <w:spacing w:val="-2"/>
          <w:lang w:val="ru-RU"/>
        </w:rPr>
        <w:t xml:space="preserve"> 4.8(a) </w:t>
      </w:r>
      <w:r w:rsidRPr="005B5E83">
        <w:rPr>
          <w:i/>
          <w:spacing w:val="-2"/>
          <w:lang w:val="ru-RU"/>
        </w:rPr>
        <w:t>«нет».</w:t>
      </w:r>
    </w:p>
    <w:p w14:paraId="1037D46F" w14:textId="77777777" w:rsidR="00BF48EA" w:rsidRPr="005B5E83" w:rsidRDefault="00BF48EA" w:rsidP="00BF48EA">
      <w:pPr>
        <w:ind w:left="180"/>
        <w:rPr>
          <w:i/>
          <w:iCs/>
          <w:spacing w:val="-4"/>
          <w:lang w:val="ru-RU"/>
        </w:rPr>
      </w:pPr>
    </w:p>
    <w:p w14:paraId="6DAC7DF2" w14:textId="683F2E96" w:rsidR="00E02D5A" w:rsidRPr="005B5E83" w:rsidRDefault="00BF48EA" w:rsidP="00BF48EA">
      <w:pPr>
        <w:spacing w:after="120"/>
        <w:rPr>
          <w:i/>
          <w:iCs/>
          <w:spacing w:val="-4"/>
          <w:lang w:val="ru-RU"/>
        </w:rPr>
      </w:pPr>
      <w:r w:rsidRPr="005B5E83">
        <w:rPr>
          <w:iCs/>
          <w:spacing w:val="-4"/>
          <w:lang w:val="ru-RU"/>
        </w:rPr>
        <w:t xml:space="preserve">В соответствии с </w:t>
      </w:r>
      <w:r w:rsidRPr="005B5E83">
        <w:rPr>
          <w:spacing w:val="-7"/>
          <w:lang w:val="ru-RU"/>
        </w:rPr>
        <w:t>4.8(b)</w:t>
      </w:r>
      <w:r w:rsidRPr="005B5E83">
        <w:rPr>
          <w:i/>
          <w:iCs/>
          <w:spacing w:val="-4"/>
          <w:lang w:val="ru-RU"/>
        </w:rPr>
        <w:t xml:space="preserve"> «нет»</w:t>
      </w:r>
      <w:r w:rsidR="00374E78" w:rsidRPr="005B5E83">
        <w:rPr>
          <w:i/>
          <w:iCs/>
          <w:spacing w:val="-4"/>
          <w:lang w:val="ru-RU"/>
        </w:rPr>
        <w:t>.</w:t>
      </w:r>
    </w:p>
    <w:p w14:paraId="75DD9E30" w14:textId="720D099E" w:rsidR="00416D84" w:rsidRPr="005B5E83" w:rsidRDefault="00416D84" w:rsidP="00CC51F3">
      <w:pPr>
        <w:spacing w:after="120"/>
        <w:ind w:left="360"/>
        <w:rPr>
          <w:i/>
          <w:iCs/>
          <w:spacing w:val="-4"/>
          <w:lang w:val="ru-RU"/>
        </w:rPr>
      </w:pPr>
    </w:p>
    <w:p w14:paraId="4AFBF083" w14:textId="77777777" w:rsidR="00416D84" w:rsidRPr="005B5E83" w:rsidRDefault="00416D84" w:rsidP="00CC51F3">
      <w:pPr>
        <w:tabs>
          <w:tab w:val="left" w:pos="1440"/>
        </w:tabs>
        <w:spacing w:after="120"/>
        <w:ind w:left="3600" w:hanging="2880"/>
        <w:rPr>
          <w:i/>
          <w:iCs/>
          <w:spacing w:val="-4"/>
          <w:lang w:val="ru-RU"/>
        </w:rPr>
        <w:sectPr w:rsidR="00416D84" w:rsidRPr="005B5E83" w:rsidSect="00416D84">
          <w:headerReference w:type="even" r:id="rId39"/>
          <w:headerReference w:type="default" r:id="rId40"/>
          <w:headerReference w:type="first" r:id="rId41"/>
          <w:footnotePr>
            <w:numRestart w:val="eachSect"/>
          </w:footnotePr>
          <w:pgSz w:w="12240" w:h="15840" w:code="1"/>
          <w:pgMar w:top="1440" w:right="1440" w:bottom="1440" w:left="1440" w:header="720" w:footer="720" w:gutter="0"/>
          <w:cols w:space="720"/>
          <w:noEndnote/>
          <w:titlePg/>
        </w:sectPr>
      </w:pPr>
    </w:p>
    <w:p w14:paraId="01EEBEDC" w14:textId="33B0389A" w:rsidR="00E02D5A" w:rsidRPr="005B5E83" w:rsidRDefault="006658E0" w:rsidP="005F6C8D">
      <w:pPr>
        <w:pStyle w:val="20"/>
        <w:rPr>
          <w:lang w:val="ru-RU"/>
        </w:rPr>
      </w:pPr>
      <w:bookmarkStart w:id="231" w:name="_Toc442347188"/>
      <w:bookmarkStart w:id="232" w:name="_Toc454783529"/>
      <w:bookmarkStart w:id="233" w:name="_Toc454783839"/>
      <w:bookmarkStart w:id="234" w:name="_Toc494364680"/>
      <w:bookmarkStart w:id="235" w:name="_Toc494365033"/>
      <w:bookmarkEnd w:id="230"/>
      <w:r w:rsidRPr="005B5E83">
        <w:rPr>
          <w:lang w:val="ru-RU"/>
        </w:rPr>
        <w:lastRenderedPageBreak/>
        <w:t>Раздел</w:t>
      </w:r>
      <w:r w:rsidR="00E02D5A" w:rsidRPr="005B5E83">
        <w:rPr>
          <w:lang w:val="ru-RU"/>
        </w:rPr>
        <w:t xml:space="preserve"> VI - </w:t>
      </w:r>
      <w:bookmarkEnd w:id="231"/>
      <w:bookmarkEnd w:id="232"/>
      <w:bookmarkEnd w:id="233"/>
      <w:bookmarkEnd w:id="234"/>
      <w:bookmarkEnd w:id="235"/>
      <w:r w:rsidR="00BF48EA" w:rsidRPr="005B5E83">
        <w:rPr>
          <w:lang w:val="ru-RU"/>
        </w:rPr>
        <w:t>Мошенничество и коррупция</w:t>
      </w:r>
    </w:p>
    <w:p w14:paraId="3F1CA93B" w14:textId="77777777" w:rsidR="00696161" w:rsidRPr="005B5E83" w:rsidRDefault="00696161" w:rsidP="009407C2">
      <w:pPr>
        <w:rPr>
          <w:rFonts w:eastAsiaTheme="minorHAnsi"/>
          <w:sz w:val="22"/>
          <w:szCs w:val="22"/>
          <w:lang w:val="ru-RU"/>
        </w:rPr>
      </w:pPr>
    </w:p>
    <w:p w14:paraId="499515D3" w14:textId="5FFEAF91" w:rsidR="00696161" w:rsidRPr="005B5E83" w:rsidRDefault="00696161" w:rsidP="009407C2">
      <w:pPr>
        <w:jc w:val="center"/>
        <w:rPr>
          <w:rFonts w:eastAsiaTheme="minorHAnsi"/>
          <w:b/>
          <w:sz w:val="28"/>
          <w:szCs w:val="28"/>
          <w:lang w:val="ru-RU"/>
        </w:rPr>
      </w:pPr>
      <w:r w:rsidRPr="005B5E83">
        <w:rPr>
          <w:rFonts w:eastAsiaTheme="minorHAnsi"/>
          <w:b/>
          <w:sz w:val="28"/>
          <w:szCs w:val="28"/>
          <w:lang w:val="ru-RU"/>
        </w:rPr>
        <w:t>(</w:t>
      </w:r>
      <w:r w:rsidR="00BF48EA" w:rsidRPr="005B5E83">
        <w:rPr>
          <w:rFonts w:eastAsiaTheme="minorHAnsi"/>
          <w:b/>
          <w:sz w:val="28"/>
          <w:szCs w:val="28"/>
          <w:lang w:val="ru-RU"/>
        </w:rPr>
        <w:t>Раздел VI не подлежит изменению</w:t>
      </w:r>
      <w:r w:rsidRPr="005B5E83">
        <w:rPr>
          <w:rFonts w:eastAsiaTheme="minorHAnsi"/>
          <w:b/>
          <w:sz w:val="28"/>
          <w:szCs w:val="28"/>
          <w:lang w:val="ru-RU"/>
        </w:rPr>
        <w:t>)</w:t>
      </w:r>
    </w:p>
    <w:p w14:paraId="777324E1" w14:textId="77777777" w:rsidR="00696161" w:rsidRPr="005B5E83" w:rsidRDefault="00696161" w:rsidP="009407C2">
      <w:pPr>
        <w:rPr>
          <w:rFonts w:eastAsiaTheme="minorHAnsi"/>
          <w:lang w:val="ru-RU"/>
        </w:rPr>
      </w:pPr>
    </w:p>
    <w:p w14:paraId="34B14D86" w14:textId="77777777" w:rsidR="00BF48EA" w:rsidRPr="005B5E83" w:rsidRDefault="00BF48EA" w:rsidP="00530B04">
      <w:pPr>
        <w:numPr>
          <w:ilvl w:val="0"/>
          <w:numId w:val="21"/>
        </w:numPr>
        <w:spacing w:after="160" w:line="259" w:lineRule="auto"/>
        <w:ind w:left="360"/>
        <w:contextualSpacing/>
        <w:jc w:val="both"/>
        <w:rPr>
          <w:rFonts w:eastAsiaTheme="minorHAnsi"/>
          <w:b/>
          <w:lang w:val="ru-RU"/>
        </w:rPr>
      </w:pPr>
      <w:r w:rsidRPr="005B5E83">
        <w:rPr>
          <w:rFonts w:eastAsiaTheme="minorHAnsi"/>
          <w:b/>
          <w:lang w:val="ru-RU"/>
        </w:rPr>
        <w:t xml:space="preserve">Цель </w:t>
      </w:r>
    </w:p>
    <w:p w14:paraId="10F7D9BC" w14:textId="77777777" w:rsidR="00BF48EA" w:rsidRPr="005B5E83" w:rsidRDefault="00BF48EA" w:rsidP="00530B04">
      <w:pPr>
        <w:pStyle w:val="aff1"/>
        <w:numPr>
          <w:ilvl w:val="1"/>
          <w:numId w:val="21"/>
        </w:numPr>
        <w:spacing w:after="160"/>
        <w:ind w:left="426" w:hanging="426"/>
        <w:jc w:val="both"/>
        <w:rPr>
          <w:rFonts w:eastAsiaTheme="minorHAnsi"/>
          <w:lang w:val="ru-RU"/>
        </w:rPr>
      </w:pPr>
      <w:r w:rsidRPr="005B5E83">
        <w:rPr>
          <w:rFonts w:eastAsiaTheme="minorHAnsi"/>
          <w:lang w:val="ru-RU"/>
        </w:rPr>
        <w:t>Руководство Банка по борьбе с коррупцией и настоящее приложение применяются в отношении закупок в рамках операций по финансированию инвестиционных проектов Банка.</w:t>
      </w:r>
    </w:p>
    <w:p w14:paraId="0F68C2CA" w14:textId="77777777" w:rsidR="00BF48EA" w:rsidRPr="005B5E83" w:rsidRDefault="00BF48EA" w:rsidP="00530B04">
      <w:pPr>
        <w:numPr>
          <w:ilvl w:val="0"/>
          <w:numId w:val="21"/>
        </w:numPr>
        <w:spacing w:after="160" w:line="259" w:lineRule="auto"/>
        <w:ind w:left="360"/>
        <w:contextualSpacing/>
        <w:jc w:val="both"/>
        <w:rPr>
          <w:rFonts w:eastAsiaTheme="minorHAnsi"/>
          <w:b/>
          <w:lang w:val="ru-RU"/>
        </w:rPr>
      </w:pPr>
      <w:r w:rsidRPr="005B5E83">
        <w:rPr>
          <w:rFonts w:eastAsiaTheme="minorHAnsi"/>
          <w:b/>
          <w:lang w:val="ru-RU"/>
        </w:rPr>
        <w:t xml:space="preserve">Требования </w:t>
      </w:r>
    </w:p>
    <w:p w14:paraId="4105696B" w14:textId="77777777" w:rsidR="00BF48EA" w:rsidRPr="005B5E83" w:rsidRDefault="00BF48EA" w:rsidP="00530B04">
      <w:pPr>
        <w:pStyle w:val="aff1"/>
        <w:numPr>
          <w:ilvl w:val="0"/>
          <w:numId w:val="25"/>
        </w:numPr>
        <w:autoSpaceDE w:val="0"/>
        <w:autoSpaceDN w:val="0"/>
        <w:adjustRightInd w:val="0"/>
        <w:spacing w:after="120"/>
        <w:ind w:left="0" w:firstLine="0"/>
        <w:jc w:val="both"/>
        <w:rPr>
          <w:rFonts w:eastAsiaTheme="minorHAnsi"/>
          <w:lang w:val="ru-RU"/>
        </w:rPr>
      </w:pPr>
      <w:r w:rsidRPr="005B5E83">
        <w:rPr>
          <w:rFonts w:eastAsiaTheme="minorHAnsi"/>
          <w:lang w:val="ru-RU"/>
        </w:rPr>
        <w:t>Банк требует, чтобы Заемщики (включая бенефициаров от финансирования Банком); участники торгов (заявители/претенденты), консультанты, подрядчики и поставщики; любые субподрядчики, субконсультанты, поставщики услуг или поставщики; любые агенты (заявленные или нет); и любой их персонал, соблюдать высшие стандарты этики в процессе закупок, отбора и исполнения контрактов, финансируемых Банком, и воздерживаться от мошенничества и коррупции.</w:t>
      </w:r>
    </w:p>
    <w:p w14:paraId="07AA03E4" w14:textId="77777777" w:rsidR="00BF48EA" w:rsidRPr="005B5E83" w:rsidRDefault="00BF48EA" w:rsidP="00BF48EA">
      <w:pPr>
        <w:pStyle w:val="aff1"/>
        <w:autoSpaceDE w:val="0"/>
        <w:autoSpaceDN w:val="0"/>
        <w:adjustRightInd w:val="0"/>
        <w:spacing w:after="120"/>
        <w:ind w:left="360"/>
        <w:rPr>
          <w:rFonts w:eastAsiaTheme="minorHAnsi"/>
          <w:lang w:val="ru-RU"/>
        </w:rPr>
      </w:pPr>
    </w:p>
    <w:p w14:paraId="20640963" w14:textId="77777777" w:rsidR="00BF48EA" w:rsidRPr="005B5E83" w:rsidRDefault="00BF48EA" w:rsidP="00530B04">
      <w:pPr>
        <w:pStyle w:val="aff1"/>
        <w:numPr>
          <w:ilvl w:val="0"/>
          <w:numId w:val="25"/>
        </w:numPr>
        <w:autoSpaceDE w:val="0"/>
        <w:autoSpaceDN w:val="0"/>
        <w:adjustRightInd w:val="0"/>
        <w:spacing w:after="120"/>
        <w:jc w:val="both"/>
        <w:rPr>
          <w:rFonts w:eastAsiaTheme="minorHAnsi"/>
          <w:lang w:val="ru-RU"/>
        </w:rPr>
      </w:pPr>
      <w:r w:rsidRPr="005B5E83">
        <w:rPr>
          <w:rFonts w:eastAsiaTheme="minorHAnsi"/>
          <w:lang w:val="ru-RU"/>
        </w:rPr>
        <w:t>С этой целью Банк:</w:t>
      </w:r>
    </w:p>
    <w:p w14:paraId="38C8E059" w14:textId="77777777" w:rsidR="00BF48EA" w:rsidRPr="005B5E83" w:rsidRDefault="00BF48EA" w:rsidP="00530B04">
      <w:pPr>
        <w:numPr>
          <w:ilvl w:val="0"/>
          <w:numId w:val="22"/>
        </w:numPr>
        <w:autoSpaceDE w:val="0"/>
        <w:autoSpaceDN w:val="0"/>
        <w:adjustRightInd w:val="0"/>
        <w:spacing w:after="120"/>
        <w:jc w:val="both"/>
        <w:rPr>
          <w:rFonts w:eastAsiaTheme="minorHAnsi"/>
          <w:color w:val="000000"/>
          <w:lang w:val="ru-RU"/>
        </w:rPr>
      </w:pPr>
      <w:r w:rsidRPr="005B5E83">
        <w:rPr>
          <w:rFonts w:eastAsiaTheme="minorHAnsi"/>
          <w:color w:val="000000"/>
          <w:lang w:val="ru-RU"/>
        </w:rPr>
        <w:t>Определяет для целей этого положения следующие термины, изложенные ниже:</w:t>
      </w:r>
    </w:p>
    <w:p w14:paraId="0D5397D1" w14:textId="0E8F76D8" w:rsidR="00BF48EA" w:rsidRPr="005B5E83" w:rsidRDefault="00291305" w:rsidP="00530B04">
      <w:pPr>
        <w:numPr>
          <w:ilvl w:val="0"/>
          <w:numId w:val="23"/>
        </w:numPr>
        <w:autoSpaceDE w:val="0"/>
        <w:autoSpaceDN w:val="0"/>
        <w:adjustRightInd w:val="0"/>
        <w:spacing w:after="120"/>
        <w:ind w:left="1985" w:hanging="284"/>
        <w:jc w:val="both"/>
        <w:rPr>
          <w:rFonts w:eastAsiaTheme="minorHAnsi"/>
          <w:color w:val="000000"/>
          <w:lang w:val="ru-RU"/>
        </w:rPr>
      </w:pPr>
      <w:r w:rsidRPr="005B5E83">
        <w:rPr>
          <w:rFonts w:eastAsiaTheme="minorHAnsi"/>
          <w:color w:val="000000"/>
          <w:lang w:val="ru-RU"/>
        </w:rPr>
        <w:t>«</w:t>
      </w:r>
      <w:r w:rsidR="00BF48EA" w:rsidRPr="005B5E83">
        <w:rPr>
          <w:rFonts w:eastAsiaTheme="minorHAnsi"/>
          <w:color w:val="000000"/>
          <w:lang w:val="ru-RU"/>
        </w:rPr>
        <w:t>коррупционная практика</w:t>
      </w:r>
      <w:r w:rsidRPr="005B5E83">
        <w:rPr>
          <w:rFonts w:eastAsiaTheme="minorHAnsi"/>
          <w:color w:val="000000"/>
          <w:lang w:val="ru-RU"/>
        </w:rPr>
        <w:t>»</w:t>
      </w:r>
      <w:r w:rsidR="00BF48EA" w:rsidRPr="005B5E83">
        <w:rPr>
          <w:rFonts w:eastAsiaTheme="minorHAnsi"/>
          <w:color w:val="000000"/>
          <w:lang w:val="ru-RU"/>
        </w:rPr>
        <w:t xml:space="preserve"> означает предложение, передачу, получение или вымогание, прямое или косвенное, любой ценной вещи для того, чтобы оказать влияние на действия другой стороны;</w:t>
      </w:r>
    </w:p>
    <w:p w14:paraId="5AF3EC77" w14:textId="1D07C160" w:rsidR="00BF48EA" w:rsidRPr="005B5E83" w:rsidRDefault="00584AAA" w:rsidP="00530B04">
      <w:pPr>
        <w:numPr>
          <w:ilvl w:val="0"/>
          <w:numId w:val="23"/>
        </w:numPr>
        <w:autoSpaceDE w:val="0"/>
        <w:autoSpaceDN w:val="0"/>
        <w:adjustRightInd w:val="0"/>
        <w:spacing w:after="120"/>
        <w:ind w:left="1985" w:hanging="284"/>
        <w:jc w:val="both"/>
        <w:rPr>
          <w:rFonts w:eastAsiaTheme="minorHAnsi"/>
          <w:color w:val="000000"/>
          <w:lang w:val="ru-RU"/>
        </w:rPr>
      </w:pPr>
      <w:r w:rsidRPr="005B5E83">
        <w:rPr>
          <w:rFonts w:eastAsiaTheme="minorHAnsi"/>
          <w:color w:val="000000"/>
          <w:lang w:val="ru-RU"/>
        </w:rPr>
        <w:t>«</w:t>
      </w:r>
      <w:r w:rsidR="00BF48EA" w:rsidRPr="005B5E83">
        <w:rPr>
          <w:rFonts w:eastAsiaTheme="minorHAnsi"/>
          <w:color w:val="000000"/>
          <w:lang w:val="ru-RU"/>
        </w:rPr>
        <w:t>мошенническая практика»</w:t>
      </w:r>
      <w:r w:rsidRPr="005B5E83">
        <w:rPr>
          <w:rFonts w:eastAsiaTheme="minorHAnsi"/>
          <w:color w:val="000000"/>
          <w:lang w:val="ru-RU"/>
        </w:rPr>
        <w:t xml:space="preserve"> </w:t>
      </w:r>
      <w:r w:rsidR="00433CF0" w:rsidRPr="005B5E83">
        <w:rPr>
          <w:rFonts w:eastAsiaTheme="minorHAnsi"/>
          <w:color w:val="000000"/>
          <w:lang w:val="ru-RU"/>
        </w:rPr>
        <w:t>— это</w:t>
      </w:r>
      <w:r w:rsidR="00BF48EA" w:rsidRPr="005B5E83">
        <w:rPr>
          <w:rFonts w:eastAsiaTheme="minorHAnsi"/>
          <w:color w:val="000000"/>
          <w:lang w:val="ru-RU"/>
        </w:rPr>
        <w:t xml:space="preserve"> любое действие или бездействие, в том числе введение в заблуждение, которое сознательно, или по неосторожности вводит в заблуждение, или пытается указать в заблуждение сторонy для получения финансовой, или иной выгоды или во избежание выполнения обязательства;</w:t>
      </w:r>
    </w:p>
    <w:p w14:paraId="5AC36C44" w14:textId="2C0DD65E" w:rsidR="00BF48EA" w:rsidRPr="005B5E83" w:rsidRDefault="00BF48EA" w:rsidP="00530B04">
      <w:pPr>
        <w:numPr>
          <w:ilvl w:val="0"/>
          <w:numId w:val="23"/>
        </w:numPr>
        <w:autoSpaceDE w:val="0"/>
        <w:autoSpaceDN w:val="0"/>
        <w:adjustRightInd w:val="0"/>
        <w:spacing w:after="120"/>
        <w:ind w:left="2160"/>
        <w:jc w:val="both"/>
        <w:rPr>
          <w:rFonts w:eastAsiaTheme="minorHAnsi"/>
          <w:color w:val="000000"/>
          <w:lang w:val="ru-RU"/>
        </w:rPr>
      </w:pPr>
      <w:r w:rsidRPr="005B5E83">
        <w:rPr>
          <w:rFonts w:eastAsiaTheme="minorHAnsi"/>
          <w:color w:val="000000"/>
          <w:lang w:val="ru-RU"/>
        </w:rPr>
        <w:t xml:space="preserve">«Практика сговора» </w:t>
      </w:r>
      <w:r w:rsidR="00433CF0" w:rsidRPr="005B5E83">
        <w:rPr>
          <w:rFonts w:eastAsiaTheme="minorHAnsi"/>
          <w:color w:val="000000"/>
          <w:lang w:val="ru-RU"/>
        </w:rPr>
        <w:t>— это</w:t>
      </w:r>
      <w:r w:rsidRPr="005B5E83">
        <w:rPr>
          <w:rFonts w:eastAsiaTheme="minorHAnsi"/>
          <w:color w:val="000000"/>
          <w:lang w:val="ru-RU"/>
        </w:rPr>
        <w:t xml:space="preserve"> договоренность между двумя или более сторонами, направленная на достижение ненадлежащей цели, в том числе с целью ненадлежащего влияния на действия другой стороны;</w:t>
      </w:r>
    </w:p>
    <w:p w14:paraId="161D6125" w14:textId="67A1BF00" w:rsidR="00BF48EA" w:rsidRPr="005B5E83" w:rsidRDefault="00BF48EA" w:rsidP="00530B04">
      <w:pPr>
        <w:numPr>
          <w:ilvl w:val="0"/>
          <w:numId w:val="23"/>
        </w:numPr>
        <w:autoSpaceDE w:val="0"/>
        <w:autoSpaceDN w:val="0"/>
        <w:adjustRightInd w:val="0"/>
        <w:spacing w:after="120"/>
        <w:ind w:left="2160"/>
        <w:jc w:val="both"/>
        <w:rPr>
          <w:rFonts w:eastAsiaTheme="minorHAnsi"/>
          <w:color w:val="000000"/>
          <w:lang w:val="ru-RU"/>
        </w:rPr>
      </w:pPr>
      <w:r w:rsidRPr="005B5E83">
        <w:rPr>
          <w:rFonts w:eastAsiaTheme="minorHAnsi"/>
          <w:color w:val="000000"/>
          <w:lang w:val="ru-RU"/>
        </w:rPr>
        <w:t xml:space="preserve"> «Практика принуждения» </w:t>
      </w:r>
      <w:r w:rsidR="00433CF0" w:rsidRPr="005B5E83">
        <w:rPr>
          <w:rFonts w:eastAsiaTheme="minorHAnsi"/>
          <w:color w:val="000000"/>
          <w:lang w:val="ru-RU"/>
        </w:rPr>
        <w:t>— это</w:t>
      </w:r>
      <w:r w:rsidRPr="005B5E83">
        <w:rPr>
          <w:rFonts w:eastAsiaTheme="minorHAnsi"/>
          <w:color w:val="000000"/>
          <w:lang w:val="ru-RU"/>
        </w:rPr>
        <w:t xml:space="preserve"> нанесение ущерба или нанесение вреда, либо угроза причинения ущерба или вреда, прямо или косвенно, любой стороне или собственности стороны с целью ненадлежащего влияния на действия стороны;</w:t>
      </w:r>
    </w:p>
    <w:p w14:paraId="00248643" w14:textId="77777777" w:rsidR="00BF48EA" w:rsidRPr="005B5E83" w:rsidRDefault="00BF48EA" w:rsidP="00530B04">
      <w:pPr>
        <w:numPr>
          <w:ilvl w:val="0"/>
          <w:numId w:val="23"/>
        </w:numPr>
        <w:autoSpaceDE w:val="0"/>
        <w:autoSpaceDN w:val="0"/>
        <w:adjustRightInd w:val="0"/>
        <w:spacing w:after="120"/>
        <w:ind w:left="1985" w:hanging="284"/>
        <w:jc w:val="both"/>
        <w:rPr>
          <w:rFonts w:eastAsiaTheme="minorHAnsi"/>
          <w:color w:val="000000"/>
          <w:lang w:val="ru-RU"/>
        </w:rPr>
      </w:pPr>
      <w:r w:rsidRPr="005B5E83">
        <w:rPr>
          <w:rFonts w:eastAsiaTheme="minorHAnsi"/>
          <w:color w:val="000000"/>
          <w:lang w:val="ru-RU"/>
        </w:rPr>
        <w:t xml:space="preserve"> «Практика препятствования» означает:</w:t>
      </w:r>
    </w:p>
    <w:p w14:paraId="143F6633" w14:textId="77777777" w:rsidR="00BF48EA" w:rsidRPr="005B5E83" w:rsidRDefault="00BF48EA" w:rsidP="00530B04">
      <w:pPr>
        <w:numPr>
          <w:ilvl w:val="0"/>
          <w:numId w:val="24"/>
        </w:numPr>
        <w:autoSpaceDE w:val="0"/>
        <w:autoSpaceDN w:val="0"/>
        <w:adjustRightInd w:val="0"/>
        <w:spacing w:after="120"/>
        <w:ind w:hanging="540"/>
        <w:jc w:val="both"/>
        <w:rPr>
          <w:rFonts w:eastAsiaTheme="minorHAnsi"/>
          <w:color w:val="000000"/>
          <w:lang w:val="ru-RU"/>
        </w:rPr>
      </w:pPr>
      <w:r w:rsidRPr="005B5E83">
        <w:rPr>
          <w:rFonts w:eastAsiaTheme="minorHAnsi"/>
          <w:color w:val="000000"/>
          <w:lang w:val="ru-RU"/>
        </w:rPr>
        <w:t xml:space="preserve">сознательное уничтожение, фальсифицирование, искажение либо скрытие доказательств от следователей, или дача ложных показаний следователям, с целью оказания существенных препятствий следователям Банка в их расследовании заявленных случаев коррупции, мошенничества, сговора и принуждения; и/либо угрозы, домогательств или запугивания </w:t>
      </w:r>
      <w:r w:rsidRPr="005B5E83">
        <w:rPr>
          <w:rFonts w:eastAsiaTheme="minorHAnsi"/>
          <w:color w:val="000000"/>
          <w:lang w:val="ru-RU"/>
        </w:rPr>
        <w:lastRenderedPageBreak/>
        <w:t>любых сторон для предотвращения раскрытия ими информации, имеющей отношение к расследованию, либо для предотвращения их участия в расследовании; или</w:t>
      </w:r>
    </w:p>
    <w:p w14:paraId="5F406C4C" w14:textId="4B1DC342" w:rsidR="00BF48EA" w:rsidRPr="005B5E83" w:rsidRDefault="00BF48EA" w:rsidP="00530B04">
      <w:pPr>
        <w:numPr>
          <w:ilvl w:val="0"/>
          <w:numId w:val="24"/>
        </w:numPr>
        <w:autoSpaceDE w:val="0"/>
        <w:autoSpaceDN w:val="0"/>
        <w:adjustRightInd w:val="0"/>
        <w:spacing w:after="120"/>
        <w:ind w:hanging="540"/>
        <w:jc w:val="both"/>
        <w:rPr>
          <w:rFonts w:eastAsiaTheme="minorHAnsi"/>
          <w:color w:val="000000"/>
          <w:lang w:val="ru-RU"/>
        </w:rPr>
      </w:pPr>
      <w:r w:rsidRPr="005B5E83">
        <w:rPr>
          <w:rFonts w:eastAsiaTheme="minorHAnsi"/>
          <w:color w:val="000000"/>
          <w:lang w:val="ru-RU"/>
        </w:rPr>
        <w:t>действия, направленные на оказание существенных препятствий в осуществлении со</w:t>
      </w:r>
      <w:r w:rsidR="00291305" w:rsidRPr="005B5E83">
        <w:rPr>
          <w:rFonts w:eastAsiaTheme="minorHAnsi"/>
          <w:color w:val="000000"/>
          <w:lang w:val="ru-RU"/>
        </w:rPr>
        <w:t>т</w:t>
      </w:r>
      <w:r w:rsidRPr="005B5E83">
        <w:rPr>
          <w:rFonts w:eastAsiaTheme="minorHAnsi"/>
          <w:color w:val="000000"/>
          <w:lang w:val="ru-RU"/>
        </w:rPr>
        <w:t>рудниками Банка их прав на расследование или аудиторскую проверку, указанные</w:t>
      </w:r>
      <w:r w:rsidR="00291305" w:rsidRPr="005B5E83">
        <w:rPr>
          <w:rFonts w:eastAsiaTheme="minorHAnsi"/>
          <w:color w:val="000000"/>
          <w:lang w:val="ru-RU"/>
        </w:rPr>
        <w:t xml:space="preserve"> </w:t>
      </w:r>
      <w:r w:rsidRPr="005B5E83">
        <w:rPr>
          <w:rFonts w:eastAsiaTheme="minorHAnsi"/>
          <w:color w:val="000000"/>
          <w:lang w:val="ru-RU"/>
        </w:rPr>
        <w:t>в параграфе 2.2 e. См.</w:t>
      </w:r>
      <w:r w:rsidR="00291305" w:rsidRPr="005B5E83">
        <w:rPr>
          <w:rFonts w:eastAsiaTheme="minorHAnsi"/>
          <w:color w:val="000000"/>
          <w:lang w:val="ru-RU"/>
        </w:rPr>
        <w:t xml:space="preserve"> </w:t>
      </w:r>
      <w:r w:rsidRPr="005B5E83">
        <w:rPr>
          <w:rFonts w:eastAsiaTheme="minorHAnsi"/>
          <w:color w:val="000000"/>
          <w:lang w:val="ru-RU"/>
        </w:rPr>
        <w:t>ниже.</w:t>
      </w:r>
    </w:p>
    <w:p w14:paraId="4587898A" w14:textId="77777777" w:rsidR="00BF48EA" w:rsidRPr="005B5E83" w:rsidRDefault="00BF48EA" w:rsidP="00530B04">
      <w:pPr>
        <w:numPr>
          <w:ilvl w:val="0"/>
          <w:numId w:val="22"/>
        </w:numPr>
        <w:autoSpaceDE w:val="0"/>
        <w:autoSpaceDN w:val="0"/>
        <w:adjustRightInd w:val="0"/>
        <w:spacing w:after="120"/>
        <w:jc w:val="both"/>
        <w:rPr>
          <w:rFonts w:eastAsiaTheme="minorHAnsi"/>
          <w:color w:val="000000"/>
          <w:lang w:val="ru-RU"/>
        </w:rPr>
      </w:pPr>
      <w:r w:rsidRPr="005B5E83">
        <w:rPr>
          <w:rFonts w:eastAsiaTheme="minorHAnsi"/>
          <w:color w:val="000000"/>
          <w:lang w:val="ru-RU"/>
        </w:rPr>
        <w:t>Отклонит предложение о присуждении награды, если Банк определил, что рекомендованная к присуждению фирма или физическое лицо, ее персонал, ее агенты или субконсультанты, субподрядчики, поставщики услуг, поставщики и/или их сотрудники напрямую или косвенно, вовлечены в коррупционную, мошенническую практики, практику сговора, принуждения или препятствующих действиям в борьбе за рассматриваемый контракт;</w:t>
      </w:r>
    </w:p>
    <w:p w14:paraId="7BB44EB1" w14:textId="77777777" w:rsidR="00BF48EA" w:rsidRPr="005B5E83" w:rsidRDefault="00BF48EA" w:rsidP="00530B04">
      <w:pPr>
        <w:numPr>
          <w:ilvl w:val="0"/>
          <w:numId w:val="22"/>
        </w:numPr>
        <w:autoSpaceDE w:val="0"/>
        <w:autoSpaceDN w:val="0"/>
        <w:adjustRightInd w:val="0"/>
        <w:spacing w:after="120"/>
        <w:jc w:val="both"/>
        <w:rPr>
          <w:rFonts w:eastAsiaTheme="minorHAnsi"/>
          <w:sz w:val="22"/>
          <w:szCs w:val="22"/>
          <w:lang w:val="ru-RU"/>
        </w:rPr>
      </w:pPr>
      <w:r w:rsidRPr="005B5E83">
        <w:rPr>
          <w:rFonts w:eastAsiaTheme="minorHAnsi"/>
          <w:sz w:val="22"/>
          <w:szCs w:val="22"/>
          <w:lang w:val="ru-RU"/>
        </w:rPr>
        <w:t>В дополнение к средствам правовой защиты, изложенным в соответствующем Юридическом соглашении, может предпринять другие соответствующие действия, включая объявление неправильной закупки, если Банк в любое время определит, что представители Заемщика или получателя какой-либо части средств займа вовлечены в коррупционных, мошеннических, сговоре, принудительных или препятствующих действиях в процессе закупок, выбора и/или исполнения соответствующего контракта без принятия Заемщиком своевременных и удовлетворительных для Банка действий по устранению такой практики, когда они имеет место, включая в результате несвоевременного информирования Банка в то время, когда они знали о такого рода практике</w:t>
      </w:r>
      <w:r w:rsidRPr="005B5E83">
        <w:rPr>
          <w:rFonts w:eastAsiaTheme="minorHAnsi"/>
          <w:color w:val="000000"/>
          <w:lang w:val="ru-RU"/>
        </w:rPr>
        <w:t xml:space="preserve">; </w:t>
      </w:r>
    </w:p>
    <w:p w14:paraId="4F3BDB27" w14:textId="77777777" w:rsidR="00BF48EA" w:rsidRPr="005B5E83" w:rsidRDefault="00BF48EA" w:rsidP="00530B04">
      <w:pPr>
        <w:numPr>
          <w:ilvl w:val="0"/>
          <w:numId w:val="22"/>
        </w:numPr>
        <w:autoSpaceDE w:val="0"/>
        <w:autoSpaceDN w:val="0"/>
        <w:adjustRightInd w:val="0"/>
        <w:spacing w:after="120"/>
        <w:jc w:val="both"/>
        <w:rPr>
          <w:rFonts w:eastAsiaTheme="minorHAnsi"/>
          <w:color w:val="000000"/>
          <w:lang w:val="ru-RU"/>
        </w:rPr>
      </w:pPr>
      <w:r w:rsidRPr="005B5E83">
        <w:rPr>
          <w:rFonts w:eastAsiaTheme="minorHAnsi"/>
          <w:color w:val="000000"/>
          <w:lang w:val="ru-RU"/>
        </w:rPr>
        <w:t>В соответствии с Руководящими принципами Банка по борьбе с коррупцией и в соответствии с действующими политиками и процедурами Банка могут применяться санкции к фирме или физическому лицу на неопределенный срок, или на определенный период времени, в том числе путем публичного объявления такой фирмы или физического лица неправомочными в (i) присуждении контракта или иным образом извлекать выгоду из контракта, финансируемого Банком, финансовым или иным образом</w:t>
      </w:r>
      <w:r w:rsidRPr="005B5E83">
        <w:rPr>
          <w:rStyle w:val="a5"/>
          <w:rFonts w:eastAsiaTheme="minorHAnsi"/>
          <w:color w:val="000000"/>
          <w:lang w:val="ru-RU"/>
        </w:rPr>
        <w:footnoteReference w:id="2"/>
      </w:r>
      <w:r w:rsidRPr="005B5E83">
        <w:rPr>
          <w:rFonts w:eastAsiaTheme="minorHAnsi"/>
          <w:color w:val="000000"/>
          <w:lang w:val="ru-RU"/>
        </w:rPr>
        <w:t>; (ii) быть назначенным</w:t>
      </w:r>
      <w:r w:rsidRPr="005B5E83">
        <w:rPr>
          <w:rStyle w:val="a5"/>
          <w:rFonts w:eastAsiaTheme="minorHAnsi"/>
          <w:color w:val="000000"/>
          <w:lang w:val="ru-RU"/>
        </w:rPr>
        <w:footnoteReference w:id="3"/>
      </w:r>
      <w:r w:rsidRPr="005B5E83">
        <w:rPr>
          <w:rFonts w:eastAsiaTheme="minorHAnsi"/>
          <w:color w:val="000000"/>
          <w:lang w:val="ru-RU"/>
        </w:rPr>
        <w:t xml:space="preserve"> субподрядчиком, консультантом, производителем или поставщиком, или поставщиком услуг приемлемой в иных отношениях фирмы, получившей контракт, финансируемый Банком; и (iii) получать средства от любых займов, предоставленных Банком, или иным образом участвовать в дальнейшей подготовке или реализации любого проекта, финансируемого Банком;</w:t>
      </w:r>
    </w:p>
    <w:p w14:paraId="380CCC83" w14:textId="465354F0" w:rsidR="00696161" w:rsidRPr="005B5E83" w:rsidRDefault="00BF48EA" w:rsidP="00530B04">
      <w:pPr>
        <w:numPr>
          <w:ilvl w:val="0"/>
          <w:numId w:val="22"/>
        </w:numPr>
        <w:autoSpaceDE w:val="0"/>
        <w:autoSpaceDN w:val="0"/>
        <w:adjustRightInd w:val="0"/>
        <w:spacing w:after="120"/>
        <w:ind w:left="810"/>
        <w:jc w:val="both"/>
        <w:rPr>
          <w:rFonts w:eastAsiaTheme="minorHAnsi"/>
          <w:color w:val="000000"/>
          <w:lang w:val="ru-RU"/>
        </w:rPr>
      </w:pPr>
      <w:r w:rsidRPr="005B5E83">
        <w:rPr>
          <w:lang w:val="ru-RU"/>
        </w:rPr>
        <w:lastRenderedPageBreak/>
        <w:t>Требует, чтобы пункт был включен в документы для торгов/запроса предложений и в контракты, финансируемые за счет кредита Банка, требуя (i) от участников торгов (заявителей/предлагающих), консультантов, подрядчиков и поставщиков, а также их субподрядчиков, субконсультантов, поставщики услуг, поставщики, персонал агентов, позволить Банку проверять</w:t>
      </w:r>
      <w:r w:rsidRPr="005B5E83">
        <w:rPr>
          <w:rStyle w:val="a5"/>
          <w:rFonts w:eastAsiaTheme="minorHAnsi"/>
          <w:color w:val="000000"/>
          <w:lang w:val="ru-RU"/>
        </w:rPr>
        <w:footnoteReference w:id="4"/>
      </w:r>
      <w:r w:rsidRPr="005B5E83">
        <w:rPr>
          <w:lang w:val="ru-RU"/>
        </w:rPr>
        <w:t xml:space="preserve"> все счета, записи и другие документы, относящиеся к процессу закупок, выбора и/или исполнения контракта, и проводить их аудиторскими проверками, назначенными Банком</w:t>
      </w:r>
      <w:r w:rsidR="00696161" w:rsidRPr="005B5E83">
        <w:rPr>
          <w:rFonts w:eastAsiaTheme="minorHAnsi"/>
          <w:color w:val="000000"/>
          <w:lang w:val="ru-RU"/>
        </w:rPr>
        <w:t>.</w:t>
      </w:r>
    </w:p>
    <w:p w14:paraId="5E0E8419" w14:textId="77777777" w:rsidR="00BD0FF6" w:rsidRPr="005B5E83" w:rsidRDefault="00BD0FF6" w:rsidP="000C72BD">
      <w:pPr>
        <w:numPr>
          <w:ilvl w:val="12"/>
          <w:numId w:val="0"/>
        </w:numPr>
        <w:rPr>
          <w:lang w:val="ru-RU"/>
        </w:rPr>
        <w:sectPr w:rsidR="00BD0FF6" w:rsidRPr="005B5E83" w:rsidSect="00416D84">
          <w:footnotePr>
            <w:numRestart w:val="eachSect"/>
          </w:footnotePr>
          <w:pgSz w:w="12240" w:h="15840" w:code="1"/>
          <w:pgMar w:top="1440" w:right="1440" w:bottom="1440" w:left="1440" w:header="720" w:footer="720" w:gutter="0"/>
          <w:cols w:space="720"/>
          <w:noEndnote/>
          <w:titlePg/>
        </w:sectPr>
      </w:pPr>
    </w:p>
    <w:p w14:paraId="6DEE89FF" w14:textId="064F9B09" w:rsidR="00F41BAB" w:rsidRPr="005B5E83" w:rsidRDefault="00F41BAB" w:rsidP="00485488">
      <w:pPr>
        <w:pStyle w:val="Part"/>
      </w:pPr>
      <w:bookmarkStart w:id="236" w:name="_Toc442612315"/>
      <w:bookmarkStart w:id="237" w:name="_Toc164583188"/>
      <w:bookmarkStart w:id="238" w:name="_Toc29564169"/>
    </w:p>
    <w:p w14:paraId="37854C83" w14:textId="77576180" w:rsidR="00EE013E" w:rsidRPr="005B5E83" w:rsidRDefault="00CB5FD6" w:rsidP="00485488">
      <w:pPr>
        <w:pStyle w:val="1"/>
        <w:sectPr w:rsidR="00EE013E" w:rsidRPr="005B5E83" w:rsidSect="00416D84">
          <w:headerReference w:type="default" r:id="rId42"/>
          <w:headerReference w:type="first" r:id="rId43"/>
          <w:footnotePr>
            <w:numRestart w:val="eachSect"/>
          </w:footnotePr>
          <w:pgSz w:w="12240" w:h="15840" w:code="1"/>
          <w:pgMar w:top="1440" w:right="1440" w:bottom="1440" w:left="1440" w:header="720" w:footer="720" w:gutter="0"/>
          <w:cols w:space="720"/>
          <w:noEndnote/>
          <w:titlePg/>
        </w:sectPr>
      </w:pPr>
      <w:bookmarkStart w:id="239" w:name="_Toc454783530"/>
      <w:bookmarkStart w:id="240" w:name="_Toc454783840"/>
      <w:bookmarkStart w:id="241" w:name="_Toc494364681"/>
      <w:bookmarkStart w:id="242" w:name="_Toc494365034"/>
      <w:r w:rsidRPr="005B5E83">
        <w:t>ЧАСТЬ</w:t>
      </w:r>
      <w:r w:rsidR="008D2B62" w:rsidRPr="005B5E83">
        <w:t xml:space="preserve"> II – </w:t>
      </w:r>
      <w:bookmarkEnd w:id="236"/>
      <w:r w:rsidR="001F5562" w:rsidRPr="005B5E83">
        <w:t>ТРЕБОВАНИЯ РАБОТОДАТЕЛЯ</w:t>
      </w:r>
      <w:bookmarkEnd w:id="239"/>
      <w:bookmarkEnd w:id="240"/>
      <w:bookmarkEnd w:id="241"/>
      <w:bookmarkEnd w:id="242"/>
    </w:p>
    <w:p w14:paraId="0FD50440" w14:textId="5CBC5BD6" w:rsidR="00EB36CE" w:rsidRPr="005B5E83" w:rsidRDefault="006658E0" w:rsidP="009C636A">
      <w:pPr>
        <w:pStyle w:val="1"/>
        <w:spacing w:before="0"/>
      </w:pPr>
      <w:bookmarkStart w:id="243" w:name="_Hlt162678350"/>
      <w:bookmarkStart w:id="244" w:name="_Hlt164667893"/>
      <w:bookmarkStart w:id="245" w:name="_Toc442612316"/>
      <w:bookmarkStart w:id="246" w:name="_Toc454783531"/>
      <w:bookmarkStart w:id="247" w:name="_Toc454783841"/>
      <w:bookmarkStart w:id="248" w:name="_Toc494364682"/>
      <w:bookmarkStart w:id="249" w:name="_Toc494365035"/>
      <w:bookmarkEnd w:id="243"/>
      <w:bookmarkEnd w:id="244"/>
      <w:r w:rsidRPr="005B5E83">
        <w:lastRenderedPageBreak/>
        <w:t>Раздел</w:t>
      </w:r>
      <w:r w:rsidR="00EB36CE" w:rsidRPr="005B5E83">
        <w:t xml:space="preserve"> </w:t>
      </w:r>
      <w:bookmarkStart w:id="250" w:name="_Hlt164583140"/>
      <w:bookmarkEnd w:id="250"/>
      <w:r w:rsidR="00EB36CE" w:rsidRPr="005B5E83">
        <w:t>V</w:t>
      </w:r>
      <w:r w:rsidR="00E02D5A" w:rsidRPr="005B5E83">
        <w:t>II</w:t>
      </w:r>
      <w:r w:rsidR="004C6CC6" w:rsidRPr="005B5E83">
        <w:t xml:space="preserve"> </w:t>
      </w:r>
      <w:r w:rsidR="001F5562" w:rsidRPr="005B5E83">
        <w:t>–</w:t>
      </w:r>
      <w:r w:rsidR="004C6CC6" w:rsidRPr="005B5E83">
        <w:t xml:space="preserve"> </w:t>
      </w:r>
      <w:bookmarkEnd w:id="237"/>
      <w:bookmarkEnd w:id="245"/>
      <w:bookmarkEnd w:id="246"/>
      <w:bookmarkEnd w:id="247"/>
      <w:bookmarkEnd w:id="248"/>
      <w:bookmarkEnd w:id="249"/>
      <w:r w:rsidR="001F5562" w:rsidRPr="005B5E83">
        <w:t>график выполнения работ</w:t>
      </w:r>
    </w:p>
    <w:p w14:paraId="7A10C9BD" w14:textId="77777777" w:rsidR="00EB36CE" w:rsidRPr="005B5E83" w:rsidRDefault="00EB36CE" w:rsidP="009407C2">
      <w:pPr>
        <w:rPr>
          <w:lang w:val="ru-RU"/>
        </w:rPr>
      </w:pPr>
    </w:p>
    <w:p w14:paraId="7118443B" w14:textId="77777777" w:rsidR="00EB36CE" w:rsidRPr="005B5E83" w:rsidRDefault="00EB36CE" w:rsidP="009407C2">
      <w:pPr>
        <w:rPr>
          <w:lang w:val="ru-RU"/>
        </w:rPr>
      </w:pPr>
    </w:p>
    <w:p w14:paraId="4AFE6CEA" w14:textId="548474E3" w:rsidR="001E6D2E" w:rsidRPr="005B5E83" w:rsidRDefault="001F5562" w:rsidP="009407C2">
      <w:pPr>
        <w:spacing w:after="200"/>
        <w:rPr>
          <w:lang w:val="ru-RU"/>
        </w:rPr>
      </w:pPr>
      <w:r w:rsidRPr="005B5E83">
        <w:rPr>
          <w:b/>
          <w:lang w:val="ru-RU"/>
        </w:rPr>
        <w:t xml:space="preserve">Цели </w:t>
      </w:r>
    </w:p>
    <w:p w14:paraId="023BF2C0" w14:textId="4A53ADDD" w:rsidR="001F5562" w:rsidRPr="005B5E83" w:rsidRDefault="001F5562" w:rsidP="001F5562">
      <w:pPr>
        <w:tabs>
          <w:tab w:val="left" w:pos="1066"/>
        </w:tabs>
        <w:spacing w:after="200"/>
        <w:jc w:val="both"/>
        <w:rPr>
          <w:lang w:val="ru-RU"/>
        </w:rPr>
      </w:pPr>
      <w:r w:rsidRPr="005B5E83">
        <w:rPr>
          <w:lang w:val="ru-RU"/>
        </w:rPr>
        <w:t>Цели графика выполнения работ/деятельности:</w:t>
      </w:r>
    </w:p>
    <w:p w14:paraId="50DC7103" w14:textId="77777777" w:rsidR="001F5562" w:rsidRPr="005B5E83" w:rsidRDefault="001F5562" w:rsidP="009F0D36">
      <w:pPr>
        <w:spacing w:after="200"/>
        <w:ind w:left="709" w:hanging="283"/>
        <w:jc w:val="both"/>
        <w:rPr>
          <w:lang w:val="ru-RU"/>
        </w:rPr>
      </w:pPr>
      <w:r w:rsidRPr="005B5E83">
        <w:rPr>
          <w:lang w:val="ru-RU"/>
        </w:rPr>
        <w:t>(а) предоставить достаточную информацию о количестве Услуг, которые должны быть оказаны, чтобы тендерные предложения могли быть подготовлены эффективно и точно; и</w:t>
      </w:r>
    </w:p>
    <w:p w14:paraId="33E861F3" w14:textId="258C9C9C" w:rsidR="001F5562" w:rsidRPr="005B5E83" w:rsidRDefault="001F5562" w:rsidP="009F0D36">
      <w:pPr>
        <w:spacing w:after="200"/>
        <w:ind w:left="709" w:hanging="283"/>
        <w:jc w:val="both"/>
        <w:rPr>
          <w:lang w:val="ru-RU"/>
        </w:rPr>
      </w:pPr>
      <w:r w:rsidRPr="005B5E83">
        <w:rPr>
          <w:lang w:val="ru-RU"/>
        </w:rPr>
        <w:t>(b) при заключении Контракта</w:t>
      </w:r>
      <w:r w:rsidR="006E7B06" w:rsidRPr="005B5E83">
        <w:rPr>
          <w:lang w:val="ru-RU"/>
        </w:rPr>
        <w:t>,</w:t>
      </w:r>
      <w:r w:rsidRPr="005B5E83">
        <w:rPr>
          <w:lang w:val="ru-RU"/>
        </w:rPr>
        <w:t xml:space="preserve"> предоставить график </w:t>
      </w:r>
      <w:r w:rsidR="006E7B06" w:rsidRPr="005B5E83">
        <w:rPr>
          <w:lang w:val="ru-RU"/>
        </w:rPr>
        <w:t xml:space="preserve">выполнения </w:t>
      </w:r>
      <w:r w:rsidRPr="005B5E83">
        <w:rPr>
          <w:lang w:val="ru-RU"/>
        </w:rPr>
        <w:t>работ с указанием цены для использования при периодической оценке выполненных Услуг.</w:t>
      </w:r>
    </w:p>
    <w:p w14:paraId="4B7600E3" w14:textId="52682673" w:rsidR="009A0F61" w:rsidRPr="005B5E83" w:rsidRDefault="001F5562" w:rsidP="009A0F61">
      <w:pPr>
        <w:spacing w:after="200"/>
        <w:jc w:val="both"/>
        <w:rPr>
          <w:lang w:val="ru-RU"/>
        </w:rPr>
      </w:pPr>
      <w:r w:rsidRPr="005B5E83">
        <w:rPr>
          <w:lang w:val="ru-RU"/>
        </w:rPr>
        <w:t xml:space="preserve">Для достижения этих целей Услуги должны быть подробно описаны в Графике </w:t>
      </w:r>
      <w:r w:rsidR="006E7B06" w:rsidRPr="005B5E83">
        <w:rPr>
          <w:lang w:val="ru-RU"/>
        </w:rPr>
        <w:t>выполнения работ</w:t>
      </w:r>
      <w:r w:rsidRPr="005B5E83">
        <w:rPr>
          <w:lang w:val="ru-RU"/>
        </w:rPr>
        <w:t>, чтобы различать разные классы Услуг</w:t>
      </w:r>
      <w:r w:rsidR="006E7B06" w:rsidRPr="005B5E83">
        <w:rPr>
          <w:lang w:val="ru-RU"/>
        </w:rPr>
        <w:t>,</w:t>
      </w:r>
      <w:r w:rsidRPr="005B5E83">
        <w:rPr>
          <w:lang w:val="ru-RU"/>
        </w:rPr>
        <w:t xml:space="preserve"> или </w:t>
      </w:r>
      <w:r w:rsidR="006E7B06" w:rsidRPr="005B5E83">
        <w:rPr>
          <w:lang w:val="ru-RU"/>
        </w:rPr>
        <w:t>У</w:t>
      </w:r>
      <w:r w:rsidRPr="005B5E83">
        <w:rPr>
          <w:lang w:val="ru-RU"/>
        </w:rPr>
        <w:t xml:space="preserve">слуги одного и того же характера, выполняемые в разных местах или при других обстоятельствах, которые могут повлечь за собой разные соображения. стоимости. В соответствии с этими требованиями структура и содержание расписания мероприятий должны быть как можно более простыми и краткими. </w:t>
      </w:r>
    </w:p>
    <w:p w14:paraId="18329EA3" w14:textId="270EC993" w:rsidR="001E6D2E" w:rsidRPr="005B5E83" w:rsidRDefault="0076238C" w:rsidP="009407C2">
      <w:pPr>
        <w:spacing w:after="200"/>
        <w:rPr>
          <w:lang w:val="ru-RU"/>
        </w:rPr>
      </w:pPr>
      <w:r w:rsidRPr="005B5E83">
        <w:rPr>
          <w:b/>
          <w:lang w:val="ru-RU"/>
        </w:rPr>
        <w:t>График дневных работ</w:t>
      </w:r>
    </w:p>
    <w:p w14:paraId="286BDF33" w14:textId="706420CE" w:rsidR="00DC193D" w:rsidRPr="005B5E83" w:rsidRDefault="00DC193D" w:rsidP="00DC193D">
      <w:pPr>
        <w:spacing w:after="200"/>
        <w:jc w:val="both"/>
        <w:rPr>
          <w:lang w:val="ru-RU"/>
        </w:rPr>
      </w:pPr>
      <w:r w:rsidRPr="005B5E83">
        <w:rPr>
          <w:lang w:val="ru-RU"/>
        </w:rPr>
        <w:t xml:space="preserve">График </w:t>
      </w:r>
      <w:r w:rsidR="00D93F82" w:rsidRPr="005B5E83">
        <w:rPr>
          <w:lang w:val="ru-RU"/>
        </w:rPr>
        <w:t>дневных работ</w:t>
      </w:r>
      <w:r w:rsidRPr="005B5E83">
        <w:rPr>
          <w:lang w:val="ru-RU"/>
        </w:rPr>
        <w:t xml:space="preserve"> следует включать только в том случае, если вероятность непредвиденной работы, выходящей за рамки пунктов, включенных в График </w:t>
      </w:r>
      <w:r w:rsidR="00635158" w:rsidRPr="005B5E83">
        <w:rPr>
          <w:lang w:val="ru-RU"/>
        </w:rPr>
        <w:t>выполнения работ</w:t>
      </w:r>
      <w:r w:rsidRPr="005B5E83">
        <w:rPr>
          <w:lang w:val="ru-RU"/>
        </w:rPr>
        <w:t xml:space="preserve">, высока. Чтобы упростить проверку </w:t>
      </w:r>
      <w:r w:rsidR="00554B7B" w:rsidRPr="005B5E83">
        <w:rPr>
          <w:lang w:val="ru-RU"/>
        </w:rPr>
        <w:t>Работодателем</w:t>
      </w:r>
      <w:r w:rsidRPr="005B5E83">
        <w:rPr>
          <w:lang w:val="ru-RU"/>
        </w:rPr>
        <w:t xml:space="preserve"> реалистичности ставок, указанных участниками торгов, график дневных работ обычно должен включать следующее:</w:t>
      </w:r>
    </w:p>
    <w:p w14:paraId="4D5E60C6" w14:textId="4CA8252C" w:rsidR="00DC193D" w:rsidRPr="005B5E83" w:rsidRDefault="00DC193D" w:rsidP="00554B7B">
      <w:pPr>
        <w:spacing w:after="200"/>
        <w:ind w:left="284" w:hanging="284"/>
        <w:jc w:val="both"/>
        <w:rPr>
          <w:lang w:val="ru-RU"/>
        </w:rPr>
      </w:pPr>
      <w:r w:rsidRPr="005B5E83">
        <w:rPr>
          <w:lang w:val="ru-RU"/>
        </w:rPr>
        <w:t xml:space="preserve">(a) Список различных классов Услуг, рабочей силы, материалов и оборудования, базовые ставки дневной работы или </w:t>
      </w:r>
      <w:r w:rsidR="00291305" w:rsidRPr="005B5E83">
        <w:rPr>
          <w:lang w:val="ru-RU"/>
        </w:rPr>
        <w:t>цены,</w:t>
      </w:r>
      <w:r w:rsidRPr="005B5E83">
        <w:rPr>
          <w:lang w:val="ru-RU"/>
        </w:rPr>
        <w:t xml:space="preserve"> для которых должны быть указаны Участником торгов, вместе с изложением условий, при которых Поставщику услуг б</w:t>
      </w:r>
      <w:r w:rsidR="00FB1451" w:rsidRPr="005B5E83">
        <w:rPr>
          <w:lang w:val="ru-RU"/>
        </w:rPr>
        <w:t xml:space="preserve">удет выплачиваться оплата </w:t>
      </w:r>
      <w:r w:rsidR="00A31293" w:rsidRPr="005B5E83">
        <w:rPr>
          <w:lang w:val="ru-RU"/>
        </w:rPr>
        <w:t>услуг,</w:t>
      </w:r>
      <w:r w:rsidRPr="005B5E83">
        <w:rPr>
          <w:lang w:val="ru-RU"/>
        </w:rPr>
        <w:t xml:space="preserve"> </w:t>
      </w:r>
      <w:r w:rsidR="00FB1451" w:rsidRPr="005B5E83">
        <w:rPr>
          <w:lang w:val="ru-RU"/>
        </w:rPr>
        <w:t>выполняемых</w:t>
      </w:r>
      <w:r w:rsidRPr="005B5E83">
        <w:rPr>
          <w:lang w:val="ru-RU"/>
        </w:rPr>
        <w:t xml:space="preserve"> в дневное время.</w:t>
      </w:r>
    </w:p>
    <w:p w14:paraId="6CE4C1BF" w14:textId="6FFC37E1" w:rsidR="001E6D2E" w:rsidRPr="005B5E83" w:rsidRDefault="00DC193D" w:rsidP="00A31293">
      <w:pPr>
        <w:spacing w:after="200"/>
        <w:ind w:left="284" w:hanging="284"/>
        <w:jc w:val="both"/>
        <w:rPr>
          <w:lang w:val="ru-RU"/>
        </w:rPr>
      </w:pPr>
      <w:r w:rsidRPr="005B5E83">
        <w:rPr>
          <w:lang w:val="ru-RU"/>
        </w:rPr>
        <w:t>(b) Номинальные количества для каждого элемента дневной работы, кото</w:t>
      </w:r>
      <w:r w:rsidR="00A31293" w:rsidRPr="005B5E83">
        <w:rPr>
          <w:lang w:val="ru-RU"/>
        </w:rPr>
        <w:t>рые должны быть оценены каждым У</w:t>
      </w:r>
      <w:r w:rsidRPr="005B5E83">
        <w:rPr>
          <w:lang w:val="ru-RU"/>
        </w:rPr>
        <w:t>частником торгов по ставкам дневной работы в качестве ставки. Ставка, которую должен указать Участник торгов по каждому базовому элементу дневной работы, должна включать прибыль Поставщика услуг, накладные расходы, надзор и другие сборы.</w:t>
      </w:r>
    </w:p>
    <w:p w14:paraId="1EE9B626" w14:textId="509DA460" w:rsidR="001E6D2E" w:rsidRPr="005B5E83" w:rsidRDefault="00986C18" w:rsidP="009407C2">
      <w:pPr>
        <w:spacing w:after="200"/>
        <w:jc w:val="both"/>
        <w:rPr>
          <w:lang w:val="ru-RU"/>
        </w:rPr>
      </w:pPr>
      <w:r w:rsidRPr="005B5E83">
        <w:rPr>
          <w:b/>
          <w:lang w:val="ru-RU"/>
        </w:rPr>
        <w:t>Ориентировочная стоимость</w:t>
      </w:r>
    </w:p>
    <w:p w14:paraId="464492B5" w14:textId="23F39269" w:rsidR="000C55A3" w:rsidRPr="005B5E83" w:rsidRDefault="000C55A3" w:rsidP="000C55A3">
      <w:pPr>
        <w:spacing w:after="200"/>
        <w:jc w:val="both"/>
        <w:rPr>
          <w:lang w:val="ru-RU"/>
        </w:rPr>
      </w:pPr>
      <w:r w:rsidRPr="005B5E83">
        <w:rPr>
          <w:lang w:val="ru-RU"/>
        </w:rPr>
        <w:t xml:space="preserve">Ориентировочная стоимость специализированных услуг, которые </w:t>
      </w:r>
      <w:r w:rsidR="00F71CBA" w:rsidRPr="005B5E83">
        <w:rPr>
          <w:lang w:val="ru-RU"/>
        </w:rPr>
        <w:t>будут предоставляться</w:t>
      </w:r>
      <w:r w:rsidRPr="005B5E83">
        <w:rPr>
          <w:lang w:val="ru-RU"/>
        </w:rPr>
        <w:t>, или специальных товаров, которые будут поставляться другими Поставщиками услуг, должна быть указана в соответствующе</w:t>
      </w:r>
      <w:r w:rsidR="00F71CBA" w:rsidRPr="005B5E83">
        <w:rPr>
          <w:lang w:val="ru-RU"/>
        </w:rPr>
        <w:t>й части</w:t>
      </w:r>
      <w:r w:rsidRPr="005B5E83">
        <w:rPr>
          <w:lang w:val="ru-RU"/>
        </w:rPr>
        <w:t xml:space="preserve"> Графика </w:t>
      </w:r>
      <w:r w:rsidR="00F71CBA" w:rsidRPr="005B5E83">
        <w:rPr>
          <w:lang w:val="ru-RU"/>
        </w:rPr>
        <w:t>выполнения работ</w:t>
      </w:r>
      <w:r w:rsidRPr="005B5E83">
        <w:rPr>
          <w:lang w:val="ru-RU"/>
        </w:rPr>
        <w:t xml:space="preserve"> в виде конкретной </w:t>
      </w:r>
      <w:r w:rsidR="00F71CBA" w:rsidRPr="005B5E83">
        <w:rPr>
          <w:lang w:val="ru-RU"/>
        </w:rPr>
        <w:t>ориентировочной стоимости</w:t>
      </w:r>
      <w:r w:rsidRPr="005B5E83">
        <w:rPr>
          <w:lang w:val="ru-RU"/>
        </w:rPr>
        <w:t xml:space="preserve"> с соответствующим кратким описанием. </w:t>
      </w:r>
      <w:r w:rsidR="00F71CBA" w:rsidRPr="005B5E83">
        <w:rPr>
          <w:lang w:val="ru-RU"/>
        </w:rPr>
        <w:t>Работодатель</w:t>
      </w:r>
      <w:r w:rsidRPr="005B5E83">
        <w:rPr>
          <w:lang w:val="ru-RU"/>
        </w:rPr>
        <w:t xml:space="preserve"> обычно проводит отдельную процедуру закупок для выбора таких специализированных поставщиков услуг. Чтобы обеспе</w:t>
      </w:r>
      <w:r w:rsidR="001F34B7" w:rsidRPr="005B5E83">
        <w:rPr>
          <w:lang w:val="ru-RU"/>
        </w:rPr>
        <w:t>чить элемент конкуренции среди У</w:t>
      </w:r>
      <w:r w:rsidRPr="005B5E83">
        <w:rPr>
          <w:lang w:val="ru-RU"/>
        </w:rPr>
        <w:t>частников торгов в отношении любых помещений, удо</w:t>
      </w:r>
      <w:r w:rsidR="00F942F8" w:rsidRPr="005B5E83">
        <w:rPr>
          <w:lang w:val="ru-RU"/>
        </w:rPr>
        <w:t>бств, посещаемости и т.д</w:t>
      </w:r>
      <w:r w:rsidR="001F34B7" w:rsidRPr="005B5E83">
        <w:rPr>
          <w:lang w:val="ru-RU"/>
        </w:rPr>
        <w:t>., к</w:t>
      </w:r>
      <w:r w:rsidRPr="005B5E83">
        <w:rPr>
          <w:lang w:val="ru-RU"/>
        </w:rPr>
        <w:t xml:space="preserve">оторые </w:t>
      </w:r>
      <w:r w:rsidRPr="005B5E83">
        <w:rPr>
          <w:lang w:val="ru-RU"/>
        </w:rPr>
        <w:lastRenderedPageBreak/>
        <w:t>будут предоставлены победивши</w:t>
      </w:r>
      <w:r w:rsidR="00D0294A" w:rsidRPr="005B5E83">
        <w:rPr>
          <w:lang w:val="ru-RU"/>
        </w:rPr>
        <w:t>м участником торгов в качестве Основного П</w:t>
      </w:r>
      <w:r w:rsidRPr="005B5E83">
        <w:rPr>
          <w:lang w:val="ru-RU"/>
        </w:rPr>
        <w:t xml:space="preserve">оставщика услуг для использования и удобства специализированных подрядчиков, должна быть указана каждая соответствующая </w:t>
      </w:r>
      <w:r w:rsidR="001F34B7" w:rsidRPr="005B5E83">
        <w:rPr>
          <w:lang w:val="ru-RU"/>
        </w:rPr>
        <w:t>ориентировочная стоимость</w:t>
      </w:r>
      <w:r w:rsidRPr="005B5E83">
        <w:rPr>
          <w:lang w:val="ru-RU"/>
        </w:rPr>
        <w:t xml:space="preserve"> с помощью пункта в Графике </w:t>
      </w:r>
      <w:r w:rsidR="001F34B7" w:rsidRPr="005B5E83">
        <w:rPr>
          <w:lang w:val="ru-RU"/>
        </w:rPr>
        <w:t>выполнения работ</w:t>
      </w:r>
      <w:r w:rsidRPr="005B5E83">
        <w:rPr>
          <w:lang w:val="ru-RU"/>
        </w:rPr>
        <w:t>,</w:t>
      </w:r>
      <w:r w:rsidR="001F34B7" w:rsidRPr="005B5E83">
        <w:rPr>
          <w:lang w:val="ru-RU"/>
        </w:rPr>
        <w:t xml:space="preserve"> который предлагает </w:t>
      </w:r>
      <w:r w:rsidRPr="005B5E83">
        <w:rPr>
          <w:lang w:val="ru-RU"/>
        </w:rPr>
        <w:t>Участник</w:t>
      </w:r>
      <w:r w:rsidR="001F34B7" w:rsidRPr="005B5E83">
        <w:rPr>
          <w:lang w:val="ru-RU"/>
        </w:rPr>
        <w:t>у</w:t>
      </w:r>
      <w:r w:rsidRPr="005B5E83">
        <w:rPr>
          <w:lang w:val="ru-RU"/>
        </w:rPr>
        <w:t xml:space="preserve"> торгов указать сумму так</w:t>
      </w:r>
      <w:r w:rsidR="001F34B7" w:rsidRPr="005B5E83">
        <w:rPr>
          <w:lang w:val="ru-RU"/>
        </w:rPr>
        <w:t xml:space="preserve">ого рода </w:t>
      </w:r>
      <w:r w:rsidRPr="005B5E83">
        <w:rPr>
          <w:lang w:val="ru-RU"/>
        </w:rPr>
        <w:t>удобст</w:t>
      </w:r>
      <w:r w:rsidR="001F34B7" w:rsidRPr="005B5E83">
        <w:rPr>
          <w:lang w:val="ru-RU"/>
        </w:rPr>
        <w:t>в, помещений, посещаемости и т.</w:t>
      </w:r>
      <w:r w:rsidRPr="005B5E83">
        <w:rPr>
          <w:lang w:val="ru-RU"/>
        </w:rPr>
        <w:t>д.</w:t>
      </w:r>
    </w:p>
    <w:p w14:paraId="5AF3B7DD" w14:textId="2E0A280F" w:rsidR="000C55A3" w:rsidRPr="005B5E83" w:rsidRDefault="00D0294A" w:rsidP="000C55A3">
      <w:pPr>
        <w:spacing w:after="200"/>
        <w:jc w:val="both"/>
        <w:rPr>
          <w:lang w:val="ru-RU"/>
        </w:rPr>
      </w:pPr>
      <w:r w:rsidRPr="005B5E83">
        <w:rPr>
          <w:i/>
          <w:lang w:val="ru-RU"/>
        </w:rPr>
        <w:t>Данные П</w:t>
      </w:r>
      <w:r w:rsidR="000C55A3" w:rsidRPr="005B5E83">
        <w:rPr>
          <w:i/>
          <w:lang w:val="ru-RU"/>
        </w:rPr>
        <w:t xml:space="preserve">римечания для подготовки графика </w:t>
      </w:r>
      <w:r w:rsidRPr="005B5E83">
        <w:rPr>
          <w:i/>
          <w:lang w:val="ru-RU"/>
        </w:rPr>
        <w:t xml:space="preserve">выполнения </w:t>
      </w:r>
      <w:r w:rsidR="000C55A3" w:rsidRPr="005B5E83">
        <w:rPr>
          <w:i/>
          <w:lang w:val="ru-RU"/>
        </w:rPr>
        <w:t>работ предназначены то</w:t>
      </w:r>
      <w:r w:rsidRPr="005B5E83">
        <w:rPr>
          <w:i/>
          <w:lang w:val="ru-RU"/>
        </w:rPr>
        <w:t>лько в качестве информации для Р</w:t>
      </w:r>
      <w:r w:rsidR="000C55A3" w:rsidRPr="005B5E83">
        <w:rPr>
          <w:i/>
          <w:lang w:val="ru-RU"/>
        </w:rPr>
        <w:t>аботодателя или лица, составляющего тендерный документ. Их не следует включать в окончательные документы</w:t>
      </w:r>
      <w:r w:rsidR="000C55A3" w:rsidRPr="005B5E83">
        <w:rPr>
          <w:lang w:val="ru-RU"/>
        </w:rPr>
        <w:t>.</w:t>
      </w:r>
    </w:p>
    <w:p w14:paraId="479967B5" w14:textId="26F11CE6" w:rsidR="00CE7635" w:rsidRPr="005B5E83" w:rsidRDefault="00CE7635" w:rsidP="009407C2">
      <w:pPr>
        <w:spacing w:after="200"/>
        <w:jc w:val="both"/>
        <w:rPr>
          <w:lang w:val="ru-RU"/>
        </w:rPr>
      </w:pPr>
      <w:r w:rsidRPr="005B5E83">
        <w:rPr>
          <w:lang w:val="ru-RU"/>
        </w:rPr>
        <w:br w:type="page"/>
      </w:r>
    </w:p>
    <w:p w14:paraId="534B3818" w14:textId="1C9A2EDA" w:rsidR="00D0294A" w:rsidRPr="005B5E83" w:rsidRDefault="00D0294A" w:rsidP="009407C2">
      <w:pPr>
        <w:jc w:val="center"/>
        <w:rPr>
          <w:b/>
          <w:sz w:val="32"/>
          <w:szCs w:val="32"/>
          <w:lang w:val="ru-RU"/>
        </w:rPr>
      </w:pPr>
      <w:r w:rsidRPr="005B5E83">
        <w:rPr>
          <w:b/>
          <w:sz w:val="32"/>
          <w:szCs w:val="32"/>
          <w:lang w:val="ru-RU"/>
        </w:rPr>
        <w:lastRenderedPageBreak/>
        <w:t>Технические характеристики и чертежи</w:t>
      </w:r>
    </w:p>
    <w:p w14:paraId="0FAC0173" w14:textId="77777777" w:rsidR="00D0294A" w:rsidRPr="005B5E83" w:rsidRDefault="00D0294A" w:rsidP="009407C2">
      <w:pPr>
        <w:jc w:val="center"/>
        <w:rPr>
          <w:lang w:val="ru-RU"/>
        </w:rPr>
      </w:pPr>
    </w:p>
    <w:p w14:paraId="5E4B4B58" w14:textId="77777777" w:rsidR="00AE7A0F" w:rsidRPr="005B5E83" w:rsidRDefault="00AE7A0F" w:rsidP="00AE7A0F">
      <w:pPr>
        <w:pStyle w:val="aff8"/>
        <w:jc w:val="center"/>
        <w:rPr>
          <w:b/>
          <w:bCs/>
          <w:lang w:val="ru-RU"/>
        </w:rPr>
      </w:pPr>
      <w:r w:rsidRPr="005B5E83">
        <w:rPr>
          <w:b/>
          <w:bCs/>
          <w:lang w:val="ru-RU"/>
        </w:rPr>
        <w:t>На оказание не консультационных услуг по проведению искусственного</w:t>
      </w:r>
    </w:p>
    <w:p w14:paraId="09964990" w14:textId="77777777" w:rsidR="00AE7A0F" w:rsidRPr="005B5E83" w:rsidRDefault="00AE7A0F" w:rsidP="00AE7A0F">
      <w:pPr>
        <w:pStyle w:val="aff8"/>
        <w:jc w:val="center"/>
        <w:rPr>
          <w:b/>
          <w:bCs/>
          <w:lang w:val="ru-RU"/>
        </w:rPr>
      </w:pPr>
      <w:r w:rsidRPr="005B5E83">
        <w:rPr>
          <w:b/>
          <w:bCs/>
          <w:lang w:val="ru-RU"/>
        </w:rPr>
        <w:t>осеменения коров и телок в Чуйской, Джалал-Абадской и Нарынской областях</w:t>
      </w:r>
    </w:p>
    <w:p w14:paraId="6590BD93" w14:textId="77777777" w:rsidR="00AE7A0F" w:rsidRPr="005B5E83" w:rsidRDefault="00AE7A0F" w:rsidP="00AE7A0F">
      <w:pPr>
        <w:pStyle w:val="aff8"/>
        <w:jc w:val="center"/>
        <w:rPr>
          <w:lang w:val="ru-RU"/>
        </w:rPr>
      </w:pPr>
    </w:p>
    <w:p w14:paraId="7CC5AD4E" w14:textId="77777777" w:rsidR="00AE7A0F" w:rsidRPr="005B5E83" w:rsidRDefault="00AE7A0F" w:rsidP="00AE7A0F">
      <w:pPr>
        <w:pStyle w:val="aff8"/>
        <w:jc w:val="center"/>
        <w:rPr>
          <w:lang w:val="ru-RU"/>
        </w:rPr>
      </w:pPr>
    </w:p>
    <w:p w14:paraId="469681AC" w14:textId="77777777" w:rsidR="00AE7A0F" w:rsidRPr="005B5E83" w:rsidRDefault="00AE7A0F" w:rsidP="00AE7A0F">
      <w:pPr>
        <w:pStyle w:val="aff8"/>
        <w:rPr>
          <w:b/>
          <w:bCs/>
          <w:lang w:val="ru-RU"/>
        </w:rPr>
      </w:pPr>
      <w:r w:rsidRPr="005B5E83">
        <w:rPr>
          <w:b/>
          <w:bCs/>
          <w:lang w:val="ru-RU"/>
        </w:rPr>
        <w:t>I. Общая информация о проекте:</w:t>
      </w:r>
    </w:p>
    <w:p w14:paraId="16F97289" w14:textId="77777777" w:rsidR="00AE7A0F" w:rsidRPr="005B5E83" w:rsidRDefault="00AE7A0F" w:rsidP="00AE7A0F">
      <w:pPr>
        <w:jc w:val="both"/>
        <w:rPr>
          <w:b/>
          <w:i/>
          <w:lang w:val="ru-RU"/>
        </w:rPr>
      </w:pPr>
    </w:p>
    <w:p w14:paraId="7AABBD72" w14:textId="77777777" w:rsidR="00AE7A0F" w:rsidRPr="005B5E83" w:rsidRDefault="00AE7A0F" w:rsidP="00AE7A0F">
      <w:pPr>
        <w:jc w:val="both"/>
        <w:rPr>
          <w:lang w:val="ru-RU"/>
        </w:rPr>
      </w:pPr>
      <w:r w:rsidRPr="005B5E83">
        <w:rPr>
          <w:lang w:val="ru-RU"/>
        </w:rPr>
        <w:t>Международная ассоциация развития (МАР) предоставила средства кредита и гранта Правительству Кыргызской Республики. Целью проекта является в повышении производительности и устойчивости к изменению климата отдельных агропродовольственных кластеров, а также, в случае возникновения соответствующего установленным критериям кризиса или чрезвычайной ситуации, оперативном и эффективном реагировании на них.</w:t>
      </w:r>
    </w:p>
    <w:p w14:paraId="298FA9CA" w14:textId="77777777" w:rsidR="00AE7A0F" w:rsidRPr="005B5E83" w:rsidRDefault="00AE7A0F" w:rsidP="00AE7A0F">
      <w:pPr>
        <w:jc w:val="both"/>
        <w:rPr>
          <w:lang w:val="ru-RU"/>
        </w:rPr>
      </w:pPr>
      <w:r w:rsidRPr="005B5E83">
        <w:rPr>
          <w:lang w:val="ru-RU"/>
        </w:rPr>
        <w:t>Проект окажет поддержку по развитию в Чуйской, Джалал-Абадской и Нарынской областях двух агропродовольственных кластеров - молочного и садоводческого.</w:t>
      </w:r>
    </w:p>
    <w:p w14:paraId="0771691A" w14:textId="77777777" w:rsidR="00AE7A0F" w:rsidRPr="005B5E83" w:rsidRDefault="00AE7A0F" w:rsidP="00AE7A0F">
      <w:pPr>
        <w:pStyle w:val="aff1"/>
        <w:ind w:left="0"/>
        <w:jc w:val="both"/>
        <w:rPr>
          <w:lang w:val="ru-RU"/>
        </w:rPr>
      </w:pPr>
      <w:r w:rsidRPr="005B5E83">
        <w:rPr>
          <w:lang w:val="ru-RU"/>
        </w:rPr>
        <w:t>Основной целью реализации проекта является содействие продовольственной безопасности в стране путем поддержки развития агропродовольственных кластеров в рамках правительственной программы развития агропромышленного комплекса, которая будет направлена на устранение ключевых отраслевых ограничений, включая: 1) доступ к финансам; 2) низкая производительность; 3) устаревшие и трудоемкие и ресурсоемкие методы ведения сельского хозяйства; 4) низкое качество питания и ограниченная добавленная стоимость; и 5) ограниченный доступ к конкурентным рынкам.</w:t>
      </w:r>
    </w:p>
    <w:p w14:paraId="24D9BF32" w14:textId="77777777" w:rsidR="00AE7A0F" w:rsidRPr="005B5E83" w:rsidRDefault="00AE7A0F" w:rsidP="00AE7A0F">
      <w:pPr>
        <w:pStyle w:val="aff1"/>
        <w:ind w:left="0"/>
        <w:jc w:val="both"/>
        <w:rPr>
          <w:lang w:val="ru-RU"/>
        </w:rPr>
      </w:pPr>
    </w:p>
    <w:p w14:paraId="5088B635" w14:textId="77777777" w:rsidR="00AE7A0F" w:rsidRPr="005B5E83" w:rsidRDefault="00AE7A0F" w:rsidP="00AE7A0F">
      <w:pPr>
        <w:pStyle w:val="aff1"/>
        <w:ind w:left="0"/>
        <w:jc w:val="both"/>
        <w:rPr>
          <w:lang w:val="ru-RU"/>
        </w:rPr>
      </w:pPr>
      <w:r w:rsidRPr="005B5E83">
        <w:rPr>
          <w:lang w:val="ru-RU"/>
        </w:rPr>
        <w:t xml:space="preserve">Проект состоит из следующих компонентов: </w:t>
      </w:r>
    </w:p>
    <w:p w14:paraId="27C2EF50" w14:textId="77777777" w:rsidR="00AE7A0F" w:rsidRPr="005B5E83" w:rsidRDefault="00AE7A0F" w:rsidP="00AE7A0F">
      <w:pPr>
        <w:pStyle w:val="aff1"/>
        <w:ind w:left="0"/>
        <w:jc w:val="both"/>
        <w:rPr>
          <w:lang w:val="ru-RU"/>
        </w:rPr>
      </w:pPr>
    </w:p>
    <w:p w14:paraId="7C63A4A7" w14:textId="77777777" w:rsidR="00AE7A0F" w:rsidRPr="005B5E83" w:rsidRDefault="00AE7A0F" w:rsidP="00AE7A0F">
      <w:pPr>
        <w:jc w:val="both"/>
        <w:rPr>
          <w:lang w:val="ru-RU"/>
        </w:rPr>
      </w:pPr>
      <w:bookmarkStart w:id="251" w:name="_Hlk115208204"/>
      <w:r w:rsidRPr="005B5E83">
        <w:rPr>
          <w:b/>
          <w:lang w:val="ru-RU"/>
        </w:rPr>
        <w:t>Компонент 1: Инвестиции в развитие агропродовольственных кластеров</w:t>
      </w:r>
      <w:bookmarkEnd w:id="251"/>
      <w:r w:rsidRPr="005B5E83">
        <w:rPr>
          <w:lang w:val="ru-RU"/>
        </w:rPr>
        <w:t>. Этот компонент будет предоставлять кредиты молочным и садоводческим кластерам. Прямыми бенефициарами будут являться отдельные фермеры, производители, организованные группы производителей, перерабатывающие предприятия, семеноводческие и племенные хозяйства. Этот компонент будет реализовывать Министерство финансов КР через Отдел управления кредитными линиями при МФ (ОУКЛ).</w:t>
      </w:r>
    </w:p>
    <w:p w14:paraId="15B09DA5" w14:textId="77777777" w:rsidR="00AE7A0F" w:rsidRPr="005B5E83" w:rsidRDefault="00AE7A0F" w:rsidP="00AE7A0F">
      <w:pPr>
        <w:jc w:val="both"/>
        <w:rPr>
          <w:lang w:val="ru-RU"/>
        </w:rPr>
      </w:pPr>
      <w:r w:rsidRPr="005B5E83">
        <w:rPr>
          <w:b/>
          <w:lang w:val="ru-RU"/>
        </w:rPr>
        <w:t xml:space="preserve">Компонент 2: Укрепление институтов и систем. </w:t>
      </w:r>
      <w:r w:rsidRPr="005B5E83">
        <w:rPr>
          <w:lang w:val="ru-RU"/>
        </w:rPr>
        <w:t>Данный компонент будет реализовываться Министерством водных ресурсов, сельского хозяйства и перерабатывающей промышленности (МВРСХПП) через Центр конкурентоспособности агробизнеса (ЦКА) для поддержки двух агропродовольственных кластеров: (i) молочного кластера в Чуйской и Джалал-Абадской областях; (ii) кластера садоводства в Нарынской и Джалал-Абадской областях. Данный компонент включает в себя следующие подкомпоненты:</w:t>
      </w:r>
    </w:p>
    <w:p w14:paraId="339C89E6" w14:textId="77777777" w:rsidR="00AE7A0F" w:rsidRPr="005B5E83" w:rsidRDefault="00AE7A0F" w:rsidP="00AE7A0F">
      <w:pPr>
        <w:pStyle w:val="aff1"/>
        <w:ind w:left="0"/>
        <w:jc w:val="both"/>
        <w:rPr>
          <w:b/>
          <w:lang w:val="ru-RU"/>
        </w:rPr>
      </w:pPr>
      <w:r w:rsidRPr="005B5E83">
        <w:rPr>
          <w:b/>
          <w:lang w:val="ru-RU"/>
        </w:rPr>
        <w:t xml:space="preserve">Подкомпонент 2.1 Обучение и развитие потенциала агропродовольственных кластеров </w:t>
      </w:r>
    </w:p>
    <w:p w14:paraId="176316EC" w14:textId="77777777" w:rsidR="00AE7A0F" w:rsidRPr="005B5E83" w:rsidRDefault="00AE7A0F" w:rsidP="00AE7A0F">
      <w:pPr>
        <w:pStyle w:val="aff1"/>
        <w:ind w:left="0"/>
        <w:jc w:val="both"/>
        <w:rPr>
          <w:b/>
          <w:lang w:val="ru-RU"/>
        </w:rPr>
      </w:pPr>
    </w:p>
    <w:p w14:paraId="4F731175" w14:textId="77777777" w:rsidR="00AE7A0F" w:rsidRPr="005B5E83" w:rsidRDefault="00AE7A0F" w:rsidP="00AE7A0F">
      <w:pPr>
        <w:pStyle w:val="aff1"/>
        <w:ind w:left="0"/>
        <w:jc w:val="both"/>
        <w:rPr>
          <w:lang w:val="ru-RU"/>
        </w:rPr>
      </w:pPr>
      <w:r w:rsidRPr="005B5E83">
        <w:rPr>
          <w:lang w:val="ru-RU"/>
        </w:rPr>
        <w:t>Этот подкомпонент направлен на повышение потенциала бенефициаров проекта, включая фермеров, перерабатывающие предприятия, а также других участников целевых агропродовольственных кластеров через проведение комплексных обучений и консультаций.</w:t>
      </w:r>
    </w:p>
    <w:p w14:paraId="0C71986A" w14:textId="77777777" w:rsidR="00AE7A0F" w:rsidRPr="005B5E83" w:rsidRDefault="00AE7A0F" w:rsidP="00AE7A0F">
      <w:pPr>
        <w:pStyle w:val="aff1"/>
        <w:ind w:left="0"/>
        <w:jc w:val="both"/>
        <w:rPr>
          <w:lang w:val="ru-RU"/>
        </w:rPr>
      </w:pPr>
    </w:p>
    <w:p w14:paraId="7CF0C4FD" w14:textId="77777777" w:rsidR="00AE7A0F" w:rsidRPr="005B5E83" w:rsidRDefault="00AE7A0F" w:rsidP="00AE7A0F">
      <w:pPr>
        <w:pStyle w:val="aff1"/>
        <w:ind w:left="0"/>
        <w:jc w:val="both"/>
        <w:rPr>
          <w:lang w:val="ru-RU"/>
        </w:rPr>
      </w:pPr>
      <w:r w:rsidRPr="005B5E83">
        <w:rPr>
          <w:lang w:val="ru-RU"/>
        </w:rPr>
        <w:t xml:space="preserve">Учебные программы будут включать улучшение производства, управление качеством продукции, молочное скотоводство и здоровье животных, комплексную борьбу с вредителями и болезнями, соблюдение санитарных и фитосанитарных требований (СФС), безопасность пищевых продуктов и внедрение климатически устойчивых технологий и практик. Обучение будет преимущественно практическим и проводиться на базе демонстрационно-фермерских хозяйств, которые будут созданы в рамках проекта. </w:t>
      </w:r>
    </w:p>
    <w:p w14:paraId="3BC21DBD" w14:textId="77777777" w:rsidR="00AE7A0F" w:rsidRPr="005B5E83" w:rsidRDefault="00AE7A0F" w:rsidP="00AE7A0F">
      <w:pPr>
        <w:jc w:val="both"/>
        <w:rPr>
          <w:lang w:val="ru-RU"/>
        </w:rPr>
      </w:pPr>
      <w:r w:rsidRPr="005B5E83">
        <w:rPr>
          <w:lang w:val="ru-RU"/>
        </w:rPr>
        <w:t xml:space="preserve">Также из средств гранта будет проведено искусственное осеменение 20 000 голов коров в рамках молочного кластера в целях улучшения генетического потенциала местного скота и увеличения производительности молочного производства, а также повышение квалификации техников-осеменаторов по предоставлению услуг фермерам. </w:t>
      </w:r>
    </w:p>
    <w:p w14:paraId="20FBB101" w14:textId="77777777" w:rsidR="00AE7A0F" w:rsidRPr="005B5E83" w:rsidRDefault="00AE7A0F" w:rsidP="00AE7A0F">
      <w:pPr>
        <w:widowControl w:val="0"/>
        <w:autoSpaceDE w:val="0"/>
        <w:autoSpaceDN w:val="0"/>
        <w:spacing w:after="240"/>
        <w:jc w:val="both"/>
        <w:rPr>
          <w:lang w:val="ru-RU" w:eastAsia="ru-RU" w:bidi="ru-RU"/>
        </w:rPr>
      </w:pPr>
      <w:r w:rsidRPr="005B5E83">
        <w:rPr>
          <w:lang w:val="ru-RU"/>
        </w:rPr>
        <w:t xml:space="preserve">Подкомпонент будет финансировать также усиление потенциала Министерства водных ресурсов, сельского хозяйства и перерабатывающей промышленности, и его </w:t>
      </w:r>
      <w:r w:rsidRPr="005B5E83">
        <w:rPr>
          <w:lang w:val="ru-RU" w:eastAsia="ru-RU" w:bidi="ru-RU"/>
        </w:rPr>
        <w:t>подведомственных департаментов по внедрению цифровых инструментов и платформ для сельскохозяйственной отрасли.</w:t>
      </w:r>
    </w:p>
    <w:p w14:paraId="72C248EE" w14:textId="77777777" w:rsidR="00AE7A0F" w:rsidRPr="005B5E83" w:rsidRDefault="00AE7A0F" w:rsidP="00AE7A0F">
      <w:pPr>
        <w:widowControl w:val="0"/>
        <w:autoSpaceDE w:val="0"/>
        <w:autoSpaceDN w:val="0"/>
        <w:spacing w:after="240"/>
        <w:jc w:val="both"/>
        <w:rPr>
          <w:b/>
          <w:bCs/>
          <w:lang w:val="ru-RU" w:eastAsia="ru-RU" w:bidi="ru-RU"/>
        </w:rPr>
      </w:pPr>
      <w:r w:rsidRPr="005B5E83">
        <w:rPr>
          <w:b/>
          <w:bCs/>
          <w:lang w:val="ru-RU" w:eastAsia="ru-RU" w:bidi="ru-RU"/>
        </w:rPr>
        <w:t xml:space="preserve">Подкомпонент 2.2. Улучшение семеноводческой системы </w:t>
      </w:r>
    </w:p>
    <w:p w14:paraId="2274BCF0" w14:textId="77777777" w:rsidR="00AE7A0F" w:rsidRPr="005B5E83" w:rsidRDefault="00AE7A0F" w:rsidP="00AE7A0F">
      <w:pPr>
        <w:widowControl w:val="0"/>
        <w:autoSpaceDE w:val="0"/>
        <w:autoSpaceDN w:val="0"/>
        <w:spacing w:after="240"/>
        <w:jc w:val="both"/>
        <w:rPr>
          <w:lang w:val="ru-RU" w:eastAsia="ru-RU" w:bidi="ru-RU"/>
        </w:rPr>
      </w:pPr>
      <w:r w:rsidRPr="005B5E83">
        <w:rPr>
          <w:lang w:val="ru-RU" w:eastAsia="ru-RU" w:bidi="ru-RU"/>
        </w:rPr>
        <w:t xml:space="preserve">В рамках данного подкомпонента проект будет способствовать разработке, испытанию и отбору улучшенных, адаптированных к местным условиям, высокоценных, востребованных на рынке сортов семян, устойчивых к изменению климата. </w:t>
      </w:r>
    </w:p>
    <w:p w14:paraId="7380FB02" w14:textId="77777777" w:rsidR="00AE7A0F" w:rsidRPr="005B5E83" w:rsidRDefault="00AE7A0F" w:rsidP="00AE7A0F">
      <w:pPr>
        <w:widowControl w:val="0"/>
        <w:autoSpaceDE w:val="0"/>
        <w:autoSpaceDN w:val="0"/>
        <w:spacing w:after="240"/>
        <w:jc w:val="both"/>
        <w:rPr>
          <w:b/>
          <w:bCs/>
          <w:lang w:val="ru-RU" w:eastAsia="ru-RU" w:bidi="ru-RU"/>
        </w:rPr>
      </w:pPr>
      <w:r w:rsidRPr="005B5E83">
        <w:rPr>
          <w:b/>
          <w:bCs/>
          <w:lang w:val="ru-RU" w:eastAsia="ru-RU" w:bidi="ru-RU"/>
        </w:rPr>
        <w:t>Подкомпонент 2.3. Улучшение системы племенного животноводства и управления информацией.</w:t>
      </w:r>
    </w:p>
    <w:p w14:paraId="362A61EE" w14:textId="77777777" w:rsidR="00AE7A0F" w:rsidRPr="005B5E83" w:rsidRDefault="00AE7A0F" w:rsidP="00AE7A0F">
      <w:pPr>
        <w:widowControl w:val="0"/>
        <w:autoSpaceDE w:val="0"/>
        <w:autoSpaceDN w:val="0"/>
        <w:spacing w:after="240"/>
        <w:jc w:val="both"/>
        <w:rPr>
          <w:lang w:val="ru-RU" w:eastAsia="ru-RU" w:bidi="ru-RU"/>
        </w:rPr>
      </w:pPr>
      <w:r w:rsidRPr="005B5E83">
        <w:rPr>
          <w:lang w:val="ru-RU" w:eastAsia="ru-RU" w:bidi="ru-RU"/>
        </w:rPr>
        <w:t>Данный подкомпонент будет поддерживать совершенствование политики и правил разведения животных и разработку национального плана молочно-мясного животноводства (посредством подкомпонента</w:t>
      </w:r>
      <w:r w:rsidRPr="005B5E83">
        <w:rPr>
          <w:lang w:val="ru-RU"/>
        </w:rPr>
        <w:t xml:space="preserve"> 2.1), оказывать поддержку соответствующим подразделениям МВРСХПП, а также отдельным государственным и частным племенным хозяйствам, отобранным МВРСХПП, путем предоставления качественных племенных быков, сельскохозяйственного оборудования и связанных с ними климат ориентированных технологий. В рамках подкомпонента будет также финансироваться: (i) модернизация региональных </w:t>
      </w:r>
      <w:r w:rsidRPr="005B5E83">
        <w:rPr>
          <w:lang w:val="ru-RU" w:eastAsia="ru-RU" w:bidi="ru-RU"/>
        </w:rPr>
        <w:t>ветеринарных лабораторий в Джалал-Абадской и Чуйской областях; (ii) создание информационной системы по племенному животноводству.</w:t>
      </w:r>
    </w:p>
    <w:p w14:paraId="12FBB803" w14:textId="77777777" w:rsidR="00AE7A0F" w:rsidRPr="005B5E83" w:rsidRDefault="00AE7A0F" w:rsidP="00AE7A0F">
      <w:pPr>
        <w:widowControl w:val="0"/>
        <w:autoSpaceDE w:val="0"/>
        <w:autoSpaceDN w:val="0"/>
        <w:spacing w:after="240"/>
        <w:jc w:val="both"/>
        <w:rPr>
          <w:b/>
          <w:bCs/>
          <w:lang w:val="ru-RU" w:eastAsia="ru-RU" w:bidi="ru-RU"/>
        </w:rPr>
      </w:pPr>
      <w:bookmarkStart w:id="252" w:name="_Hlk115212227"/>
      <w:r w:rsidRPr="005B5E83">
        <w:rPr>
          <w:b/>
          <w:bCs/>
          <w:lang w:val="ru-RU" w:eastAsia="ru-RU" w:bidi="ru-RU"/>
        </w:rPr>
        <w:t>Компонент 3: Операционная поддержка и управление проектом</w:t>
      </w:r>
      <w:bookmarkStart w:id="253" w:name="_Hlk115212244"/>
      <w:bookmarkEnd w:id="252"/>
      <w:r w:rsidRPr="005B5E83">
        <w:rPr>
          <w:b/>
          <w:bCs/>
          <w:lang w:val="ru-RU" w:eastAsia="ru-RU" w:bidi="ru-RU"/>
        </w:rPr>
        <w:t xml:space="preserve"> </w:t>
      </w:r>
    </w:p>
    <w:p w14:paraId="5DCF08AE" w14:textId="77777777" w:rsidR="00AE7A0F" w:rsidRPr="005B5E83" w:rsidRDefault="00AE7A0F" w:rsidP="00AE7A0F">
      <w:pPr>
        <w:widowControl w:val="0"/>
        <w:autoSpaceDE w:val="0"/>
        <w:autoSpaceDN w:val="0"/>
        <w:spacing w:after="240"/>
        <w:jc w:val="both"/>
        <w:rPr>
          <w:lang w:val="ru-RU" w:eastAsia="ru-RU" w:bidi="ru-RU"/>
        </w:rPr>
      </w:pPr>
      <w:r w:rsidRPr="005B5E83">
        <w:rPr>
          <w:lang w:val="ru-RU" w:eastAsia="ru-RU" w:bidi="ru-RU"/>
        </w:rPr>
        <w:t xml:space="preserve">Данный компонент будет поддерживать реализацию проекта, включая разработку централизованной системы мониторинга и оценки проекта, которая будет принята ОРП и региональными подразделениями реализации, стратегии коммуникации и взаимодействия с гражданами, согласие с экологическими и социальными стандартами и фидуциарными требованиями, обучением и дополнительными эксплуатационными расходами. </w:t>
      </w:r>
    </w:p>
    <w:p w14:paraId="6A8CE0E3" w14:textId="77777777" w:rsidR="00AE7A0F" w:rsidRPr="005B5E83" w:rsidRDefault="00AE7A0F" w:rsidP="00AE7A0F">
      <w:pPr>
        <w:widowControl w:val="0"/>
        <w:autoSpaceDE w:val="0"/>
        <w:autoSpaceDN w:val="0"/>
        <w:spacing w:after="240"/>
        <w:jc w:val="both"/>
        <w:rPr>
          <w:b/>
          <w:bCs/>
          <w:lang w:val="ru-RU" w:eastAsia="ru-RU" w:bidi="ru-RU"/>
        </w:rPr>
      </w:pPr>
      <w:r w:rsidRPr="005B5E83">
        <w:rPr>
          <w:b/>
          <w:bCs/>
          <w:lang w:val="ru-RU" w:eastAsia="ru-RU" w:bidi="ru-RU"/>
        </w:rPr>
        <w:t>Компонент 4: Компонент условного реагирования на чрезвычайные ситуации</w:t>
      </w:r>
      <w:bookmarkEnd w:id="253"/>
      <w:r w:rsidRPr="005B5E83">
        <w:rPr>
          <w:b/>
          <w:bCs/>
          <w:lang w:val="ru-RU" w:eastAsia="ru-RU" w:bidi="ru-RU"/>
        </w:rPr>
        <w:t xml:space="preserve"> (нулевой компонент)</w:t>
      </w:r>
    </w:p>
    <w:p w14:paraId="399C50F6" w14:textId="77777777" w:rsidR="00AE7A0F" w:rsidRPr="005B5E83" w:rsidRDefault="00AE7A0F" w:rsidP="00AE7A0F">
      <w:pPr>
        <w:widowControl w:val="0"/>
        <w:autoSpaceDE w:val="0"/>
        <w:autoSpaceDN w:val="0"/>
        <w:spacing w:after="240"/>
        <w:jc w:val="both"/>
        <w:rPr>
          <w:bCs/>
          <w:lang w:val="ru-RU"/>
        </w:rPr>
      </w:pPr>
      <w:r w:rsidRPr="005B5E83">
        <w:rPr>
          <w:lang w:val="ru-RU" w:eastAsia="ru-RU" w:bidi="ru-RU"/>
        </w:rPr>
        <w:t xml:space="preserve">Проект будет включать в себя компонент, который обеспечит поддержку в случае чрезвычайной ситуации, включая катастрофы, связанные с климатом, по </w:t>
      </w:r>
      <w:r w:rsidRPr="005B5E83">
        <w:rPr>
          <w:lang w:val="ru-RU" w:eastAsia="ru-RU" w:bidi="ru-RU"/>
        </w:rPr>
        <w:lastRenderedPageBreak/>
        <w:t>перераспределению</w:t>
      </w:r>
      <w:r w:rsidRPr="005B5E83">
        <w:rPr>
          <w:color w:val="000000" w:themeColor="text1"/>
          <w:lang w:val="ru-RU"/>
        </w:rPr>
        <w:t xml:space="preserve"> средств проекта </w:t>
      </w:r>
      <w:r w:rsidRPr="005B5E83">
        <w:rPr>
          <w:lang w:val="ru-RU"/>
        </w:rPr>
        <w:t xml:space="preserve">для </w:t>
      </w:r>
      <w:r w:rsidRPr="005B5E83">
        <w:rPr>
          <w:color w:val="000000" w:themeColor="text1"/>
          <w:lang w:val="ru-RU"/>
        </w:rPr>
        <w:t xml:space="preserve">поддержки экстренного реагирования. Данный компонент будет реализовываться </w:t>
      </w:r>
      <w:r w:rsidRPr="005B5E83">
        <w:rPr>
          <w:lang w:val="ru-RU"/>
        </w:rPr>
        <w:t xml:space="preserve">из </w:t>
      </w:r>
      <w:r w:rsidRPr="005B5E83">
        <w:rPr>
          <w:color w:val="000000" w:themeColor="text1"/>
          <w:lang w:val="ru-RU"/>
        </w:rPr>
        <w:t>неиспользованных кредитных/грантовых средств проекта других компонентов для покрытия мер реагирования на чрезвычайные ситуации, которые могут вызвать серьезные неблагоприятные экономические и/или социальные последствия для страны, связанные со стихийным бедствием.</w:t>
      </w:r>
    </w:p>
    <w:p w14:paraId="3CDAC7CE" w14:textId="77777777" w:rsidR="00AE7A0F" w:rsidRPr="005B5E83" w:rsidRDefault="00AE7A0F" w:rsidP="00AE7A0F">
      <w:pPr>
        <w:pStyle w:val="aff8"/>
        <w:jc w:val="center"/>
        <w:rPr>
          <w:lang w:val="ru-RU"/>
        </w:rPr>
      </w:pPr>
    </w:p>
    <w:p w14:paraId="30300CE4" w14:textId="77777777" w:rsidR="00AE7A0F" w:rsidRPr="005B5E83" w:rsidRDefault="00AE7A0F" w:rsidP="00AE7A0F">
      <w:pPr>
        <w:rPr>
          <w:b/>
          <w:lang w:val="ru-RU"/>
        </w:rPr>
      </w:pPr>
      <w:r w:rsidRPr="005B5E83">
        <w:rPr>
          <w:b/>
          <w:lang w:val="ru-RU"/>
        </w:rPr>
        <w:t>II. Цель задания:</w:t>
      </w:r>
    </w:p>
    <w:p w14:paraId="3E6B659D" w14:textId="77777777" w:rsidR="00AE7A0F" w:rsidRPr="005B5E83" w:rsidRDefault="00AE7A0F" w:rsidP="00AE7A0F">
      <w:pPr>
        <w:rPr>
          <w:b/>
          <w:lang w:val="ru-RU"/>
        </w:rPr>
      </w:pPr>
    </w:p>
    <w:p w14:paraId="39260942" w14:textId="77777777" w:rsidR="00AE7A0F" w:rsidRPr="005B5E83" w:rsidRDefault="00AE7A0F" w:rsidP="00AE7A0F">
      <w:pPr>
        <w:widowControl w:val="0"/>
        <w:autoSpaceDE w:val="0"/>
        <w:autoSpaceDN w:val="0"/>
        <w:spacing w:after="240"/>
        <w:jc w:val="both"/>
        <w:rPr>
          <w:lang w:val="ru-RU" w:eastAsia="ru-RU" w:bidi="ru-RU"/>
        </w:rPr>
      </w:pPr>
      <w:r w:rsidRPr="005B5E83">
        <w:rPr>
          <w:lang w:val="ru-RU" w:eastAsia="ru-RU" w:bidi="ru-RU"/>
        </w:rPr>
        <w:t>Основными целями задания являются:</w:t>
      </w:r>
    </w:p>
    <w:p w14:paraId="033DFEEC" w14:textId="77777777" w:rsidR="00AE7A0F" w:rsidRPr="005B5E83" w:rsidRDefault="00AE7A0F" w:rsidP="00AE7A0F">
      <w:pPr>
        <w:widowControl w:val="0"/>
        <w:autoSpaceDE w:val="0"/>
        <w:autoSpaceDN w:val="0"/>
        <w:spacing w:after="240"/>
        <w:jc w:val="both"/>
        <w:rPr>
          <w:lang w:val="ru-RU" w:eastAsia="ru-RU" w:bidi="ru-RU"/>
        </w:rPr>
      </w:pPr>
      <w:r w:rsidRPr="005B5E83">
        <w:rPr>
          <w:lang w:val="ru-RU" w:eastAsia="ru-RU" w:bidi="ru-RU"/>
        </w:rPr>
        <w:t xml:space="preserve">1) Провести искусственное осеменение </w:t>
      </w:r>
      <w:r w:rsidRPr="005B5E83">
        <w:rPr>
          <w:b/>
          <w:lang w:val="ru-RU" w:eastAsia="ru-RU" w:bidi="ru-RU"/>
        </w:rPr>
        <w:t xml:space="preserve">20 </w:t>
      </w:r>
      <w:r w:rsidRPr="005B5E83">
        <w:rPr>
          <w:b/>
          <w:bCs/>
          <w:lang w:val="ru-RU" w:eastAsia="ru-RU" w:bidi="ru-RU"/>
        </w:rPr>
        <w:t>000 коров и телок</w:t>
      </w:r>
      <w:r w:rsidRPr="005B5E83">
        <w:rPr>
          <w:lang w:val="ru-RU" w:eastAsia="ru-RU" w:bidi="ru-RU"/>
        </w:rPr>
        <w:t xml:space="preserve"> в Чуйской, Джалал-Абадской и Нарынской областях качественным семенем – с минимальной подвижностью 45% сперм после разморозки – от быков, проверенных по качеству потомства, для получения уровня стельности коров и телок как минимум 65%. </w:t>
      </w:r>
    </w:p>
    <w:p w14:paraId="7C696452" w14:textId="77777777" w:rsidR="00AE7A0F" w:rsidRPr="005B5E83" w:rsidRDefault="00AE7A0F" w:rsidP="00AE7A0F">
      <w:pPr>
        <w:widowControl w:val="0"/>
        <w:autoSpaceDE w:val="0"/>
        <w:autoSpaceDN w:val="0"/>
        <w:spacing w:after="240"/>
        <w:jc w:val="both"/>
        <w:rPr>
          <w:lang w:val="ru-RU" w:eastAsia="ru-RU" w:bidi="ru-RU"/>
        </w:rPr>
      </w:pPr>
      <w:r w:rsidRPr="005B5E83">
        <w:rPr>
          <w:lang w:val="ru-RU" w:eastAsia="ru-RU" w:bidi="ru-RU"/>
        </w:rPr>
        <w:t>Ожидается, что искусственное осеменение коров будет осуществлено:</w:t>
      </w:r>
    </w:p>
    <w:p w14:paraId="723A8DA8" w14:textId="77777777" w:rsidR="00AE7A0F" w:rsidRPr="005B5E83" w:rsidRDefault="00AE7A0F" w:rsidP="00AE7A0F">
      <w:pPr>
        <w:pStyle w:val="aff1"/>
        <w:widowControl w:val="0"/>
        <w:numPr>
          <w:ilvl w:val="0"/>
          <w:numId w:val="94"/>
        </w:numPr>
        <w:autoSpaceDE w:val="0"/>
        <w:autoSpaceDN w:val="0"/>
        <w:jc w:val="both"/>
        <w:rPr>
          <w:lang w:val="ru-RU" w:eastAsia="ru-RU" w:bidi="ru-RU"/>
        </w:rPr>
      </w:pPr>
      <w:r w:rsidRPr="005B5E83">
        <w:rPr>
          <w:lang w:val="ru-RU" w:eastAsia="ru-RU" w:bidi="ru-RU"/>
        </w:rPr>
        <w:t>В Чуйской области – 11 000 голов;</w:t>
      </w:r>
    </w:p>
    <w:p w14:paraId="4B595E24" w14:textId="77777777" w:rsidR="00AE7A0F" w:rsidRPr="005B5E83" w:rsidRDefault="00AE7A0F" w:rsidP="00AE7A0F">
      <w:pPr>
        <w:pStyle w:val="aff1"/>
        <w:widowControl w:val="0"/>
        <w:autoSpaceDE w:val="0"/>
        <w:autoSpaceDN w:val="0"/>
        <w:ind w:left="0"/>
        <w:jc w:val="both"/>
        <w:rPr>
          <w:lang w:val="ru-RU" w:eastAsia="ru-RU" w:bidi="ru-RU"/>
        </w:rPr>
      </w:pPr>
    </w:p>
    <w:p w14:paraId="3E7D6B83" w14:textId="77777777" w:rsidR="00AE7A0F" w:rsidRPr="005B5E83" w:rsidRDefault="00AE7A0F" w:rsidP="00AE7A0F">
      <w:pPr>
        <w:pStyle w:val="aff1"/>
        <w:widowControl w:val="0"/>
        <w:numPr>
          <w:ilvl w:val="0"/>
          <w:numId w:val="94"/>
        </w:numPr>
        <w:autoSpaceDE w:val="0"/>
        <w:autoSpaceDN w:val="0"/>
        <w:jc w:val="both"/>
        <w:rPr>
          <w:lang w:val="ru-RU" w:eastAsia="ru-RU" w:bidi="ru-RU"/>
        </w:rPr>
      </w:pPr>
      <w:r w:rsidRPr="005B5E83">
        <w:rPr>
          <w:lang w:val="ru-RU" w:eastAsia="ru-RU" w:bidi="ru-RU"/>
        </w:rPr>
        <w:t>Джалал-Абадской области – 6 000 голов;</w:t>
      </w:r>
    </w:p>
    <w:p w14:paraId="6C9251A9" w14:textId="77777777" w:rsidR="00AE7A0F" w:rsidRPr="005B5E83" w:rsidRDefault="00AE7A0F" w:rsidP="00AE7A0F">
      <w:pPr>
        <w:pStyle w:val="aff1"/>
        <w:ind w:left="0"/>
        <w:rPr>
          <w:lang w:val="ru-RU" w:eastAsia="ru-RU" w:bidi="ru-RU"/>
        </w:rPr>
      </w:pPr>
    </w:p>
    <w:p w14:paraId="4453AEC4" w14:textId="77777777" w:rsidR="00AE7A0F" w:rsidRPr="005B5E83" w:rsidRDefault="00AE7A0F" w:rsidP="00AE7A0F">
      <w:pPr>
        <w:pStyle w:val="aff1"/>
        <w:widowControl w:val="0"/>
        <w:numPr>
          <w:ilvl w:val="0"/>
          <w:numId w:val="94"/>
        </w:numPr>
        <w:autoSpaceDE w:val="0"/>
        <w:autoSpaceDN w:val="0"/>
        <w:jc w:val="both"/>
        <w:rPr>
          <w:lang w:val="ru-RU" w:eastAsia="ru-RU" w:bidi="ru-RU"/>
        </w:rPr>
      </w:pPr>
      <w:r w:rsidRPr="005B5E83">
        <w:rPr>
          <w:lang w:val="ru-RU" w:eastAsia="ru-RU" w:bidi="ru-RU"/>
        </w:rPr>
        <w:t>В Нарынской области – 3 000 голов</w:t>
      </w:r>
    </w:p>
    <w:p w14:paraId="59645E1B" w14:textId="77777777" w:rsidR="00AE7A0F" w:rsidRPr="005B5E83" w:rsidRDefault="00AE7A0F" w:rsidP="00AE7A0F">
      <w:pPr>
        <w:pStyle w:val="aff1"/>
        <w:ind w:left="0"/>
        <w:rPr>
          <w:lang w:val="ru-RU" w:eastAsia="ru-RU" w:bidi="ru-RU"/>
        </w:rPr>
      </w:pPr>
    </w:p>
    <w:p w14:paraId="7A7B27E4" w14:textId="31C4B033" w:rsidR="00AE7A0F" w:rsidRPr="005B5E83" w:rsidRDefault="00AE7A0F" w:rsidP="00AE7A0F">
      <w:pPr>
        <w:jc w:val="both"/>
        <w:rPr>
          <w:lang w:val="ru-RU"/>
        </w:rPr>
      </w:pPr>
      <w:r w:rsidRPr="005B5E83">
        <w:rPr>
          <w:lang w:val="ru-RU"/>
        </w:rPr>
        <w:t>Территориальный охват услуг ИО в разрезе районов, в частности в Чуйской области, до начала реализации настоящего технического задания будет дополнительно согласован и уточнен с полномочным представительством Президента Кыргызской Республики в Чуйской области и МВРСХПП КР, Департаментом пастбищ и племенного животноводства МВРСХПП КР.  </w:t>
      </w:r>
    </w:p>
    <w:p w14:paraId="61A86AB1" w14:textId="77777777" w:rsidR="007E73CF" w:rsidRPr="005B5E83" w:rsidRDefault="007E73CF" w:rsidP="00AE7A0F">
      <w:pPr>
        <w:jc w:val="both"/>
        <w:rPr>
          <w:lang w:val="ru-RU"/>
        </w:rPr>
      </w:pPr>
    </w:p>
    <w:p w14:paraId="61B66038" w14:textId="77777777" w:rsidR="00AE7A0F" w:rsidRPr="005B5E83" w:rsidRDefault="00AE7A0F" w:rsidP="00AE7A0F">
      <w:pPr>
        <w:widowControl w:val="0"/>
        <w:autoSpaceDE w:val="0"/>
        <w:autoSpaceDN w:val="0"/>
        <w:spacing w:after="240"/>
        <w:jc w:val="both"/>
        <w:rPr>
          <w:lang w:val="ru-RU" w:eastAsia="ru-RU" w:bidi="ru-RU"/>
        </w:rPr>
      </w:pPr>
      <w:r w:rsidRPr="005B5E83">
        <w:rPr>
          <w:lang w:val="ru-RU" w:eastAsia="ru-RU" w:bidi="ru-RU"/>
        </w:rPr>
        <w:t>2) Провести племенной учет телят, полученных от 20 000 коров, искусственно осемененных в рамках проекта в трех указанных областях.</w:t>
      </w:r>
    </w:p>
    <w:p w14:paraId="2C963111" w14:textId="77777777" w:rsidR="00AE7A0F" w:rsidRPr="005B5E83" w:rsidRDefault="00AE7A0F" w:rsidP="00AE7A0F">
      <w:pPr>
        <w:widowControl w:val="0"/>
        <w:autoSpaceDE w:val="0"/>
        <w:autoSpaceDN w:val="0"/>
        <w:spacing w:after="240"/>
        <w:rPr>
          <w:b/>
          <w:lang w:val="ru-RU" w:eastAsia="ru-RU" w:bidi="ru-RU"/>
        </w:rPr>
      </w:pPr>
    </w:p>
    <w:p w14:paraId="18E52229" w14:textId="77777777" w:rsidR="00AE7A0F" w:rsidRPr="005B5E83" w:rsidRDefault="00AE7A0F" w:rsidP="00AE7A0F">
      <w:pPr>
        <w:widowControl w:val="0"/>
        <w:autoSpaceDE w:val="0"/>
        <w:autoSpaceDN w:val="0"/>
        <w:spacing w:after="240"/>
        <w:rPr>
          <w:b/>
          <w:lang w:val="ru-RU" w:eastAsia="ru-RU" w:bidi="ru-RU"/>
        </w:rPr>
      </w:pPr>
      <w:r w:rsidRPr="005B5E83">
        <w:rPr>
          <w:b/>
          <w:lang w:val="ru-RU" w:eastAsia="ru-RU" w:bidi="ru-RU"/>
        </w:rPr>
        <w:t xml:space="preserve">III. Объем услуг:  </w:t>
      </w:r>
    </w:p>
    <w:p w14:paraId="295C2F3A" w14:textId="77777777" w:rsidR="00AE7A0F" w:rsidRPr="005B5E83" w:rsidRDefault="00AE7A0F" w:rsidP="00AE7A0F">
      <w:pPr>
        <w:widowControl w:val="0"/>
        <w:autoSpaceDE w:val="0"/>
        <w:autoSpaceDN w:val="0"/>
        <w:spacing w:after="240"/>
        <w:jc w:val="both"/>
        <w:rPr>
          <w:lang w:val="ru-RU" w:eastAsia="ru-RU" w:bidi="ru-RU"/>
        </w:rPr>
      </w:pPr>
      <w:r w:rsidRPr="005B5E83">
        <w:rPr>
          <w:lang w:val="ru-RU" w:eastAsia="ru-RU" w:bidi="ru-RU"/>
        </w:rPr>
        <w:t xml:space="preserve">Объем услуг по проведению искусственного осеменения коров в Чуйской, Джалал-Абадской и Нарынской областях включает следующее: </w:t>
      </w:r>
    </w:p>
    <w:p w14:paraId="508C7D9D" w14:textId="77777777" w:rsidR="00AE7A0F" w:rsidRPr="005B5E83" w:rsidRDefault="00AE7A0F" w:rsidP="00AE7A0F">
      <w:pPr>
        <w:widowControl w:val="0"/>
        <w:numPr>
          <w:ilvl w:val="0"/>
          <w:numId w:val="72"/>
        </w:numPr>
        <w:autoSpaceDE w:val="0"/>
        <w:autoSpaceDN w:val="0"/>
        <w:spacing w:after="200"/>
        <w:ind w:left="426"/>
        <w:contextualSpacing/>
        <w:jc w:val="both"/>
        <w:rPr>
          <w:lang w:val="ru-RU" w:eastAsia="ru-RU" w:bidi="ru-RU"/>
        </w:rPr>
      </w:pPr>
      <w:r w:rsidRPr="005B5E83">
        <w:rPr>
          <w:lang w:val="ru-RU" w:eastAsia="ru-RU" w:bidi="ru-RU"/>
        </w:rPr>
        <w:t xml:space="preserve">Компания подготовит дорожную карту по исполнению данного технического задания на период с февраля 2025 года по декабрь 2028 года. Дорожная карта должна быть предоставлена в ЦКА до подписания контракта и демонстрировать два ключевых критерия: (i) компания набрала и обучила достаточное количество техников-осеменаторов, чтобы иметь возможность провести и завершить осеменение 20 000 коров и телок; (ii) в течение указанного времени идентифицировать и зарегистрировать всех телят, полученных в рамках программы искусственного осеменения. </w:t>
      </w:r>
    </w:p>
    <w:p w14:paraId="38BBDD0E" w14:textId="77777777" w:rsidR="00AE7A0F" w:rsidRPr="005B5E83" w:rsidRDefault="00AE7A0F" w:rsidP="00AE7A0F">
      <w:pPr>
        <w:widowControl w:val="0"/>
        <w:autoSpaceDE w:val="0"/>
        <w:autoSpaceDN w:val="0"/>
        <w:spacing w:after="200"/>
        <w:ind w:left="426"/>
        <w:contextualSpacing/>
        <w:jc w:val="both"/>
        <w:rPr>
          <w:lang w:val="ru-RU" w:eastAsia="ru-RU" w:bidi="ru-RU"/>
        </w:rPr>
      </w:pPr>
    </w:p>
    <w:p w14:paraId="1A1C46F1" w14:textId="77777777" w:rsidR="00AE7A0F" w:rsidRPr="005B5E83" w:rsidRDefault="00AE7A0F" w:rsidP="00AE7A0F">
      <w:pPr>
        <w:widowControl w:val="0"/>
        <w:numPr>
          <w:ilvl w:val="0"/>
          <w:numId w:val="72"/>
        </w:numPr>
        <w:autoSpaceDE w:val="0"/>
        <w:autoSpaceDN w:val="0"/>
        <w:spacing w:after="160"/>
        <w:ind w:left="426"/>
        <w:contextualSpacing/>
        <w:jc w:val="both"/>
        <w:rPr>
          <w:lang w:val="ru-RU" w:eastAsia="ru-RU" w:bidi="ru-RU"/>
        </w:rPr>
      </w:pPr>
      <w:r w:rsidRPr="005B5E83">
        <w:rPr>
          <w:lang w:val="ru-RU" w:eastAsia="ru-RU" w:bidi="ru-RU"/>
        </w:rPr>
        <w:t xml:space="preserve">Компания должна провести осеменение </w:t>
      </w:r>
      <w:r w:rsidRPr="005B5E83">
        <w:rPr>
          <w:bCs/>
          <w:lang w:val="ru-RU" w:eastAsia="ru-RU" w:bidi="ru-RU"/>
        </w:rPr>
        <w:t xml:space="preserve">20 000 коров и телок в фермерских и племенных хозяйствах </w:t>
      </w:r>
      <w:r w:rsidRPr="005B5E83">
        <w:rPr>
          <w:lang w:val="ru-RU" w:eastAsia="ru-RU" w:bidi="ru-RU"/>
        </w:rPr>
        <w:t>высококачественным замороженным семенем быков-производителей молочных пород скота, с известными данными по продуктивности потомства, которые должны быть представлены вместе с тендерной документацией для рассмотрения экспертами проекта.</w:t>
      </w:r>
    </w:p>
    <w:p w14:paraId="49DA51C2" w14:textId="77777777" w:rsidR="00AE7A0F" w:rsidRPr="005B5E83" w:rsidRDefault="00AE7A0F" w:rsidP="00AE7A0F">
      <w:pPr>
        <w:widowControl w:val="0"/>
        <w:autoSpaceDE w:val="0"/>
        <w:autoSpaceDN w:val="0"/>
        <w:ind w:left="66"/>
        <w:contextualSpacing/>
        <w:jc w:val="both"/>
        <w:rPr>
          <w:lang w:val="ru-RU" w:eastAsia="ru-RU" w:bidi="ru-RU"/>
        </w:rPr>
      </w:pPr>
    </w:p>
    <w:p w14:paraId="577F60E2" w14:textId="77777777" w:rsidR="00AE7A0F" w:rsidRPr="005B5E83" w:rsidRDefault="00AE7A0F" w:rsidP="00AE7A0F">
      <w:pPr>
        <w:widowControl w:val="0"/>
        <w:numPr>
          <w:ilvl w:val="0"/>
          <w:numId w:val="72"/>
        </w:numPr>
        <w:autoSpaceDE w:val="0"/>
        <w:autoSpaceDN w:val="0"/>
        <w:spacing w:after="160"/>
        <w:ind w:left="426"/>
        <w:contextualSpacing/>
        <w:jc w:val="both"/>
        <w:rPr>
          <w:lang w:val="ru-RU" w:eastAsia="ru-RU" w:bidi="ru-RU"/>
        </w:rPr>
      </w:pPr>
      <w:r w:rsidRPr="005B5E83">
        <w:rPr>
          <w:lang w:val="ru-RU" w:eastAsia="ru-RU" w:bidi="ru-RU"/>
        </w:rPr>
        <w:t>Компания должна обеспечить закупку за счет собственных средств качественным семенем, указанным в данном техническом задании. Стоимость семени будет возмещена со стороны владельцев скота. Стоимость услуги оплачивается проектом в соответствии с условиями договора.</w:t>
      </w:r>
    </w:p>
    <w:p w14:paraId="4CB49D09" w14:textId="77777777" w:rsidR="00AE7A0F" w:rsidRPr="005B5E83" w:rsidRDefault="00AE7A0F" w:rsidP="00AE7A0F">
      <w:pPr>
        <w:widowControl w:val="0"/>
        <w:autoSpaceDE w:val="0"/>
        <w:autoSpaceDN w:val="0"/>
        <w:ind w:left="426"/>
        <w:contextualSpacing/>
        <w:jc w:val="both"/>
        <w:rPr>
          <w:lang w:val="ru-RU" w:eastAsia="ru-RU" w:bidi="ru-RU"/>
        </w:rPr>
      </w:pPr>
    </w:p>
    <w:p w14:paraId="47F9416E" w14:textId="77777777" w:rsidR="00AE7A0F" w:rsidRPr="005B5E83" w:rsidRDefault="00AE7A0F" w:rsidP="00AE7A0F">
      <w:pPr>
        <w:widowControl w:val="0"/>
        <w:numPr>
          <w:ilvl w:val="0"/>
          <w:numId w:val="72"/>
        </w:numPr>
        <w:autoSpaceDE w:val="0"/>
        <w:autoSpaceDN w:val="0"/>
        <w:spacing w:after="160"/>
        <w:ind w:left="426"/>
        <w:contextualSpacing/>
        <w:jc w:val="both"/>
        <w:rPr>
          <w:lang w:val="ru-RU" w:eastAsia="ru-RU" w:bidi="ru-RU"/>
        </w:rPr>
      </w:pPr>
      <w:r w:rsidRPr="005B5E83">
        <w:rPr>
          <w:lang w:val="ru-RU" w:eastAsia="ru-RU" w:bidi="ru-RU"/>
        </w:rPr>
        <w:t>Компания должна вести племенной учет всех телят, полученных от искусственного осеменения в рамках проекта. Задачи и требования к племенному учету телят описаны в разделах ниже.</w:t>
      </w:r>
    </w:p>
    <w:p w14:paraId="404FE6A9" w14:textId="77777777" w:rsidR="00AE7A0F" w:rsidRPr="005B5E83" w:rsidRDefault="00AE7A0F" w:rsidP="00AE7A0F">
      <w:pPr>
        <w:widowControl w:val="0"/>
        <w:autoSpaceDE w:val="0"/>
        <w:autoSpaceDN w:val="0"/>
        <w:spacing w:after="200"/>
        <w:ind w:left="426"/>
        <w:contextualSpacing/>
        <w:jc w:val="both"/>
        <w:rPr>
          <w:sz w:val="28"/>
          <w:lang w:val="ru-RU" w:eastAsia="ru-RU" w:bidi="ru-RU"/>
        </w:rPr>
      </w:pPr>
    </w:p>
    <w:p w14:paraId="5450C918" w14:textId="77777777" w:rsidR="00AE7A0F" w:rsidRPr="005B5E83" w:rsidRDefault="00AE7A0F" w:rsidP="00AE7A0F">
      <w:pPr>
        <w:widowControl w:val="0"/>
        <w:numPr>
          <w:ilvl w:val="0"/>
          <w:numId w:val="72"/>
        </w:numPr>
        <w:autoSpaceDE w:val="0"/>
        <w:autoSpaceDN w:val="0"/>
        <w:spacing w:after="200"/>
        <w:ind w:left="426" w:hanging="426"/>
        <w:contextualSpacing/>
        <w:jc w:val="both"/>
        <w:rPr>
          <w:sz w:val="28"/>
          <w:lang w:val="ru-RU" w:eastAsia="ru-RU" w:bidi="ru-RU"/>
        </w:rPr>
      </w:pPr>
      <w:r w:rsidRPr="005B5E83">
        <w:rPr>
          <w:rFonts w:eastAsia="Calibri"/>
          <w:lang w:val="ru-RU"/>
        </w:rPr>
        <w:t>Для выполнения задания компания привлечет местных техников-осеменаторов на контрактной основе. Техники-осеменаторы привлекаются в том количестве, которое необходимо для качественного и своевременного выполнения требуемого объема работ, установленном в техническом задании.</w:t>
      </w:r>
    </w:p>
    <w:p w14:paraId="3A3F868B" w14:textId="77777777" w:rsidR="00AE7A0F" w:rsidRPr="005B5E83" w:rsidRDefault="00AE7A0F" w:rsidP="00AE7A0F">
      <w:pPr>
        <w:widowControl w:val="0"/>
        <w:autoSpaceDE w:val="0"/>
        <w:autoSpaceDN w:val="0"/>
        <w:spacing w:after="200"/>
        <w:ind w:left="426"/>
        <w:contextualSpacing/>
        <w:jc w:val="both"/>
        <w:rPr>
          <w:sz w:val="32"/>
          <w:lang w:val="ru-RU" w:eastAsia="ru-RU" w:bidi="ru-RU"/>
        </w:rPr>
      </w:pPr>
    </w:p>
    <w:p w14:paraId="321960C2" w14:textId="77777777" w:rsidR="00AE7A0F" w:rsidRPr="005B5E83" w:rsidRDefault="00AE7A0F" w:rsidP="00AE7A0F">
      <w:pPr>
        <w:widowControl w:val="0"/>
        <w:numPr>
          <w:ilvl w:val="0"/>
          <w:numId w:val="72"/>
        </w:numPr>
        <w:autoSpaceDE w:val="0"/>
        <w:autoSpaceDN w:val="0"/>
        <w:spacing w:after="200"/>
        <w:ind w:left="426" w:hanging="426"/>
        <w:contextualSpacing/>
        <w:jc w:val="both"/>
        <w:rPr>
          <w:rFonts w:eastAsia="Calibri"/>
          <w:lang w:val="ru-RU"/>
        </w:rPr>
      </w:pPr>
      <w:r w:rsidRPr="005B5E83">
        <w:rPr>
          <w:rFonts w:eastAsia="Calibri"/>
          <w:lang w:val="ru-RU"/>
        </w:rPr>
        <w:t>Техники-осеменаторы компании по ИО должны быть заранее обучены и иметь практический опыт оказания услуг по ИО местным фермерам. Отобранная компания должна провести как минимум двухдневное обучение своих специалистов по искусственному осеменению в Джалал-Абадской области и однодневное обучение для специалистов Чуйской и Нарынской областей, прежде чем привлекать их к работе по искусственному осеменению.</w:t>
      </w:r>
    </w:p>
    <w:p w14:paraId="12A1B949" w14:textId="77777777" w:rsidR="00AE7A0F" w:rsidRPr="005B5E83" w:rsidRDefault="00AE7A0F" w:rsidP="00AE7A0F">
      <w:pPr>
        <w:widowControl w:val="0"/>
        <w:autoSpaceDE w:val="0"/>
        <w:autoSpaceDN w:val="0"/>
        <w:spacing w:after="200"/>
        <w:ind w:left="426"/>
        <w:contextualSpacing/>
        <w:jc w:val="both"/>
        <w:rPr>
          <w:rFonts w:eastAsia="Calibri"/>
          <w:lang w:val="ru-RU"/>
        </w:rPr>
      </w:pPr>
    </w:p>
    <w:p w14:paraId="614DF1F2" w14:textId="77777777" w:rsidR="00AE7A0F" w:rsidRPr="005B5E83" w:rsidRDefault="00AE7A0F" w:rsidP="00AE7A0F">
      <w:pPr>
        <w:widowControl w:val="0"/>
        <w:numPr>
          <w:ilvl w:val="0"/>
          <w:numId w:val="72"/>
        </w:numPr>
        <w:autoSpaceDE w:val="0"/>
        <w:autoSpaceDN w:val="0"/>
        <w:spacing w:after="200"/>
        <w:ind w:left="426" w:hanging="426"/>
        <w:contextualSpacing/>
        <w:jc w:val="both"/>
        <w:rPr>
          <w:rFonts w:eastAsia="Calibri"/>
          <w:lang w:val="ru-RU"/>
        </w:rPr>
      </w:pPr>
      <w:r w:rsidRPr="005B5E83">
        <w:rPr>
          <w:rFonts w:eastAsia="Calibri"/>
          <w:lang w:val="ru-RU"/>
        </w:rPr>
        <w:t>Техники-осеменаторы должны работать мобильно и предоставлять услуги по искусственному осеменению кор</w:t>
      </w:r>
      <w:r w:rsidRPr="005B5E83">
        <w:rPr>
          <w:rFonts w:eastAsia="Calibri"/>
          <w:lang w:val="ru-RU" w:bidi="ru-RU"/>
        </w:rPr>
        <w:t>ов/телок с выездом на ферму клиента. Техники-осеменаторы должны записывать все данные по проведённым осеменениям (имя и адрес фермера, идентификационный № быка, партия семени, идентификационный № коровы, данные осеменатора, дата осеменения коровы и т.д. согласно форме, разработанной ЦКА). База данных по искусственному осеменению должна быть представлена в ЦКА для последующего анализа и диагностики стельности экспертами/ветеринарами.</w:t>
      </w:r>
    </w:p>
    <w:p w14:paraId="0647B53F" w14:textId="77777777" w:rsidR="00AE7A0F" w:rsidRPr="005B5E83" w:rsidRDefault="00AE7A0F" w:rsidP="00AE7A0F">
      <w:pPr>
        <w:widowControl w:val="0"/>
        <w:autoSpaceDE w:val="0"/>
        <w:autoSpaceDN w:val="0"/>
        <w:spacing w:after="200"/>
        <w:contextualSpacing/>
        <w:jc w:val="both"/>
        <w:rPr>
          <w:sz w:val="32"/>
          <w:lang w:val="ru-RU" w:eastAsia="ru-RU" w:bidi="ru-RU"/>
        </w:rPr>
      </w:pPr>
    </w:p>
    <w:p w14:paraId="0800EDAF" w14:textId="77777777" w:rsidR="00AE7A0F" w:rsidRPr="005B5E83" w:rsidRDefault="00AE7A0F" w:rsidP="00AE7A0F">
      <w:pPr>
        <w:widowControl w:val="0"/>
        <w:numPr>
          <w:ilvl w:val="0"/>
          <w:numId w:val="72"/>
        </w:numPr>
        <w:autoSpaceDE w:val="0"/>
        <w:autoSpaceDN w:val="0"/>
        <w:spacing w:after="200"/>
        <w:ind w:left="426" w:hanging="426"/>
        <w:contextualSpacing/>
        <w:jc w:val="both"/>
        <w:rPr>
          <w:lang w:val="ru-RU" w:eastAsia="ru-RU" w:bidi="ru-RU"/>
        </w:rPr>
      </w:pPr>
      <w:r w:rsidRPr="005B5E83">
        <w:rPr>
          <w:lang w:val="ru-RU" w:eastAsia="ru-RU" w:bidi="ru-RU"/>
        </w:rPr>
        <w:t>Стельность коров будет подтверждена независимыми ветеринарными врачами, нанятыми ЦКА, путем ректального исследования через 2-3 месяца после осеменения. Механизм подтверждения описан ниже.</w:t>
      </w:r>
    </w:p>
    <w:p w14:paraId="26AB041B" w14:textId="77777777" w:rsidR="00AE7A0F" w:rsidRPr="005B5E83" w:rsidRDefault="00AE7A0F" w:rsidP="00AE7A0F">
      <w:pPr>
        <w:widowControl w:val="0"/>
        <w:autoSpaceDE w:val="0"/>
        <w:autoSpaceDN w:val="0"/>
        <w:contextualSpacing/>
        <w:jc w:val="both"/>
        <w:rPr>
          <w:lang w:val="ru-RU" w:eastAsia="ru-RU" w:bidi="ru-RU"/>
        </w:rPr>
      </w:pPr>
    </w:p>
    <w:p w14:paraId="09C935C3" w14:textId="77777777" w:rsidR="00AE7A0F" w:rsidRPr="005B5E83" w:rsidRDefault="00AE7A0F" w:rsidP="00AE7A0F">
      <w:pPr>
        <w:widowControl w:val="0"/>
        <w:numPr>
          <w:ilvl w:val="0"/>
          <w:numId w:val="72"/>
        </w:numPr>
        <w:autoSpaceDE w:val="0"/>
        <w:autoSpaceDN w:val="0"/>
        <w:spacing w:after="200"/>
        <w:ind w:left="426" w:hanging="426"/>
        <w:contextualSpacing/>
        <w:jc w:val="both"/>
        <w:rPr>
          <w:lang w:val="ru-RU" w:eastAsia="ru-RU" w:bidi="ru-RU"/>
        </w:rPr>
      </w:pPr>
      <w:r w:rsidRPr="005B5E83">
        <w:rPr>
          <w:lang w:val="ru-RU" w:eastAsia="ru-RU" w:bidi="ru-RU"/>
        </w:rPr>
        <w:t>Компания должна обеспечить соответствующее хранение и перевозку замороженного семенного материала с минимальной подвижностью сперматозоидов 45%.</w:t>
      </w:r>
    </w:p>
    <w:p w14:paraId="072024ED" w14:textId="77777777" w:rsidR="00AE7A0F" w:rsidRPr="005B5E83" w:rsidRDefault="00AE7A0F" w:rsidP="00AE7A0F">
      <w:pPr>
        <w:widowControl w:val="0"/>
        <w:autoSpaceDE w:val="0"/>
        <w:autoSpaceDN w:val="0"/>
        <w:contextualSpacing/>
        <w:jc w:val="both"/>
        <w:rPr>
          <w:lang w:val="ru-RU" w:eastAsia="ru-RU" w:bidi="ru-RU"/>
        </w:rPr>
      </w:pPr>
    </w:p>
    <w:p w14:paraId="77355C94" w14:textId="77777777" w:rsidR="00AE7A0F" w:rsidRPr="005B5E83" w:rsidRDefault="00AE7A0F" w:rsidP="00AE7A0F">
      <w:pPr>
        <w:widowControl w:val="0"/>
        <w:numPr>
          <w:ilvl w:val="0"/>
          <w:numId w:val="72"/>
        </w:numPr>
        <w:autoSpaceDE w:val="0"/>
        <w:autoSpaceDN w:val="0"/>
        <w:spacing w:after="200"/>
        <w:ind w:left="426" w:hanging="426"/>
        <w:contextualSpacing/>
        <w:jc w:val="both"/>
        <w:rPr>
          <w:lang w:val="ru-RU" w:eastAsia="ru-RU" w:bidi="ru-RU"/>
        </w:rPr>
      </w:pPr>
      <w:r w:rsidRPr="005B5E83">
        <w:rPr>
          <w:lang w:val="ru-RU" w:eastAsia="ru-RU" w:bidi="ru-RU"/>
        </w:rPr>
        <w:t xml:space="preserve">Компания должна гарантировать, что индивидуальные осеменаторы достигнут уровня </w:t>
      </w:r>
      <w:r w:rsidRPr="005B5E83">
        <w:rPr>
          <w:lang w:val="ru-RU" w:eastAsia="ru-RU" w:bidi="ru-RU"/>
        </w:rPr>
        <w:lastRenderedPageBreak/>
        <w:t>стельности коров и телок минимум 65% в течение каждого года.</w:t>
      </w:r>
    </w:p>
    <w:p w14:paraId="552D9AB7" w14:textId="77777777" w:rsidR="00AE7A0F" w:rsidRPr="005B5E83" w:rsidRDefault="00AE7A0F" w:rsidP="00AE7A0F">
      <w:pPr>
        <w:widowControl w:val="0"/>
        <w:autoSpaceDE w:val="0"/>
        <w:autoSpaceDN w:val="0"/>
        <w:contextualSpacing/>
        <w:jc w:val="both"/>
        <w:rPr>
          <w:lang w:val="ru-RU" w:eastAsia="ru-RU" w:bidi="ru-RU"/>
        </w:rPr>
      </w:pPr>
      <w:r w:rsidRPr="005B5E83">
        <w:rPr>
          <w:lang w:val="ru-RU" w:eastAsia="ru-RU" w:bidi="ru-RU"/>
        </w:rPr>
        <w:t xml:space="preserve"> </w:t>
      </w:r>
    </w:p>
    <w:p w14:paraId="51954F8C" w14:textId="77777777" w:rsidR="00AE7A0F" w:rsidRPr="005B5E83" w:rsidRDefault="00AE7A0F" w:rsidP="00AE7A0F">
      <w:pPr>
        <w:widowControl w:val="0"/>
        <w:numPr>
          <w:ilvl w:val="0"/>
          <w:numId w:val="72"/>
        </w:numPr>
        <w:autoSpaceDE w:val="0"/>
        <w:autoSpaceDN w:val="0"/>
        <w:spacing w:after="240"/>
        <w:ind w:left="426" w:hanging="426"/>
        <w:jc w:val="both"/>
        <w:rPr>
          <w:rFonts w:eastAsia="Calibri"/>
          <w:lang w:val="ru-RU"/>
        </w:rPr>
      </w:pPr>
      <w:r w:rsidRPr="005B5E83">
        <w:rPr>
          <w:lang w:val="ru-RU" w:eastAsia="ru-RU" w:bidi="ru-RU"/>
        </w:rPr>
        <w:t xml:space="preserve">Сотрудники компании и осеменаторы должны активно участвовать в передаче знаний фермерам-получателей услуг ИО по вопросам воспроизводства КРС (выявление «охоты» коров, выбор правильного момента для ИО, выявление коров, которым требуется дополнительное повторное осеменение, диагностика стельности, </w:t>
      </w:r>
      <w:r w:rsidRPr="005B5E83">
        <w:rPr>
          <w:rFonts w:eastAsia="Calibri"/>
          <w:lang w:val="ru-RU"/>
        </w:rPr>
        <w:t xml:space="preserve">управление родовым и послеродовым процессами). </w:t>
      </w:r>
    </w:p>
    <w:p w14:paraId="68198B5E" w14:textId="77777777" w:rsidR="00AE7A0F" w:rsidRPr="005B5E83" w:rsidRDefault="00AE7A0F" w:rsidP="00AE7A0F">
      <w:pPr>
        <w:widowControl w:val="0"/>
        <w:numPr>
          <w:ilvl w:val="0"/>
          <w:numId w:val="72"/>
        </w:numPr>
        <w:autoSpaceDE w:val="0"/>
        <w:autoSpaceDN w:val="0"/>
        <w:spacing w:after="240"/>
        <w:ind w:left="426" w:hanging="426"/>
        <w:jc w:val="both"/>
        <w:rPr>
          <w:rFonts w:eastAsia="Calibri"/>
          <w:lang w:val="ru-RU"/>
        </w:rPr>
      </w:pPr>
      <w:r w:rsidRPr="005B5E83">
        <w:rPr>
          <w:rFonts w:eastAsia="Calibri"/>
          <w:lang w:val="ru-RU"/>
        </w:rPr>
        <w:t>Для успешного осеменения одной коровы могут быть использованы 2 сперма-дозы (в периоды двух последовательных охот в двух завершающих стадиях регулярного эстрального цикла (17-24 дня). В таких случаях услуги компании по ИО будут оплачиваться как за осеменение одной коровы, даже если были затрачены 2 сперма-дозы (фермеры оплачивают только стоимость семени).</w:t>
      </w:r>
    </w:p>
    <w:p w14:paraId="3704895D" w14:textId="77777777" w:rsidR="00AE7A0F" w:rsidRPr="005B5E83" w:rsidRDefault="00AE7A0F" w:rsidP="00AE7A0F">
      <w:pPr>
        <w:widowControl w:val="0"/>
        <w:numPr>
          <w:ilvl w:val="0"/>
          <w:numId w:val="72"/>
        </w:numPr>
        <w:autoSpaceDE w:val="0"/>
        <w:autoSpaceDN w:val="0"/>
        <w:spacing w:after="240"/>
        <w:ind w:left="426" w:hanging="426"/>
        <w:jc w:val="both"/>
        <w:rPr>
          <w:rFonts w:eastAsia="Calibri"/>
          <w:lang w:val="ru-RU"/>
        </w:rPr>
      </w:pPr>
      <w:r w:rsidRPr="005B5E83">
        <w:rPr>
          <w:rFonts w:eastAsia="Calibri"/>
          <w:lang w:val="ru-RU"/>
        </w:rPr>
        <w:t xml:space="preserve">Компания, предоставляющая услуги осеменения, должна отреагировать на поступившие вызовы от фермеров в течение 12-16 часов после того, как корова/телка будет обнаружена в состоянии «охоты» – сигнал репродуктивной активности, продемонстрированной коровой. </w:t>
      </w:r>
    </w:p>
    <w:p w14:paraId="4416840F" w14:textId="77777777" w:rsidR="00AE7A0F" w:rsidRPr="005B5E83" w:rsidRDefault="00AE7A0F" w:rsidP="00AE7A0F">
      <w:pPr>
        <w:widowControl w:val="0"/>
        <w:numPr>
          <w:ilvl w:val="0"/>
          <w:numId w:val="72"/>
        </w:numPr>
        <w:autoSpaceDE w:val="0"/>
        <w:autoSpaceDN w:val="0"/>
        <w:spacing w:after="240"/>
        <w:ind w:left="426" w:hanging="426"/>
        <w:jc w:val="both"/>
        <w:rPr>
          <w:lang w:val="ru-RU" w:eastAsia="ru-RU" w:bidi="ru-RU"/>
        </w:rPr>
      </w:pPr>
      <w:r w:rsidRPr="005B5E83">
        <w:rPr>
          <w:rFonts w:eastAsia="Calibri"/>
          <w:lang w:val="ru-RU"/>
        </w:rPr>
        <w:t>Компания по мере поступления заявок от техников-осеменаторов выдает им качественные замороженные сперма-дозы быков по фиксированной закупочной цене, согласно счет-фактуре фирмы-поставщика или производителя семени.</w:t>
      </w:r>
    </w:p>
    <w:p w14:paraId="2ED51408" w14:textId="77777777" w:rsidR="00AE7A0F" w:rsidRPr="005B5E83" w:rsidRDefault="00AE7A0F" w:rsidP="00AE7A0F">
      <w:pPr>
        <w:widowControl w:val="0"/>
        <w:numPr>
          <w:ilvl w:val="0"/>
          <w:numId w:val="72"/>
        </w:numPr>
        <w:autoSpaceDE w:val="0"/>
        <w:autoSpaceDN w:val="0"/>
        <w:spacing w:after="240"/>
        <w:ind w:left="426" w:hanging="426"/>
        <w:jc w:val="both"/>
        <w:rPr>
          <w:lang w:val="ru-RU" w:eastAsia="ru-RU" w:bidi="ru-RU"/>
        </w:rPr>
      </w:pPr>
      <w:r w:rsidRPr="005B5E83">
        <w:rPr>
          <w:lang w:val="ru-RU" w:eastAsia="ru-RU" w:bidi="ru-RU"/>
        </w:rPr>
        <w:t xml:space="preserve">Стоимость семени для искусственного осеменения коров будет оплачиваться фермерами </w:t>
      </w:r>
      <w:r w:rsidRPr="005B5E83">
        <w:rPr>
          <w:rFonts w:eastAsia="Calibri"/>
          <w:lang w:val="ru-RU"/>
        </w:rPr>
        <w:t>по фиксированной закупочной цене, согласно счет-фактуре фирмы-поставщика или производителя семени</w:t>
      </w:r>
      <w:r w:rsidRPr="005B5E83">
        <w:rPr>
          <w:lang w:val="ru-RU" w:eastAsia="ru-RU" w:bidi="ru-RU"/>
        </w:rPr>
        <w:t xml:space="preserve">. Компания будет информировать ЦКА о закупочных ценах на замороженное семя и предоставит соответствующие инвойсы.  </w:t>
      </w:r>
      <w:r w:rsidRPr="005B5E83">
        <w:rPr>
          <w:lang w:val="ru-RU"/>
        </w:rPr>
        <w:t xml:space="preserve"> </w:t>
      </w:r>
    </w:p>
    <w:p w14:paraId="3F6E55EA" w14:textId="77777777" w:rsidR="00AE7A0F" w:rsidRPr="005B5E83" w:rsidRDefault="00AE7A0F" w:rsidP="00AE7A0F">
      <w:pPr>
        <w:pStyle w:val="aff1"/>
        <w:numPr>
          <w:ilvl w:val="0"/>
          <w:numId w:val="72"/>
        </w:numPr>
        <w:ind w:left="426" w:hanging="426"/>
        <w:jc w:val="both"/>
        <w:rPr>
          <w:rFonts w:eastAsia="Calibri"/>
          <w:lang w:val="ru-RU"/>
        </w:rPr>
      </w:pPr>
      <w:r w:rsidRPr="005B5E83">
        <w:rPr>
          <w:rFonts w:eastAsia="Calibri"/>
          <w:lang w:val="ru-RU"/>
        </w:rPr>
        <w:t>Компания в каждом айыл-окмоту и селе, в местах скопления людей, вывесит контактные данные своих техников-осеменаторов. Также компания будет распространять информацию по техникам-осеменаторам через ТВ, социальные сети и мессенджеры.</w:t>
      </w:r>
    </w:p>
    <w:p w14:paraId="06E2D824" w14:textId="77777777" w:rsidR="00AE7A0F" w:rsidRPr="005B5E83" w:rsidRDefault="00AE7A0F" w:rsidP="00AE7A0F">
      <w:pPr>
        <w:pStyle w:val="aff1"/>
        <w:ind w:left="426"/>
        <w:jc w:val="both"/>
        <w:rPr>
          <w:rFonts w:eastAsia="Calibri"/>
          <w:lang w:val="ru-RU"/>
        </w:rPr>
      </w:pPr>
    </w:p>
    <w:p w14:paraId="478A804B" w14:textId="77777777" w:rsidR="00AE7A0F" w:rsidRPr="005B5E83" w:rsidRDefault="00AE7A0F" w:rsidP="00AE7A0F">
      <w:pPr>
        <w:pStyle w:val="aff1"/>
        <w:numPr>
          <w:ilvl w:val="0"/>
          <w:numId w:val="72"/>
        </w:numPr>
        <w:ind w:left="426" w:hanging="426"/>
        <w:jc w:val="both"/>
        <w:rPr>
          <w:rFonts w:eastAsia="Calibri"/>
          <w:lang w:val="ru-RU"/>
        </w:rPr>
      </w:pPr>
      <w:r w:rsidRPr="005B5E83">
        <w:rPr>
          <w:rFonts w:eastAsia="Calibri"/>
          <w:lang w:val="ru-RU"/>
        </w:rPr>
        <w:t>ЦКА подготовит и выпустит стандартные объявления и требования для участия в программе искусственного осеменения, которые будут распространены среди айыл окмоту во всех районах трех областей.</w:t>
      </w:r>
    </w:p>
    <w:p w14:paraId="2768A553" w14:textId="77777777" w:rsidR="00AE7A0F" w:rsidRPr="005B5E83" w:rsidRDefault="00AE7A0F" w:rsidP="00AE7A0F">
      <w:pPr>
        <w:pStyle w:val="aff1"/>
        <w:ind w:left="426"/>
        <w:jc w:val="both"/>
        <w:rPr>
          <w:rFonts w:eastAsia="Calibri"/>
          <w:lang w:val="ru-RU"/>
        </w:rPr>
      </w:pPr>
    </w:p>
    <w:p w14:paraId="749B2017" w14:textId="77777777" w:rsidR="00AE7A0F" w:rsidRPr="005B5E83" w:rsidRDefault="00AE7A0F" w:rsidP="00AE7A0F">
      <w:pPr>
        <w:widowControl w:val="0"/>
        <w:numPr>
          <w:ilvl w:val="0"/>
          <w:numId w:val="72"/>
        </w:numPr>
        <w:autoSpaceDE w:val="0"/>
        <w:autoSpaceDN w:val="0"/>
        <w:spacing w:after="240"/>
        <w:ind w:left="426" w:hanging="426"/>
        <w:jc w:val="both"/>
        <w:rPr>
          <w:rFonts w:eastAsia="Calibri"/>
          <w:lang w:val="ru-RU"/>
        </w:rPr>
      </w:pPr>
      <w:r w:rsidRPr="005B5E83">
        <w:rPr>
          <w:lang w:val="ru-RU" w:eastAsia="ru-RU" w:bidi="ru-RU"/>
        </w:rPr>
        <w:t xml:space="preserve">В рамках проекта консалтинговая компания (КТК) по программе обучения фермеров и поставщик услуг ИО должны тесно сотрудничать. КТК проведет обучение фермеров по </w:t>
      </w:r>
      <w:r w:rsidRPr="005B5E83">
        <w:rPr>
          <w:rFonts w:eastAsia="Calibri"/>
          <w:lang w:val="ru-RU"/>
        </w:rPr>
        <w:t>базовым основам воспроизводства крупного рогатого скота, участвующих в проекте, и предоставит фермерам подробную информация об условиях предоставления услуг ИО и контактные данных действующих техников-осеменаторов.</w:t>
      </w:r>
    </w:p>
    <w:p w14:paraId="7E2B025F" w14:textId="77777777" w:rsidR="00AE7A0F" w:rsidRPr="005B5E83" w:rsidRDefault="00AE7A0F" w:rsidP="00AE7A0F">
      <w:pPr>
        <w:widowControl w:val="0"/>
        <w:autoSpaceDE w:val="0"/>
        <w:autoSpaceDN w:val="0"/>
        <w:rPr>
          <w:b/>
          <w:i/>
          <w:lang w:val="ru-RU" w:eastAsia="ru-RU" w:bidi="ru-RU"/>
        </w:rPr>
      </w:pPr>
      <w:r w:rsidRPr="005B5E83">
        <w:rPr>
          <w:b/>
          <w:i/>
          <w:lang w:val="ru-RU" w:eastAsia="ru-RU" w:bidi="ru-RU"/>
        </w:rPr>
        <w:t xml:space="preserve"> </w:t>
      </w:r>
    </w:p>
    <w:p w14:paraId="5306E5A1" w14:textId="77777777" w:rsidR="00AE7A0F" w:rsidRPr="005B5E83" w:rsidRDefault="00AE7A0F" w:rsidP="00AE7A0F">
      <w:pPr>
        <w:pStyle w:val="aff8"/>
        <w:jc w:val="both"/>
        <w:rPr>
          <w:b/>
          <w:bCs/>
          <w:lang w:val="ru-RU"/>
        </w:rPr>
      </w:pPr>
      <w:r w:rsidRPr="005B5E83">
        <w:rPr>
          <w:b/>
          <w:bCs/>
          <w:lang w:val="ru-RU"/>
        </w:rPr>
        <w:t xml:space="preserve">Ⅳ. Квалификационные требования: </w:t>
      </w:r>
    </w:p>
    <w:p w14:paraId="4AA439B7" w14:textId="77777777" w:rsidR="00AE7A0F" w:rsidRPr="005B5E83" w:rsidRDefault="00AE7A0F" w:rsidP="00AE7A0F">
      <w:pPr>
        <w:pStyle w:val="aff8"/>
        <w:ind w:left="720"/>
        <w:jc w:val="both"/>
        <w:rPr>
          <w:b/>
          <w:bCs/>
          <w:lang w:val="ru-RU"/>
        </w:rPr>
      </w:pPr>
    </w:p>
    <w:p w14:paraId="1946EE5C" w14:textId="77777777" w:rsidR="00AE7A0F" w:rsidRPr="005B5E83" w:rsidRDefault="00AE7A0F" w:rsidP="00AE7A0F">
      <w:pPr>
        <w:pStyle w:val="aff8"/>
        <w:jc w:val="both"/>
        <w:rPr>
          <w:lang w:val="ru-RU"/>
        </w:rPr>
      </w:pPr>
      <w:r w:rsidRPr="005B5E83">
        <w:rPr>
          <w:lang w:val="ru-RU"/>
        </w:rPr>
        <w:lastRenderedPageBreak/>
        <w:t xml:space="preserve">Компания – поставщик услуг по искусственному осеменению коров на проектных территориях должна соответствовать следующим требованиям: </w:t>
      </w:r>
    </w:p>
    <w:p w14:paraId="513300D5" w14:textId="77777777" w:rsidR="00AE7A0F" w:rsidRPr="005B5E83" w:rsidRDefault="00AE7A0F" w:rsidP="00AE7A0F">
      <w:pPr>
        <w:pStyle w:val="aff8"/>
        <w:jc w:val="both"/>
        <w:rPr>
          <w:lang w:val="ru-RU"/>
        </w:rPr>
      </w:pPr>
    </w:p>
    <w:p w14:paraId="2CB3DB2C" w14:textId="77777777" w:rsidR="00AE7A0F" w:rsidRPr="005B5E83" w:rsidRDefault="00AE7A0F" w:rsidP="00AE7A0F">
      <w:pPr>
        <w:pStyle w:val="aff8"/>
        <w:numPr>
          <w:ilvl w:val="0"/>
          <w:numId w:val="80"/>
        </w:numPr>
        <w:spacing w:after="240"/>
        <w:jc w:val="both"/>
        <w:rPr>
          <w:lang w:val="ru-RU"/>
        </w:rPr>
      </w:pPr>
      <w:r w:rsidRPr="005B5E83">
        <w:rPr>
          <w:lang w:val="ru-RU"/>
        </w:rPr>
        <w:t xml:space="preserve">Минимальный требуемый годовой объем услуг для победителя торгов в любой из последних пяти лет составляет - не менее </w:t>
      </w:r>
      <w:r w:rsidRPr="005B5E83">
        <w:rPr>
          <w:i/>
          <w:lang w:val="ru-RU"/>
        </w:rPr>
        <w:t>1 000 000</w:t>
      </w:r>
      <w:r w:rsidRPr="005B5E83">
        <w:rPr>
          <w:lang w:val="ru-RU"/>
        </w:rPr>
        <w:t xml:space="preserve"> сомов.</w:t>
      </w:r>
    </w:p>
    <w:p w14:paraId="0AEC0120" w14:textId="77777777" w:rsidR="00AE7A0F" w:rsidRPr="005B5E83" w:rsidRDefault="00AE7A0F" w:rsidP="00AE7A0F">
      <w:pPr>
        <w:pStyle w:val="aff8"/>
        <w:numPr>
          <w:ilvl w:val="0"/>
          <w:numId w:val="80"/>
        </w:numPr>
        <w:spacing w:after="240"/>
        <w:jc w:val="both"/>
        <w:rPr>
          <w:lang w:val="ru-RU"/>
        </w:rPr>
      </w:pPr>
      <w:r w:rsidRPr="005B5E83">
        <w:rPr>
          <w:lang w:val="ru-RU"/>
        </w:rPr>
        <w:t>Опыт, который должен продемонстрировать участник тендера, должен включать, как минимум, то, что он выполнил в течение последних 3 лет следующее: Компания должна быть зарегистрированной организацией и иметь подтвержденный опыт искусственного осеменения коров (приложить копии договоров, доказательство предоставления частных услуг искусственного осеменения животноводам/домохозяйствам).</w:t>
      </w:r>
    </w:p>
    <w:p w14:paraId="1AF3EFCF" w14:textId="77777777" w:rsidR="00AE7A0F" w:rsidRPr="005B5E83" w:rsidRDefault="00AE7A0F" w:rsidP="00AE7A0F">
      <w:pPr>
        <w:pStyle w:val="aff8"/>
        <w:numPr>
          <w:ilvl w:val="0"/>
          <w:numId w:val="80"/>
        </w:numPr>
        <w:spacing w:after="240"/>
        <w:jc w:val="both"/>
        <w:rPr>
          <w:lang w:val="ru-RU"/>
        </w:rPr>
      </w:pPr>
      <w:r w:rsidRPr="005B5E83">
        <w:rPr>
          <w:lang w:val="ru-RU"/>
        </w:rPr>
        <w:t xml:space="preserve">Основным оборудованием, которое должно быть предоставлено победителем тендера для Контракта, является: </w:t>
      </w:r>
      <w:r w:rsidRPr="005B5E83">
        <w:rPr>
          <w:i/>
          <w:lang w:val="ru-RU"/>
        </w:rPr>
        <w:t>техническое оборудование для транспортировки и доставки замороженного семени быков и жидкого азота с соблюдением правил техники безопасности и обеспечением сохранности транспортируемого биоматериала до ключевых узловых пунктов в разрезе каждой проектной территории.</w:t>
      </w:r>
    </w:p>
    <w:p w14:paraId="1B43A11B" w14:textId="77777777" w:rsidR="00AE7A0F" w:rsidRPr="005B5E83" w:rsidRDefault="00AE7A0F" w:rsidP="00AE7A0F">
      <w:pPr>
        <w:pStyle w:val="aff8"/>
        <w:numPr>
          <w:ilvl w:val="0"/>
          <w:numId w:val="80"/>
        </w:numPr>
        <w:spacing w:after="240"/>
        <w:jc w:val="both"/>
        <w:rPr>
          <w:lang w:val="ru-RU"/>
        </w:rPr>
      </w:pPr>
      <w:r w:rsidRPr="005B5E83">
        <w:rPr>
          <w:lang w:val="ru-RU"/>
        </w:rPr>
        <w:t xml:space="preserve">Минимальная сумма ликвидных активов и/или кредитных линий за вычетом иных договорных обязательств победителя торгов составляет: не менее </w:t>
      </w:r>
      <w:r w:rsidRPr="005B5E83">
        <w:rPr>
          <w:i/>
          <w:lang w:val="ru-RU"/>
        </w:rPr>
        <w:t>1 000 000 сомов (должен быть предоставлен финансовый/бухгалтерский отчет)</w:t>
      </w:r>
      <w:r w:rsidRPr="005B5E83">
        <w:rPr>
          <w:lang w:val="ru-RU"/>
        </w:rPr>
        <w:t>.</w:t>
      </w:r>
    </w:p>
    <w:p w14:paraId="0C885889" w14:textId="77777777" w:rsidR="00AE7A0F" w:rsidRPr="005B5E83" w:rsidRDefault="00AE7A0F" w:rsidP="00AE7A0F">
      <w:pPr>
        <w:pStyle w:val="aff8"/>
        <w:numPr>
          <w:ilvl w:val="0"/>
          <w:numId w:val="80"/>
        </w:numPr>
        <w:spacing w:after="240"/>
        <w:jc w:val="both"/>
        <w:rPr>
          <w:lang w:val="ru-RU"/>
        </w:rPr>
      </w:pPr>
      <w:r w:rsidRPr="005B5E83">
        <w:rPr>
          <w:lang w:val="ru-RU"/>
        </w:rPr>
        <w:t>Другие требования, изложенные в тендерном документе.</w:t>
      </w:r>
    </w:p>
    <w:p w14:paraId="65B93D6F" w14:textId="77777777" w:rsidR="00AE7A0F" w:rsidRPr="005B5E83" w:rsidRDefault="00AE7A0F" w:rsidP="00AE7A0F">
      <w:pPr>
        <w:pStyle w:val="aff8"/>
        <w:spacing w:line="360" w:lineRule="auto"/>
        <w:jc w:val="both"/>
        <w:rPr>
          <w:b/>
          <w:lang w:val="ru-RU"/>
        </w:rPr>
      </w:pPr>
      <w:r w:rsidRPr="005B5E83">
        <w:rPr>
          <w:b/>
          <w:lang w:val="ru-RU"/>
        </w:rPr>
        <w:t>Ключевой персонал</w:t>
      </w:r>
    </w:p>
    <w:p w14:paraId="0E76B7F9" w14:textId="77777777" w:rsidR="00AE7A0F" w:rsidRPr="005B5E83" w:rsidRDefault="00AE7A0F" w:rsidP="00AE7A0F">
      <w:pPr>
        <w:pStyle w:val="aff8"/>
        <w:jc w:val="both"/>
        <w:rPr>
          <w:lang w:val="ru-RU"/>
        </w:rPr>
      </w:pPr>
      <w:r w:rsidRPr="005B5E83">
        <w:rPr>
          <w:lang w:val="ru-RU"/>
        </w:rPr>
        <w:t>Компания должна быть укомплектована квалифицированным персоналом в следующем составе:</w:t>
      </w:r>
    </w:p>
    <w:p w14:paraId="7B7C8D77" w14:textId="77777777" w:rsidR="00AE7A0F" w:rsidRPr="005B5E83" w:rsidRDefault="00AE7A0F" w:rsidP="00AE7A0F">
      <w:pPr>
        <w:pStyle w:val="aff8"/>
        <w:numPr>
          <w:ilvl w:val="0"/>
          <w:numId w:val="81"/>
        </w:numPr>
        <w:ind w:left="1134"/>
        <w:jc w:val="both"/>
        <w:rPr>
          <w:lang w:val="ru-RU"/>
        </w:rPr>
      </w:pPr>
      <w:r w:rsidRPr="005B5E83">
        <w:rPr>
          <w:lang w:val="ru-RU"/>
        </w:rPr>
        <w:t>Координатор программы с высшим образованием в области ветеринарии или зоотехнии, обладать глубокими знаниями в области селекции КРС, воспроизводства и искусственного осеменения и профессиональным опытом работы не менее 5 лет.</w:t>
      </w:r>
    </w:p>
    <w:p w14:paraId="744C0F67" w14:textId="77777777" w:rsidR="00AE7A0F" w:rsidRPr="005B5E83" w:rsidRDefault="00AE7A0F" w:rsidP="00AE7A0F">
      <w:pPr>
        <w:pStyle w:val="aff8"/>
        <w:numPr>
          <w:ilvl w:val="0"/>
          <w:numId w:val="81"/>
        </w:numPr>
        <w:ind w:left="1134"/>
        <w:jc w:val="both"/>
        <w:rPr>
          <w:lang w:val="ru-RU"/>
        </w:rPr>
      </w:pPr>
      <w:r w:rsidRPr="005B5E83">
        <w:rPr>
          <w:lang w:val="ru-RU"/>
        </w:rPr>
        <w:t>Главный ветеринар по Чуйской области для мониторинга работы и своевременного обеспечения техников-осеменаторов в Чуйской области семенным материалом и жидким азотом, с высшим образованием в области ветеринарии или зоотехнии, глубокими знаниями в области воспроизводства КРС и искусственного осеменения, и наличия профессионального опыта работы не менее 5 лет.</w:t>
      </w:r>
    </w:p>
    <w:p w14:paraId="24F7E851" w14:textId="77777777" w:rsidR="00AE7A0F" w:rsidRPr="005B5E83" w:rsidRDefault="00AE7A0F" w:rsidP="00AE7A0F">
      <w:pPr>
        <w:pStyle w:val="aff8"/>
        <w:numPr>
          <w:ilvl w:val="0"/>
          <w:numId w:val="81"/>
        </w:numPr>
        <w:ind w:left="1134"/>
        <w:jc w:val="both"/>
        <w:rPr>
          <w:lang w:val="ru-RU"/>
        </w:rPr>
      </w:pPr>
      <w:r w:rsidRPr="005B5E83">
        <w:rPr>
          <w:lang w:val="ru-RU"/>
        </w:rPr>
        <w:t>Главный ветеринар по Джалал-Абадской области для мониторинга работы и своевременного обеспечения техников-осеменаторов в Джалал-Абадской области семенным материалом и жидким азотом, с высшим образованием в области ветеринарии или зоотехнии, глубокими знаниями в области воспроизводства КРС и искусственного осеменения, и наличия профессионального опыта работы не менее 5 лет.</w:t>
      </w:r>
    </w:p>
    <w:p w14:paraId="559835AE" w14:textId="77777777" w:rsidR="00AE7A0F" w:rsidRPr="005B5E83" w:rsidRDefault="00AE7A0F" w:rsidP="00AE7A0F">
      <w:pPr>
        <w:pStyle w:val="aff8"/>
        <w:numPr>
          <w:ilvl w:val="0"/>
          <w:numId w:val="81"/>
        </w:numPr>
        <w:ind w:left="1134"/>
        <w:jc w:val="both"/>
        <w:rPr>
          <w:lang w:val="ru-RU"/>
        </w:rPr>
      </w:pPr>
      <w:r w:rsidRPr="005B5E83">
        <w:rPr>
          <w:lang w:val="ru-RU"/>
        </w:rPr>
        <w:lastRenderedPageBreak/>
        <w:t>Главный ветеринар по Нарынской области для мониторинга работы и своевременного обеспечения техников-осеменаторов в Нарынской области семенным материалом и жидким азотом, с высшим образованием в области ветеринарии или зоотехнии, с глубокими знаниями в области воспроизводства КРС и искусственного осеменения, и наличия профессионального опыта работы не менее 5 лет.</w:t>
      </w:r>
    </w:p>
    <w:p w14:paraId="4B502E46" w14:textId="77777777" w:rsidR="00AE7A0F" w:rsidRPr="005B5E83" w:rsidRDefault="00AE7A0F" w:rsidP="00AE7A0F">
      <w:pPr>
        <w:pStyle w:val="aff8"/>
        <w:numPr>
          <w:ilvl w:val="0"/>
          <w:numId w:val="81"/>
        </w:numPr>
        <w:ind w:left="1134"/>
        <w:jc w:val="both"/>
        <w:rPr>
          <w:lang w:val="ru-RU"/>
        </w:rPr>
      </w:pPr>
      <w:r w:rsidRPr="005B5E83">
        <w:rPr>
          <w:lang w:val="ru-RU"/>
        </w:rPr>
        <w:t>Бухгалтер-кассир.</w:t>
      </w:r>
    </w:p>
    <w:p w14:paraId="5E0C1A01" w14:textId="77777777" w:rsidR="00AE7A0F" w:rsidRPr="005B5E83" w:rsidRDefault="00AE7A0F" w:rsidP="00AE7A0F">
      <w:pPr>
        <w:pStyle w:val="aff8"/>
        <w:numPr>
          <w:ilvl w:val="0"/>
          <w:numId w:val="81"/>
        </w:numPr>
        <w:ind w:left="1134"/>
        <w:jc w:val="both"/>
        <w:rPr>
          <w:lang w:val="ru-RU"/>
        </w:rPr>
      </w:pPr>
      <w:r w:rsidRPr="005B5E83">
        <w:rPr>
          <w:lang w:val="ru-RU"/>
        </w:rPr>
        <w:t>Компания должна привлечь не менее 50 квалифицированных техников-осеменаторов (со средним специальным образованием или прошедших курсы по искусственному осеменению и опытом работы не менее 2 лет) в трех проектных областях для предоставления услуг по ИО (должна прикрепить список техников-осеменаторов, которые будут наняты для выполнения услуг по ИО).</w:t>
      </w:r>
    </w:p>
    <w:p w14:paraId="114E8BC2" w14:textId="77777777" w:rsidR="00AE7A0F" w:rsidRPr="005B5E83" w:rsidRDefault="00AE7A0F" w:rsidP="00AE7A0F">
      <w:pPr>
        <w:widowControl w:val="0"/>
        <w:autoSpaceDE w:val="0"/>
        <w:autoSpaceDN w:val="0"/>
        <w:spacing w:after="240"/>
        <w:jc w:val="both"/>
        <w:rPr>
          <w:lang w:val="ru-RU" w:eastAsia="ru-RU" w:bidi="ru-RU"/>
        </w:rPr>
      </w:pPr>
    </w:p>
    <w:p w14:paraId="0D543A77" w14:textId="77777777" w:rsidR="00AE7A0F" w:rsidRPr="005B5E83" w:rsidRDefault="00AE7A0F" w:rsidP="00AE7A0F">
      <w:pPr>
        <w:widowControl w:val="0"/>
        <w:autoSpaceDE w:val="0"/>
        <w:autoSpaceDN w:val="0"/>
        <w:spacing w:after="240"/>
        <w:jc w:val="both"/>
        <w:rPr>
          <w:lang w:val="ru-RU" w:eastAsia="ru-RU" w:bidi="ru-RU"/>
        </w:rPr>
      </w:pPr>
    </w:p>
    <w:p w14:paraId="7353A86A" w14:textId="77777777" w:rsidR="00AE7A0F" w:rsidRPr="005B5E83" w:rsidRDefault="00AE7A0F" w:rsidP="00AE7A0F">
      <w:pPr>
        <w:widowControl w:val="0"/>
        <w:autoSpaceDE w:val="0"/>
        <w:autoSpaceDN w:val="0"/>
        <w:rPr>
          <w:b/>
          <w:lang w:val="ru-RU" w:eastAsia="ru-RU" w:bidi="ru-RU"/>
        </w:rPr>
      </w:pPr>
      <w:r w:rsidRPr="005B5E83">
        <w:rPr>
          <w:b/>
          <w:lang w:val="ru-RU" w:eastAsia="ru-RU" w:bidi="ru-RU"/>
        </w:rPr>
        <w:t xml:space="preserve">V. Требования РАБОТОДАТЕЛЯ </w:t>
      </w:r>
    </w:p>
    <w:p w14:paraId="6B70EBC2" w14:textId="77777777" w:rsidR="00AE7A0F" w:rsidRPr="005B5E83" w:rsidRDefault="00AE7A0F" w:rsidP="00AE7A0F">
      <w:pPr>
        <w:widowControl w:val="0"/>
        <w:autoSpaceDE w:val="0"/>
        <w:autoSpaceDN w:val="0"/>
        <w:rPr>
          <w:b/>
          <w:lang w:val="ru-RU" w:eastAsia="ru-RU" w:bidi="ru-RU"/>
        </w:rPr>
      </w:pPr>
    </w:p>
    <w:p w14:paraId="6611580D" w14:textId="77777777" w:rsidR="00AE7A0F" w:rsidRPr="005B5E83" w:rsidRDefault="00AE7A0F" w:rsidP="00AE7A0F">
      <w:pPr>
        <w:widowControl w:val="0"/>
        <w:autoSpaceDE w:val="0"/>
        <w:autoSpaceDN w:val="0"/>
        <w:rPr>
          <w:b/>
          <w:lang w:val="ru-RU" w:eastAsia="ru-RU" w:bidi="ru-RU"/>
        </w:rPr>
      </w:pPr>
      <w:r w:rsidRPr="005B5E83">
        <w:rPr>
          <w:b/>
          <w:lang w:val="ru-RU" w:eastAsia="ru-RU" w:bidi="ru-RU"/>
        </w:rPr>
        <w:t>Технические условия:</w:t>
      </w:r>
    </w:p>
    <w:p w14:paraId="426BDE30" w14:textId="77777777" w:rsidR="00AE7A0F" w:rsidRPr="005B5E83" w:rsidRDefault="00AE7A0F" w:rsidP="00AE7A0F">
      <w:pPr>
        <w:widowControl w:val="0"/>
        <w:autoSpaceDE w:val="0"/>
        <w:autoSpaceDN w:val="0"/>
        <w:rPr>
          <w:b/>
          <w:lang w:val="ru-RU" w:eastAsia="ru-RU" w:bidi="ru-RU"/>
        </w:rPr>
      </w:pPr>
    </w:p>
    <w:p w14:paraId="3F37ADC1" w14:textId="77777777" w:rsidR="00AE7A0F" w:rsidRPr="005B5E83" w:rsidRDefault="00AE7A0F" w:rsidP="00AE7A0F">
      <w:pPr>
        <w:widowControl w:val="0"/>
        <w:autoSpaceDE w:val="0"/>
        <w:autoSpaceDN w:val="0"/>
        <w:spacing w:after="240"/>
        <w:jc w:val="both"/>
        <w:rPr>
          <w:lang w:val="ru-RU" w:eastAsia="ru-RU" w:bidi="ru-RU"/>
        </w:rPr>
      </w:pPr>
      <w:r w:rsidRPr="005B5E83">
        <w:rPr>
          <w:lang w:val="ru-RU" w:eastAsia="ru-RU" w:bidi="ru-RU"/>
        </w:rPr>
        <w:t>Компания предоставит услуги по искусственному осеменению коров бенефициаров проекта высококачественным семенным материалом быков (минимум 45% подвижностью после разморозки семени). Учет потомственной продуктивности этих быков должен быть документирован, и племенная ценность оценена стандартным исследованием потомства по требованиям ГОСТ 26030-2015 «Средства воспроизводства. Сперма быков, замороженная. Технические условия (с Поправкой)», принятого Межгосударственным советом по стандартизации, метрологии и сертификации (протокол от 29 мая 2015 г. N 77-П), подписанного 6 государствами, в том числе Кыргызской Республикой. Этот стандарт был разработан в соответствии с требованиями МЭБ и Кыргызская Республика должна следовать требованиям на ее территории.</w:t>
      </w:r>
    </w:p>
    <w:p w14:paraId="5611A88B" w14:textId="77777777" w:rsidR="00AE7A0F" w:rsidRPr="005B5E83" w:rsidRDefault="00AE7A0F" w:rsidP="00AE7A0F">
      <w:pPr>
        <w:widowControl w:val="0"/>
        <w:autoSpaceDE w:val="0"/>
        <w:autoSpaceDN w:val="0"/>
        <w:spacing w:after="240"/>
        <w:jc w:val="both"/>
        <w:rPr>
          <w:lang w:val="ru-RU" w:eastAsia="ru-RU" w:bidi="ru-RU"/>
        </w:rPr>
      </w:pPr>
      <w:r w:rsidRPr="005B5E83">
        <w:rPr>
          <w:lang w:val="ru-RU" w:eastAsia="ru-RU" w:bidi="ru-RU"/>
        </w:rPr>
        <w:t xml:space="preserve">Компания должна представить в ЦКА технические характеристики планируемых партий закупаемых замороженных сперма-доз перед покупкой для одобрения. После закупки семени компания должна провести анализ замороженных сперма-доз быков молочных пород скота в специализированных лабораториях на общее количество сперматозоидов/доз, подвижность сперматозоидов и отсутствие патогенов, подлежащих регистрации в Кыргызстане, а результаты предоставить в ЦКА. </w:t>
      </w:r>
    </w:p>
    <w:p w14:paraId="7E7BB7C1" w14:textId="77777777" w:rsidR="00AE7A0F" w:rsidRPr="005B5E83" w:rsidRDefault="00AE7A0F" w:rsidP="00AE7A0F">
      <w:pPr>
        <w:widowControl w:val="0"/>
        <w:autoSpaceDE w:val="0"/>
        <w:autoSpaceDN w:val="0"/>
        <w:spacing w:after="240"/>
        <w:jc w:val="both"/>
        <w:rPr>
          <w:lang w:val="ru-RU" w:eastAsia="ru-RU" w:bidi="ru-RU"/>
        </w:rPr>
      </w:pPr>
      <w:r w:rsidRPr="005B5E83">
        <w:rPr>
          <w:lang w:val="ru-RU" w:eastAsia="ru-RU" w:bidi="ru-RU"/>
        </w:rPr>
        <w:t>Только после подтверждения со стороны ЦКА о соответствии техническим требованиям закупленного семени компания может приступать к реализации услуг по искусственному осеменению.</w:t>
      </w:r>
    </w:p>
    <w:p w14:paraId="6B457074" w14:textId="77777777" w:rsidR="00AE7A0F" w:rsidRPr="005B5E83" w:rsidRDefault="00AE7A0F" w:rsidP="00AE7A0F">
      <w:pPr>
        <w:widowControl w:val="0"/>
        <w:autoSpaceDE w:val="0"/>
        <w:autoSpaceDN w:val="0"/>
        <w:spacing w:after="240"/>
        <w:jc w:val="both"/>
        <w:rPr>
          <w:b/>
          <w:lang w:val="ru-RU" w:eastAsia="ru-RU" w:bidi="ru-RU"/>
        </w:rPr>
      </w:pPr>
      <w:r w:rsidRPr="005B5E83">
        <w:rPr>
          <w:b/>
          <w:lang w:val="ru-RU" w:eastAsia="ru-RU" w:bidi="ru-RU"/>
        </w:rPr>
        <w:t>Ожидаемые результаты:</w:t>
      </w:r>
    </w:p>
    <w:p w14:paraId="61F81065" w14:textId="77777777" w:rsidR="00AE7A0F" w:rsidRPr="005B5E83" w:rsidRDefault="00AE7A0F" w:rsidP="00AE7A0F">
      <w:pPr>
        <w:widowControl w:val="0"/>
        <w:autoSpaceDE w:val="0"/>
        <w:autoSpaceDN w:val="0"/>
        <w:spacing w:after="240"/>
        <w:jc w:val="both"/>
        <w:rPr>
          <w:lang w:val="ru-RU" w:eastAsia="ru-RU" w:bidi="ru-RU"/>
        </w:rPr>
      </w:pPr>
      <w:r w:rsidRPr="005B5E83">
        <w:rPr>
          <w:lang w:val="ru-RU" w:eastAsia="ru-RU" w:bidi="ru-RU"/>
        </w:rPr>
        <w:t>По результатам реализации услуг ожидается получение следующих результатов:</w:t>
      </w:r>
    </w:p>
    <w:p w14:paraId="0499CF15" w14:textId="77777777" w:rsidR="00AE7A0F" w:rsidRPr="005B5E83" w:rsidRDefault="00AE7A0F" w:rsidP="00AE7A0F">
      <w:pPr>
        <w:widowControl w:val="0"/>
        <w:autoSpaceDE w:val="0"/>
        <w:autoSpaceDN w:val="0"/>
        <w:spacing w:after="240"/>
        <w:jc w:val="both"/>
        <w:rPr>
          <w:lang w:val="ru-RU" w:eastAsia="ru-RU" w:bidi="ru-RU"/>
        </w:rPr>
      </w:pPr>
      <w:r w:rsidRPr="005B5E83">
        <w:rPr>
          <w:b/>
          <w:i/>
          <w:lang w:val="ru-RU" w:eastAsia="ru-RU" w:bidi="ru-RU"/>
        </w:rPr>
        <w:t>1) Будет осеменено</w:t>
      </w:r>
      <w:r w:rsidRPr="005B5E83">
        <w:rPr>
          <w:lang w:val="ru-RU" w:eastAsia="ru-RU" w:bidi="ru-RU"/>
        </w:rPr>
        <w:t xml:space="preserve"> – не менее 20 000 коров спермой быков отобранных пород, качество </w:t>
      </w:r>
      <w:r w:rsidRPr="005B5E83">
        <w:rPr>
          <w:lang w:val="ru-RU" w:eastAsia="ru-RU" w:bidi="ru-RU"/>
        </w:rPr>
        <w:lastRenderedPageBreak/>
        <w:t>спермы и состояние здоровья которых определены в настоящем техническом задании.</w:t>
      </w:r>
    </w:p>
    <w:p w14:paraId="1BAA0AAF" w14:textId="77777777" w:rsidR="00AE7A0F" w:rsidRPr="005B5E83" w:rsidRDefault="00AE7A0F" w:rsidP="00AE7A0F">
      <w:pPr>
        <w:widowControl w:val="0"/>
        <w:autoSpaceDE w:val="0"/>
        <w:autoSpaceDN w:val="0"/>
        <w:spacing w:after="240"/>
        <w:jc w:val="both"/>
        <w:rPr>
          <w:lang w:val="ru-RU" w:eastAsia="ru-RU" w:bidi="ru-RU"/>
        </w:rPr>
      </w:pPr>
      <w:r w:rsidRPr="005B5E83">
        <w:rPr>
          <w:b/>
          <w:i/>
          <w:lang w:val="ru-RU" w:eastAsia="ru-RU" w:bidi="ru-RU"/>
        </w:rPr>
        <w:t xml:space="preserve">2) Уровень </w:t>
      </w:r>
      <w:r w:rsidRPr="005B5E83">
        <w:rPr>
          <w:b/>
          <w:bCs/>
          <w:lang w:val="ru-RU" w:eastAsia="ru-RU" w:bidi="ru-RU"/>
        </w:rPr>
        <w:t xml:space="preserve">стельности </w:t>
      </w:r>
      <w:r w:rsidRPr="005B5E83">
        <w:rPr>
          <w:lang w:val="ru-RU" w:eastAsia="ru-RU" w:bidi="ru-RU"/>
        </w:rPr>
        <w:t xml:space="preserve">осемененных коров и телок составит не менее 65%, который будет установлен квалифицированными ветеринарными врачами методом ректального исследования между 60 и 90 днями после ИО. </w:t>
      </w:r>
    </w:p>
    <w:p w14:paraId="65689BF0" w14:textId="77777777" w:rsidR="00AE7A0F" w:rsidRPr="005B5E83" w:rsidRDefault="00AE7A0F" w:rsidP="00AE7A0F">
      <w:pPr>
        <w:widowControl w:val="0"/>
        <w:autoSpaceDE w:val="0"/>
        <w:autoSpaceDN w:val="0"/>
        <w:spacing w:after="240"/>
        <w:jc w:val="both"/>
        <w:rPr>
          <w:lang w:val="ru-RU" w:eastAsia="ru-RU" w:bidi="ru-RU"/>
        </w:rPr>
      </w:pPr>
      <w:r w:rsidRPr="005B5E83">
        <w:rPr>
          <w:b/>
          <w:bCs/>
          <w:i/>
          <w:iCs/>
          <w:lang w:val="ru-RU" w:eastAsia="ru-RU" w:bidi="ru-RU"/>
        </w:rPr>
        <w:t>3)</w:t>
      </w:r>
      <w:r w:rsidRPr="005B5E83">
        <w:rPr>
          <w:lang w:val="ru-RU" w:eastAsia="ru-RU" w:bidi="ru-RU"/>
        </w:rPr>
        <w:t xml:space="preserve"> </w:t>
      </w:r>
      <w:r w:rsidRPr="005B5E83">
        <w:rPr>
          <w:b/>
          <w:bCs/>
          <w:i/>
          <w:iCs/>
          <w:lang w:val="ru-RU" w:eastAsia="ru-RU" w:bidi="ru-RU"/>
        </w:rPr>
        <w:t>Будет произведен племенной учет</w:t>
      </w:r>
      <w:r w:rsidRPr="005B5E83">
        <w:rPr>
          <w:lang w:val="ru-RU" w:eastAsia="ru-RU" w:bidi="ru-RU"/>
        </w:rPr>
        <w:t xml:space="preserve"> телят, полученных от искусственного осеменения </w:t>
      </w:r>
      <w:r w:rsidRPr="005B5E83">
        <w:rPr>
          <w:lang w:val="ru-RU" w:eastAsia="ru-RU" w:bidi="ru-RU"/>
        </w:rPr>
        <w:br/>
        <w:t>20 000 коров в рамках проекта.</w:t>
      </w:r>
    </w:p>
    <w:p w14:paraId="79332126" w14:textId="77777777" w:rsidR="00AE7A0F" w:rsidRPr="005B5E83" w:rsidRDefault="00AE7A0F" w:rsidP="00AE7A0F">
      <w:pPr>
        <w:widowControl w:val="0"/>
        <w:autoSpaceDE w:val="0"/>
        <w:autoSpaceDN w:val="0"/>
        <w:spacing w:after="240"/>
        <w:jc w:val="both"/>
        <w:rPr>
          <w:lang w:val="ru-RU" w:eastAsia="ru-RU" w:bidi="ru-RU"/>
        </w:rPr>
      </w:pPr>
      <w:r w:rsidRPr="005B5E83">
        <w:rPr>
          <w:lang w:val="ru-RU" w:eastAsia="ru-RU" w:bidi="ru-RU"/>
        </w:rPr>
        <w:t xml:space="preserve">1.1. Семенной материал должен принадлежать как минимум </w:t>
      </w:r>
      <w:r w:rsidRPr="005B5E83">
        <w:rPr>
          <w:b/>
          <w:lang w:val="ru-RU" w:eastAsia="ru-RU" w:bidi="ru-RU"/>
        </w:rPr>
        <w:t xml:space="preserve">3 быкам </w:t>
      </w:r>
      <w:r w:rsidRPr="005B5E83">
        <w:rPr>
          <w:bCs/>
          <w:lang w:val="ru-RU" w:eastAsia="ru-RU" w:bidi="ru-RU"/>
        </w:rPr>
        <w:t>в пределах каждой породы</w:t>
      </w:r>
      <w:r w:rsidRPr="005B5E83">
        <w:rPr>
          <w:lang w:val="ru-RU" w:eastAsia="ru-RU" w:bidi="ru-RU"/>
        </w:rPr>
        <w:t xml:space="preserve"> (в среднем по 2000 доз от одного быка), чьи родственные узы не связаны, по крайней мере, до 3-го поколения их прародителей.  </w:t>
      </w:r>
    </w:p>
    <w:p w14:paraId="0650A975" w14:textId="77777777" w:rsidR="005D1291" w:rsidRPr="005B5E83" w:rsidRDefault="005D1291" w:rsidP="005D1291">
      <w:pPr>
        <w:widowControl w:val="0"/>
        <w:autoSpaceDE w:val="0"/>
        <w:autoSpaceDN w:val="0"/>
        <w:spacing w:after="240"/>
        <w:jc w:val="both"/>
        <w:rPr>
          <w:lang w:val="ru-RU" w:eastAsia="ru-RU" w:bidi="ru-RU"/>
        </w:rPr>
      </w:pPr>
      <w:bookmarkStart w:id="254" w:name="_Hlk188609232"/>
      <w:r w:rsidRPr="005B5E83">
        <w:rPr>
          <w:lang w:val="ru-RU" w:eastAsia="ru-RU" w:bidi="ru-RU"/>
        </w:rPr>
        <w:t xml:space="preserve">1.2. При выборе улучшающих пород скота в соответствии с рекомендациями Министерства водных ресурсов, сельского хозяйства и перерабатывающей промышленности Кыргызской Республики (письмо МВРСХПП КР №04-12/510, 11.11.2024) основными улучшающими породами станут </w:t>
      </w:r>
      <w:r w:rsidRPr="005B5E83">
        <w:rPr>
          <w:b/>
          <w:i/>
          <w:iCs/>
          <w:lang w:val="ru-RU" w:eastAsia="ru-RU" w:bidi="ru-RU"/>
        </w:rPr>
        <w:t xml:space="preserve">бурая швицкая, </w:t>
      </w:r>
      <w:r w:rsidRPr="005B5E83">
        <w:rPr>
          <w:b/>
          <w:i/>
          <w:lang w:val="ru-RU" w:eastAsia="ru-RU" w:bidi="ru-RU"/>
        </w:rPr>
        <w:t>симментальская и голштинская</w:t>
      </w:r>
      <w:r w:rsidRPr="005B5E83">
        <w:rPr>
          <w:lang w:val="ru-RU" w:eastAsia="ru-RU" w:bidi="ru-RU"/>
        </w:rPr>
        <w:t xml:space="preserve"> </w:t>
      </w:r>
      <w:r w:rsidRPr="005B5E83">
        <w:rPr>
          <w:b/>
          <w:i/>
          <w:iCs/>
          <w:lang w:val="ru-RU" w:eastAsia="ru-RU" w:bidi="ru-RU"/>
        </w:rPr>
        <w:t>породы скота</w:t>
      </w:r>
      <w:r w:rsidRPr="005B5E83">
        <w:rPr>
          <w:lang w:val="ru-RU" w:eastAsia="ru-RU" w:bidi="ru-RU"/>
        </w:rPr>
        <w:t>. В случае возникновения потребности в использовании дополнительной породы скота в зависимости от региональных особенностей, то выбор улучшающих пород будет согласован с МВРСХПП КР.</w:t>
      </w:r>
    </w:p>
    <w:bookmarkEnd w:id="254"/>
    <w:p w14:paraId="1072E6A7" w14:textId="77777777" w:rsidR="00AE7A0F" w:rsidRPr="005B5E83" w:rsidRDefault="00AE7A0F" w:rsidP="00AE7A0F">
      <w:pPr>
        <w:widowControl w:val="0"/>
        <w:autoSpaceDE w:val="0"/>
        <w:autoSpaceDN w:val="0"/>
        <w:spacing w:after="240"/>
        <w:jc w:val="both"/>
        <w:rPr>
          <w:lang w:val="ru-RU" w:eastAsia="ru-RU" w:bidi="ru-RU"/>
        </w:rPr>
      </w:pPr>
      <w:r w:rsidRPr="005B5E83">
        <w:rPr>
          <w:lang w:val="ru-RU"/>
        </w:rPr>
        <w:t>1.3. Быки должны быть превосходной родословной</w:t>
      </w:r>
      <w:r w:rsidRPr="005B5E83">
        <w:rPr>
          <w:lang w:val="ru-RU" w:eastAsia="ru-RU" w:bidi="ru-RU"/>
        </w:rPr>
        <w:t xml:space="preserve">, при этом молочная продуктивность прямых материнских предков быков должна быть не ниже 8 тыс. кг за лактацию.  Все быки должны быть проверенными по качеству потомства, и иметь положительные сравнительные оценки продуктивности их потомства по методу «мать-дочь» или в среднем по тестируемому стаду. </w:t>
      </w:r>
    </w:p>
    <w:p w14:paraId="02122E6B" w14:textId="77777777" w:rsidR="005D1291" w:rsidRPr="005B5E83" w:rsidRDefault="005D1291" w:rsidP="005D1291">
      <w:pPr>
        <w:widowControl w:val="0"/>
        <w:autoSpaceDE w:val="0"/>
        <w:autoSpaceDN w:val="0"/>
        <w:spacing w:after="240"/>
        <w:jc w:val="both"/>
        <w:rPr>
          <w:lang w:val="ru-RU" w:eastAsia="ru-RU" w:bidi="ru-RU"/>
        </w:rPr>
      </w:pPr>
      <w:bookmarkStart w:id="255" w:name="_Hlk188609247"/>
      <w:r w:rsidRPr="005B5E83">
        <w:rPr>
          <w:lang w:val="ru-RU" w:eastAsia="ru-RU" w:bidi="ru-RU"/>
        </w:rPr>
        <w:t xml:space="preserve">1.4.  Быки должны иметь положительное качество по </w:t>
      </w:r>
      <w:r w:rsidRPr="005B5E83">
        <w:rPr>
          <w:b/>
          <w:lang w:val="ru-RU" w:eastAsia="ru-RU" w:bidi="ru-RU"/>
        </w:rPr>
        <w:t>«легкости отела» (мелкоплодность).</w:t>
      </w:r>
      <w:r w:rsidRPr="005B5E83">
        <w:rPr>
          <w:lang w:val="ru-RU" w:eastAsia="ru-RU" w:bidi="ru-RU"/>
        </w:rPr>
        <w:t xml:space="preserve"> </w:t>
      </w:r>
    </w:p>
    <w:bookmarkEnd w:id="255"/>
    <w:p w14:paraId="6A41FB48" w14:textId="77777777" w:rsidR="00AE7A0F" w:rsidRPr="005B5E83" w:rsidRDefault="00AE7A0F" w:rsidP="00AE7A0F">
      <w:pPr>
        <w:widowControl w:val="0"/>
        <w:autoSpaceDE w:val="0"/>
        <w:autoSpaceDN w:val="0"/>
        <w:spacing w:after="240"/>
        <w:jc w:val="both"/>
        <w:rPr>
          <w:lang w:val="ru-RU" w:eastAsia="ru-RU" w:bidi="ru-RU"/>
        </w:rPr>
      </w:pPr>
      <w:r w:rsidRPr="005B5E83">
        <w:rPr>
          <w:lang w:val="ru-RU" w:eastAsia="ru-RU" w:bidi="ru-RU"/>
        </w:rPr>
        <w:t xml:space="preserve">1.5. Возможно, что в зависимости от потребностей бенефициаров, будет в незначительном количестве закуплено разделенное (однополое) семя, для получения большего количества племенных телочек. </w:t>
      </w:r>
    </w:p>
    <w:p w14:paraId="0051F29F" w14:textId="77777777" w:rsidR="00AE7A0F" w:rsidRPr="005B5E83" w:rsidRDefault="00AE7A0F" w:rsidP="00AE7A0F">
      <w:pPr>
        <w:widowControl w:val="0"/>
        <w:autoSpaceDE w:val="0"/>
        <w:autoSpaceDN w:val="0"/>
        <w:spacing w:after="240"/>
        <w:jc w:val="both"/>
        <w:rPr>
          <w:lang w:val="ru-RU" w:eastAsia="ru-RU" w:bidi="ru-RU"/>
        </w:rPr>
      </w:pPr>
      <w:r w:rsidRPr="005B5E83">
        <w:rPr>
          <w:lang w:val="ru-RU" w:eastAsia="ru-RU" w:bidi="ru-RU"/>
        </w:rPr>
        <w:t xml:space="preserve">1.6. Количество сперматозоидов на дозу, подвижность и процент морфологической аномалии должны соответствовать требованиям межгосударственного стандарта ГОСТ 26030-2015.  </w:t>
      </w:r>
    </w:p>
    <w:p w14:paraId="62D55BBB" w14:textId="77777777" w:rsidR="00AE7A0F" w:rsidRPr="005B5E83" w:rsidRDefault="00AE7A0F" w:rsidP="00AE7A0F">
      <w:pPr>
        <w:widowControl w:val="0"/>
        <w:autoSpaceDE w:val="0"/>
        <w:autoSpaceDN w:val="0"/>
        <w:spacing w:after="240"/>
        <w:jc w:val="both"/>
        <w:rPr>
          <w:lang w:val="ru-RU" w:eastAsia="ru-RU" w:bidi="ru-RU"/>
        </w:rPr>
      </w:pPr>
      <w:r w:rsidRPr="005B5E83">
        <w:rPr>
          <w:lang w:val="ru-RU" w:eastAsia="ru-RU" w:bidi="ru-RU"/>
        </w:rPr>
        <w:t xml:space="preserve">1.7. Сперма после ее разморозки по органолептическим, физическим, биологическим и морфологическим показателям должна соответствовать требованиям и нормам ГОСТа 26030-2015, указанным в таблице 1. </w:t>
      </w:r>
    </w:p>
    <w:p w14:paraId="2E2D07F4" w14:textId="77777777" w:rsidR="00AE7A0F" w:rsidRPr="005B5E83" w:rsidRDefault="00AE7A0F" w:rsidP="00AE7A0F">
      <w:pPr>
        <w:widowControl w:val="0"/>
        <w:autoSpaceDE w:val="0"/>
        <w:autoSpaceDN w:val="0"/>
        <w:rPr>
          <w:i/>
          <w:lang w:val="ru-RU" w:eastAsia="ru-RU" w:bidi="ru-RU"/>
        </w:rPr>
      </w:pPr>
      <w:r w:rsidRPr="005B5E83">
        <w:rPr>
          <w:i/>
          <w:lang w:val="ru-RU" w:eastAsia="ru-RU" w:bidi="ru-RU"/>
        </w:rPr>
        <w:t xml:space="preserve">Таблица 1 </w:t>
      </w:r>
    </w:p>
    <w:tbl>
      <w:tblPr>
        <w:tblStyle w:val="af5"/>
        <w:tblW w:w="0" w:type="auto"/>
        <w:jc w:val="center"/>
        <w:tblLook w:val="04A0" w:firstRow="1" w:lastRow="0" w:firstColumn="1" w:lastColumn="0" w:noHBand="0" w:noVBand="1"/>
      </w:tblPr>
      <w:tblGrid>
        <w:gridCol w:w="5949"/>
        <w:gridCol w:w="3264"/>
      </w:tblGrid>
      <w:tr w:rsidR="00AE7A0F" w:rsidRPr="005B5E83" w14:paraId="75C3449A" w14:textId="77777777" w:rsidTr="00FA0850">
        <w:trPr>
          <w:jc w:val="center"/>
        </w:trPr>
        <w:tc>
          <w:tcPr>
            <w:tcW w:w="5949" w:type="dxa"/>
            <w:vAlign w:val="center"/>
          </w:tcPr>
          <w:p w14:paraId="1096D68A" w14:textId="77777777" w:rsidR="00AE7A0F" w:rsidRPr="005B5E83" w:rsidRDefault="00AE7A0F" w:rsidP="00FA0850">
            <w:pPr>
              <w:widowControl w:val="0"/>
              <w:autoSpaceDE w:val="0"/>
              <w:autoSpaceDN w:val="0"/>
              <w:jc w:val="center"/>
              <w:rPr>
                <w:lang w:val="ru-RU" w:eastAsia="ru-RU" w:bidi="ru-RU"/>
              </w:rPr>
            </w:pPr>
            <w:r w:rsidRPr="005B5E83">
              <w:rPr>
                <w:lang w:val="ru-RU" w:eastAsia="ru-RU" w:bidi="ru-RU"/>
              </w:rPr>
              <w:t>Наименование показателя</w:t>
            </w:r>
          </w:p>
        </w:tc>
        <w:tc>
          <w:tcPr>
            <w:tcW w:w="3264" w:type="dxa"/>
            <w:vAlign w:val="center"/>
          </w:tcPr>
          <w:p w14:paraId="05B116C5" w14:textId="77777777" w:rsidR="00AE7A0F" w:rsidRPr="005B5E83" w:rsidRDefault="00AE7A0F" w:rsidP="00FA0850">
            <w:pPr>
              <w:widowControl w:val="0"/>
              <w:autoSpaceDE w:val="0"/>
              <w:autoSpaceDN w:val="0"/>
              <w:jc w:val="center"/>
              <w:rPr>
                <w:lang w:val="ru-RU" w:eastAsia="ru-RU" w:bidi="ru-RU"/>
              </w:rPr>
            </w:pPr>
            <w:r w:rsidRPr="005B5E83">
              <w:rPr>
                <w:lang w:val="ru-RU" w:eastAsia="ru-RU" w:bidi="ru-RU"/>
              </w:rPr>
              <w:t>Характеристика и норма</w:t>
            </w:r>
          </w:p>
        </w:tc>
      </w:tr>
      <w:tr w:rsidR="00AE7A0F" w:rsidRPr="00FD7AC0" w14:paraId="5D067B63" w14:textId="77777777" w:rsidTr="00FA0850">
        <w:trPr>
          <w:jc w:val="center"/>
        </w:trPr>
        <w:tc>
          <w:tcPr>
            <w:tcW w:w="5949" w:type="dxa"/>
          </w:tcPr>
          <w:p w14:paraId="5F2BBB42" w14:textId="77777777" w:rsidR="00AE7A0F" w:rsidRPr="005B5E83" w:rsidRDefault="00AE7A0F" w:rsidP="00FA0850">
            <w:pPr>
              <w:widowControl w:val="0"/>
              <w:autoSpaceDE w:val="0"/>
              <w:autoSpaceDN w:val="0"/>
              <w:rPr>
                <w:lang w:val="ru-RU" w:eastAsia="ru-RU" w:bidi="ru-RU"/>
              </w:rPr>
            </w:pPr>
            <w:r w:rsidRPr="005B5E83">
              <w:rPr>
                <w:lang w:val="ru-RU" w:eastAsia="ru-RU" w:bidi="ru-RU"/>
              </w:rPr>
              <w:t xml:space="preserve">Внешний вид, консистенция, цвет </w:t>
            </w:r>
          </w:p>
        </w:tc>
        <w:tc>
          <w:tcPr>
            <w:tcW w:w="3264" w:type="dxa"/>
          </w:tcPr>
          <w:p w14:paraId="2BBBC1CC" w14:textId="77777777" w:rsidR="00AE7A0F" w:rsidRPr="005B5E83" w:rsidRDefault="00AE7A0F" w:rsidP="00FA0850">
            <w:pPr>
              <w:widowControl w:val="0"/>
              <w:autoSpaceDE w:val="0"/>
              <w:autoSpaceDN w:val="0"/>
              <w:jc w:val="center"/>
              <w:rPr>
                <w:lang w:val="ru-RU" w:eastAsia="ru-RU" w:bidi="ru-RU"/>
              </w:rPr>
            </w:pPr>
            <w:r w:rsidRPr="005B5E83">
              <w:rPr>
                <w:lang w:val="ru-RU" w:eastAsia="ru-RU" w:bidi="ru-RU"/>
              </w:rPr>
              <w:t>Однородная, желтая или светло-желтая* жидкость без посторонних примесей</w:t>
            </w:r>
          </w:p>
        </w:tc>
      </w:tr>
      <w:tr w:rsidR="00AE7A0F" w:rsidRPr="005B5E83" w14:paraId="31A00BA6" w14:textId="77777777" w:rsidTr="00FA0850">
        <w:trPr>
          <w:jc w:val="center"/>
        </w:trPr>
        <w:tc>
          <w:tcPr>
            <w:tcW w:w="5949" w:type="dxa"/>
            <w:vAlign w:val="center"/>
          </w:tcPr>
          <w:p w14:paraId="5CB85B5B" w14:textId="77777777" w:rsidR="00AE7A0F" w:rsidRPr="005B5E83" w:rsidRDefault="00AE7A0F" w:rsidP="00FA0850">
            <w:pPr>
              <w:widowControl w:val="0"/>
              <w:autoSpaceDE w:val="0"/>
              <w:autoSpaceDN w:val="0"/>
              <w:rPr>
                <w:lang w:val="ru-RU" w:eastAsia="ru-RU" w:bidi="ru-RU"/>
              </w:rPr>
            </w:pPr>
            <w:r w:rsidRPr="005B5E83">
              <w:rPr>
                <w:lang w:val="ru-RU" w:eastAsia="ru-RU" w:bidi="ru-RU"/>
              </w:rPr>
              <w:t>Число сперматозоидов с прямолинейно-поступательным движением, %, не менее</w:t>
            </w:r>
          </w:p>
        </w:tc>
        <w:tc>
          <w:tcPr>
            <w:tcW w:w="3264" w:type="dxa"/>
            <w:vAlign w:val="center"/>
          </w:tcPr>
          <w:p w14:paraId="27959C75" w14:textId="77777777" w:rsidR="00AE7A0F" w:rsidRPr="005B5E83" w:rsidRDefault="00AE7A0F" w:rsidP="00FA0850">
            <w:pPr>
              <w:widowControl w:val="0"/>
              <w:autoSpaceDE w:val="0"/>
              <w:autoSpaceDN w:val="0"/>
              <w:rPr>
                <w:lang w:val="ru-RU" w:eastAsia="ru-RU" w:bidi="ru-RU"/>
              </w:rPr>
            </w:pPr>
            <w:r w:rsidRPr="005B5E83">
              <w:rPr>
                <w:lang w:val="ru-RU" w:eastAsia="ru-RU" w:bidi="ru-RU"/>
              </w:rPr>
              <w:t xml:space="preserve">40 </w:t>
            </w:r>
          </w:p>
        </w:tc>
      </w:tr>
      <w:tr w:rsidR="00AE7A0F" w:rsidRPr="005B5E83" w14:paraId="554EFC05" w14:textId="77777777" w:rsidTr="00FA0850">
        <w:trPr>
          <w:jc w:val="center"/>
        </w:trPr>
        <w:tc>
          <w:tcPr>
            <w:tcW w:w="5949" w:type="dxa"/>
            <w:vAlign w:val="center"/>
          </w:tcPr>
          <w:p w14:paraId="63EB9C4B" w14:textId="77777777" w:rsidR="00AE7A0F" w:rsidRPr="005B5E83" w:rsidRDefault="00AE7A0F" w:rsidP="00FA0850">
            <w:pPr>
              <w:widowControl w:val="0"/>
              <w:autoSpaceDE w:val="0"/>
              <w:autoSpaceDN w:val="0"/>
              <w:rPr>
                <w:lang w:val="ru-RU" w:eastAsia="ru-RU" w:bidi="ru-RU"/>
              </w:rPr>
            </w:pPr>
            <w:r w:rsidRPr="005B5E83">
              <w:rPr>
                <w:lang w:val="ru-RU" w:eastAsia="ru-RU" w:bidi="ru-RU"/>
              </w:rPr>
              <w:lastRenderedPageBreak/>
              <w:t>Объем дозы для осеменения, мл, не менее</w:t>
            </w:r>
          </w:p>
        </w:tc>
        <w:tc>
          <w:tcPr>
            <w:tcW w:w="3264" w:type="dxa"/>
            <w:vAlign w:val="center"/>
          </w:tcPr>
          <w:p w14:paraId="60D7E3E7" w14:textId="77777777" w:rsidR="00AE7A0F" w:rsidRPr="005B5E83" w:rsidRDefault="00AE7A0F" w:rsidP="00FA0850">
            <w:pPr>
              <w:widowControl w:val="0"/>
              <w:autoSpaceDE w:val="0"/>
              <w:autoSpaceDN w:val="0"/>
              <w:rPr>
                <w:lang w:val="ru-RU" w:eastAsia="ru-RU" w:bidi="ru-RU"/>
              </w:rPr>
            </w:pPr>
            <w:r w:rsidRPr="005B5E83">
              <w:rPr>
                <w:lang w:val="ru-RU" w:eastAsia="ru-RU" w:bidi="ru-RU"/>
              </w:rPr>
              <w:t>0,25</w:t>
            </w:r>
          </w:p>
        </w:tc>
      </w:tr>
      <w:tr w:rsidR="00AE7A0F" w:rsidRPr="005B5E83" w14:paraId="54E8E947" w14:textId="77777777" w:rsidTr="00FA0850">
        <w:trPr>
          <w:jc w:val="center"/>
        </w:trPr>
        <w:tc>
          <w:tcPr>
            <w:tcW w:w="5949" w:type="dxa"/>
            <w:vAlign w:val="center"/>
          </w:tcPr>
          <w:p w14:paraId="52272342" w14:textId="77777777" w:rsidR="00AE7A0F" w:rsidRPr="005B5E83" w:rsidRDefault="00AE7A0F" w:rsidP="00FA0850">
            <w:pPr>
              <w:widowControl w:val="0"/>
              <w:autoSpaceDE w:val="0"/>
              <w:autoSpaceDN w:val="0"/>
              <w:rPr>
                <w:lang w:val="ru-RU" w:eastAsia="ru-RU" w:bidi="ru-RU"/>
              </w:rPr>
            </w:pPr>
            <w:r w:rsidRPr="005B5E83">
              <w:rPr>
                <w:lang w:val="ru-RU" w:eastAsia="ru-RU" w:bidi="ru-RU"/>
              </w:rPr>
              <w:t>Число сперматозоидов с прямолинейно-поступательным движением в дозе, млн, не менее</w:t>
            </w:r>
          </w:p>
        </w:tc>
        <w:tc>
          <w:tcPr>
            <w:tcW w:w="3264" w:type="dxa"/>
            <w:vAlign w:val="center"/>
          </w:tcPr>
          <w:p w14:paraId="428073D7" w14:textId="77777777" w:rsidR="00AE7A0F" w:rsidRPr="005B5E83" w:rsidRDefault="00AE7A0F" w:rsidP="00FA0850">
            <w:pPr>
              <w:widowControl w:val="0"/>
              <w:autoSpaceDE w:val="0"/>
              <w:autoSpaceDN w:val="0"/>
              <w:rPr>
                <w:lang w:val="ru-RU" w:eastAsia="ru-RU" w:bidi="ru-RU"/>
              </w:rPr>
            </w:pPr>
            <w:r w:rsidRPr="005B5E83">
              <w:rPr>
                <w:lang w:val="ru-RU" w:eastAsia="ru-RU" w:bidi="ru-RU"/>
              </w:rPr>
              <w:t xml:space="preserve">15** </w:t>
            </w:r>
          </w:p>
        </w:tc>
      </w:tr>
      <w:tr w:rsidR="00AE7A0F" w:rsidRPr="005B5E83" w14:paraId="5EA8D487" w14:textId="77777777" w:rsidTr="00FA0850">
        <w:trPr>
          <w:jc w:val="center"/>
        </w:trPr>
        <w:tc>
          <w:tcPr>
            <w:tcW w:w="5949" w:type="dxa"/>
            <w:vAlign w:val="center"/>
          </w:tcPr>
          <w:p w14:paraId="064A3166" w14:textId="77777777" w:rsidR="00AE7A0F" w:rsidRPr="005B5E83" w:rsidRDefault="00AE7A0F" w:rsidP="00FA0850">
            <w:pPr>
              <w:widowControl w:val="0"/>
              <w:autoSpaceDE w:val="0"/>
              <w:autoSpaceDN w:val="0"/>
              <w:rPr>
                <w:lang w:val="ru-RU" w:eastAsia="ru-RU" w:bidi="ru-RU"/>
              </w:rPr>
            </w:pPr>
            <w:r w:rsidRPr="005B5E83">
              <w:rPr>
                <w:lang w:val="ru-RU" w:eastAsia="ru-RU" w:bidi="ru-RU"/>
              </w:rPr>
              <w:t>Выживаемость сперматозоидов при температуре 38°С, спустя один час, не менее</w:t>
            </w:r>
          </w:p>
        </w:tc>
        <w:tc>
          <w:tcPr>
            <w:tcW w:w="3264" w:type="dxa"/>
            <w:vAlign w:val="center"/>
          </w:tcPr>
          <w:p w14:paraId="6755B90B" w14:textId="77777777" w:rsidR="00AE7A0F" w:rsidRPr="005B5E83" w:rsidRDefault="00AE7A0F" w:rsidP="00FA0850">
            <w:pPr>
              <w:widowControl w:val="0"/>
              <w:autoSpaceDE w:val="0"/>
              <w:autoSpaceDN w:val="0"/>
              <w:rPr>
                <w:lang w:val="ru-RU" w:eastAsia="ru-RU" w:bidi="ru-RU"/>
              </w:rPr>
            </w:pPr>
            <w:r w:rsidRPr="005B5E83">
              <w:rPr>
                <w:lang w:val="ru-RU" w:eastAsia="ru-RU" w:bidi="ru-RU"/>
              </w:rPr>
              <w:t>5</w:t>
            </w:r>
          </w:p>
        </w:tc>
      </w:tr>
      <w:tr w:rsidR="00AE7A0F" w:rsidRPr="005B5E83" w14:paraId="043A798E" w14:textId="77777777" w:rsidTr="00FA0850">
        <w:trPr>
          <w:jc w:val="center"/>
        </w:trPr>
        <w:tc>
          <w:tcPr>
            <w:tcW w:w="5949" w:type="dxa"/>
            <w:vAlign w:val="center"/>
          </w:tcPr>
          <w:p w14:paraId="0DEE30B6" w14:textId="77777777" w:rsidR="00AE7A0F" w:rsidRPr="005B5E83" w:rsidRDefault="00AE7A0F" w:rsidP="00FA0850">
            <w:pPr>
              <w:widowControl w:val="0"/>
              <w:autoSpaceDE w:val="0"/>
              <w:autoSpaceDN w:val="0"/>
              <w:rPr>
                <w:lang w:val="ru-RU" w:eastAsia="ru-RU" w:bidi="ru-RU"/>
              </w:rPr>
            </w:pPr>
            <w:r w:rsidRPr="005B5E83">
              <w:rPr>
                <w:lang w:val="ru-RU" w:eastAsia="ru-RU" w:bidi="ru-RU"/>
              </w:rPr>
              <w:t>Число сперматозоидов с интактной акросомой, %, не менее</w:t>
            </w:r>
          </w:p>
        </w:tc>
        <w:tc>
          <w:tcPr>
            <w:tcW w:w="3264" w:type="dxa"/>
            <w:vAlign w:val="center"/>
          </w:tcPr>
          <w:p w14:paraId="05CF7EA7" w14:textId="77777777" w:rsidR="00AE7A0F" w:rsidRPr="005B5E83" w:rsidRDefault="00AE7A0F" w:rsidP="00FA0850">
            <w:pPr>
              <w:widowControl w:val="0"/>
              <w:autoSpaceDE w:val="0"/>
              <w:autoSpaceDN w:val="0"/>
              <w:rPr>
                <w:lang w:val="ru-RU" w:eastAsia="ru-RU" w:bidi="ru-RU"/>
              </w:rPr>
            </w:pPr>
            <w:r w:rsidRPr="005B5E83">
              <w:rPr>
                <w:lang w:val="ru-RU" w:eastAsia="ru-RU" w:bidi="ru-RU"/>
              </w:rPr>
              <w:t xml:space="preserve">60 </w:t>
            </w:r>
          </w:p>
        </w:tc>
      </w:tr>
      <w:tr w:rsidR="00AE7A0F" w:rsidRPr="005B5E83" w14:paraId="57B2127A" w14:textId="77777777" w:rsidTr="00FA0850">
        <w:trPr>
          <w:jc w:val="center"/>
        </w:trPr>
        <w:tc>
          <w:tcPr>
            <w:tcW w:w="5949" w:type="dxa"/>
            <w:vAlign w:val="center"/>
          </w:tcPr>
          <w:p w14:paraId="5255E87E" w14:textId="77777777" w:rsidR="00AE7A0F" w:rsidRPr="005B5E83" w:rsidRDefault="00AE7A0F" w:rsidP="00FA0850">
            <w:pPr>
              <w:widowControl w:val="0"/>
              <w:autoSpaceDE w:val="0"/>
              <w:autoSpaceDN w:val="0"/>
              <w:rPr>
                <w:lang w:val="ru-RU" w:eastAsia="ru-RU" w:bidi="ru-RU"/>
              </w:rPr>
            </w:pPr>
            <w:r w:rsidRPr="005B5E83">
              <w:rPr>
                <w:lang w:val="ru-RU" w:eastAsia="ru-RU" w:bidi="ru-RU"/>
              </w:rPr>
              <w:t>Число сперматозоидов с аномальной морфологией, %, не более</w:t>
            </w:r>
          </w:p>
        </w:tc>
        <w:tc>
          <w:tcPr>
            <w:tcW w:w="3264" w:type="dxa"/>
            <w:vAlign w:val="center"/>
          </w:tcPr>
          <w:p w14:paraId="44C5148C" w14:textId="77777777" w:rsidR="00AE7A0F" w:rsidRPr="005B5E83" w:rsidRDefault="00AE7A0F" w:rsidP="00FA0850">
            <w:pPr>
              <w:widowControl w:val="0"/>
              <w:autoSpaceDE w:val="0"/>
              <w:autoSpaceDN w:val="0"/>
              <w:rPr>
                <w:lang w:val="ru-RU" w:eastAsia="ru-RU" w:bidi="ru-RU"/>
              </w:rPr>
            </w:pPr>
            <w:r w:rsidRPr="005B5E83">
              <w:rPr>
                <w:lang w:val="ru-RU" w:eastAsia="ru-RU" w:bidi="ru-RU"/>
              </w:rPr>
              <w:t>18</w:t>
            </w:r>
          </w:p>
        </w:tc>
      </w:tr>
      <w:tr w:rsidR="00AE7A0F" w:rsidRPr="00FD7AC0" w14:paraId="5DBE8E44" w14:textId="77777777" w:rsidTr="00FA0850">
        <w:trPr>
          <w:jc w:val="center"/>
        </w:trPr>
        <w:tc>
          <w:tcPr>
            <w:tcW w:w="9213" w:type="dxa"/>
            <w:gridSpan w:val="2"/>
          </w:tcPr>
          <w:p w14:paraId="657BC76E" w14:textId="77777777" w:rsidR="00AE7A0F" w:rsidRPr="005B5E83" w:rsidRDefault="00AE7A0F" w:rsidP="00FA0850">
            <w:pPr>
              <w:widowControl w:val="0"/>
              <w:autoSpaceDE w:val="0"/>
              <w:autoSpaceDN w:val="0"/>
              <w:rPr>
                <w:lang w:val="ru-RU" w:eastAsia="ru-RU" w:bidi="ru-RU"/>
              </w:rPr>
            </w:pPr>
            <w:r w:rsidRPr="005B5E83">
              <w:rPr>
                <w:lang w:val="ru-RU" w:eastAsia="ru-RU" w:bidi="ru-RU"/>
              </w:rPr>
              <w:t>* Допускается другой цвет спермы, обусловленный разбавителем;</w:t>
            </w:r>
          </w:p>
          <w:p w14:paraId="589EC37E" w14:textId="77777777" w:rsidR="00AE7A0F" w:rsidRPr="005B5E83" w:rsidRDefault="00AE7A0F" w:rsidP="00FA0850">
            <w:pPr>
              <w:widowControl w:val="0"/>
              <w:autoSpaceDE w:val="0"/>
              <w:autoSpaceDN w:val="0"/>
              <w:jc w:val="both"/>
              <w:rPr>
                <w:lang w:val="ru-RU" w:eastAsia="ru-RU" w:bidi="ru-RU"/>
              </w:rPr>
            </w:pPr>
            <w:r w:rsidRPr="005B5E83">
              <w:rPr>
                <w:lang w:val="ru-RU" w:eastAsia="ru-RU" w:bidi="ru-RU"/>
              </w:rPr>
              <w:t>** Допускается использовать сперму с количеством сперматозоидов с прямолинейно-поступательным движением не менее 10 млн в дозе для высокоценных в племенном отношении быков-производителей.</w:t>
            </w:r>
          </w:p>
        </w:tc>
      </w:tr>
    </w:tbl>
    <w:p w14:paraId="7264AA35" w14:textId="77777777" w:rsidR="00AE7A0F" w:rsidRPr="005B5E83" w:rsidRDefault="00AE7A0F" w:rsidP="00AE7A0F">
      <w:pPr>
        <w:widowControl w:val="0"/>
        <w:autoSpaceDE w:val="0"/>
        <w:autoSpaceDN w:val="0"/>
        <w:spacing w:before="240" w:after="240"/>
        <w:rPr>
          <w:lang w:val="ru-RU" w:eastAsia="ru-RU" w:bidi="ru-RU"/>
        </w:rPr>
      </w:pPr>
      <w:r w:rsidRPr="005B5E83">
        <w:rPr>
          <w:lang w:val="ru-RU" w:eastAsia="ru-RU" w:bidi="ru-RU"/>
        </w:rPr>
        <w:t xml:space="preserve">1.8. Сперма по ветеринарно-санитарным показателям должна соответствовать нормам, указанным в таблице 2. </w:t>
      </w:r>
    </w:p>
    <w:p w14:paraId="1AE2957D" w14:textId="77777777" w:rsidR="00AE7A0F" w:rsidRPr="005B5E83" w:rsidRDefault="00AE7A0F" w:rsidP="00AE7A0F">
      <w:pPr>
        <w:widowControl w:val="0"/>
        <w:autoSpaceDE w:val="0"/>
        <w:autoSpaceDN w:val="0"/>
        <w:rPr>
          <w:i/>
          <w:lang w:val="ru-RU" w:eastAsia="ru-RU" w:bidi="ru-RU"/>
        </w:rPr>
      </w:pPr>
      <w:r w:rsidRPr="005B5E83">
        <w:rPr>
          <w:i/>
          <w:lang w:val="ru-RU" w:eastAsia="ru-RU" w:bidi="ru-RU"/>
        </w:rPr>
        <w:t xml:space="preserve">Таблица 2 </w:t>
      </w:r>
    </w:p>
    <w:tbl>
      <w:tblPr>
        <w:tblStyle w:val="af5"/>
        <w:tblW w:w="0" w:type="auto"/>
        <w:jc w:val="center"/>
        <w:tblLook w:val="04A0" w:firstRow="1" w:lastRow="0" w:firstColumn="1" w:lastColumn="0" w:noHBand="0" w:noVBand="1"/>
      </w:tblPr>
      <w:tblGrid>
        <w:gridCol w:w="6851"/>
        <w:gridCol w:w="2499"/>
      </w:tblGrid>
      <w:tr w:rsidR="00AE7A0F" w:rsidRPr="005B5E83" w14:paraId="25463DAC" w14:textId="77777777" w:rsidTr="00FA0850">
        <w:trPr>
          <w:jc w:val="center"/>
        </w:trPr>
        <w:tc>
          <w:tcPr>
            <w:tcW w:w="7328" w:type="dxa"/>
          </w:tcPr>
          <w:p w14:paraId="018D94FC" w14:textId="77777777" w:rsidR="00AE7A0F" w:rsidRPr="005B5E83" w:rsidRDefault="00AE7A0F" w:rsidP="00FA0850">
            <w:pPr>
              <w:widowControl w:val="0"/>
              <w:autoSpaceDE w:val="0"/>
              <w:autoSpaceDN w:val="0"/>
              <w:rPr>
                <w:lang w:val="ru-RU" w:eastAsia="ru-RU" w:bidi="ru-RU"/>
              </w:rPr>
            </w:pPr>
            <w:r w:rsidRPr="005B5E83">
              <w:rPr>
                <w:lang w:val="ru-RU" w:eastAsia="ru-RU" w:bidi="ru-RU"/>
              </w:rPr>
              <w:t>Наименование показателя</w:t>
            </w:r>
          </w:p>
        </w:tc>
        <w:tc>
          <w:tcPr>
            <w:tcW w:w="2565" w:type="dxa"/>
          </w:tcPr>
          <w:p w14:paraId="2F994058" w14:textId="77777777" w:rsidR="00AE7A0F" w:rsidRPr="005B5E83" w:rsidRDefault="00AE7A0F" w:rsidP="00FA0850">
            <w:pPr>
              <w:widowControl w:val="0"/>
              <w:autoSpaceDE w:val="0"/>
              <w:autoSpaceDN w:val="0"/>
              <w:rPr>
                <w:lang w:val="ru-RU" w:eastAsia="ru-RU" w:bidi="ru-RU"/>
              </w:rPr>
            </w:pPr>
            <w:r w:rsidRPr="005B5E83">
              <w:rPr>
                <w:lang w:val="ru-RU" w:eastAsia="ru-RU" w:bidi="ru-RU"/>
              </w:rPr>
              <w:t>Норма</w:t>
            </w:r>
          </w:p>
        </w:tc>
      </w:tr>
      <w:tr w:rsidR="00AE7A0F" w:rsidRPr="005B5E83" w14:paraId="0CC12204" w14:textId="77777777" w:rsidTr="00FA0850">
        <w:trPr>
          <w:jc w:val="center"/>
        </w:trPr>
        <w:tc>
          <w:tcPr>
            <w:tcW w:w="7328" w:type="dxa"/>
          </w:tcPr>
          <w:p w14:paraId="12B8BC54" w14:textId="77777777" w:rsidR="00AE7A0F" w:rsidRPr="005B5E83" w:rsidRDefault="00AE7A0F" w:rsidP="00FA0850">
            <w:pPr>
              <w:widowControl w:val="0"/>
              <w:autoSpaceDE w:val="0"/>
              <w:autoSpaceDN w:val="0"/>
              <w:rPr>
                <w:lang w:val="ru-RU" w:eastAsia="ru-RU" w:bidi="ru-RU"/>
              </w:rPr>
            </w:pPr>
            <w:r w:rsidRPr="005B5E83">
              <w:rPr>
                <w:lang w:val="ru-RU" w:eastAsia="ru-RU" w:bidi="ru-RU"/>
              </w:rPr>
              <w:t>Общее число непатогенных микроорганизмов в дозе, КОЕ, не более</w:t>
            </w:r>
          </w:p>
        </w:tc>
        <w:tc>
          <w:tcPr>
            <w:tcW w:w="2565" w:type="dxa"/>
          </w:tcPr>
          <w:p w14:paraId="541D8D43" w14:textId="77777777" w:rsidR="00AE7A0F" w:rsidRPr="005B5E83" w:rsidRDefault="00AE7A0F" w:rsidP="00FA0850">
            <w:pPr>
              <w:widowControl w:val="0"/>
              <w:autoSpaceDE w:val="0"/>
              <w:autoSpaceDN w:val="0"/>
              <w:rPr>
                <w:lang w:val="ru-RU" w:eastAsia="ru-RU" w:bidi="ru-RU"/>
              </w:rPr>
            </w:pPr>
            <w:r w:rsidRPr="005B5E83">
              <w:rPr>
                <w:lang w:val="ru-RU" w:eastAsia="ru-RU" w:bidi="ru-RU"/>
              </w:rPr>
              <w:t>500</w:t>
            </w:r>
          </w:p>
        </w:tc>
      </w:tr>
      <w:tr w:rsidR="00AE7A0F" w:rsidRPr="005B5E83" w14:paraId="073FBDA3" w14:textId="77777777" w:rsidTr="00FA0850">
        <w:trPr>
          <w:jc w:val="center"/>
        </w:trPr>
        <w:tc>
          <w:tcPr>
            <w:tcW w:w="7328" w:type="dxa"/>
          </w:tcPr>
          <w:p w14:paraId="6842A700" w14:textId="77777777" w:rsidR="00AE7A0F" w:rsidRPr="005B5E83" w:rsidRDefault="00AE7A0F" w:rsidP="00FA0850">
            <w:pPr>
              <w:widowControl w:val="0"/>
              <w:autoSpaceDE w:val="0"/>
              <w:autoSpaceDN w:val="0"/>
              <w:rPr>
                <w:lang w:val="ru-RU" w:eastAsia="ru-RU" w:bidi="ru-RU"/>
              </w:rPr>
            </w:pPr>
            <w:r w:rsidRPr="005B5E83">
              <w:rPr>
                <w:lang w:val="ru-RU" w:eastAsia="ru-RU" w:bidi="ru-RU"/>
              </w:rPr>
              <w:t>Коли-титр</w:t>
            </w:r>
          </w:p>
        </w:tc>
        <w:tc>
          <w:tcPr>
            <w:tcW w:w="2565" w:type="dxa"/>
          </w:tcPr>
          <w:p w14:paraId="600DAA00" w14:textId="77777777" w:rsidR="00AE7A0F" w:rsidRPr="005B5E83" w:rsidRDefault="00AE7A0F" w:rsidP="00FA0850">
            <w:pPr>
              <w:widowControl w:val="0"/>
              <w:autoSpaceDE w:val="0"/>
              <w:autoSpaceDN w:val="0"/>
              <w:rPr>
                <w:lang w:val="ru-RU" w:eastAsia="ru-RU" w:bidi="ru-RU"/>
              </w:rPr>
            </w:pPr>
            <w:r w:rsidRPr="005B5E83">
              <w:rPr>
                <w:lang w:val="ru-RU" w:eastAsia="ru-RU" w:bidi="ru-RU"/>
              </w:rPr>
              <w:t>Отрицательный</w:t>
            </w:r>
          </w:p>
        </w:tc>
      </w:tr>
      <w:tr w:rsidR="00AE7A0F" w:rsidRPr="005B5E83" w14:paraId="01D18A40" w14:textId="77777777" w:rsidTr="00FA0850">
        <w:trPr>
          <w:jc w:val="center"/>
        </w:trPr>
        <w:tc>
          <w:tcPr>
            <w:tcW w:w="7328" w:type="dxa"/>
          </w:tcPr>
          <w:p w14:paraId="335ABE74" w14:textId="77777777" w:rsidR="00AE7A0F" w:rsidRPr="005B5E83" w:rsidRDefault="00AE7A0F" w:rsidP="00FA0850">
            <w:pPr>
              <w:widowControl w:val="0"/>
              <w:autoSpaceDE w:val="0"/>
              <w:autoSpaceDN w:val="0"/>
              <w:rPr>
                <w:lang w:val="ru-RU" w:eastAsia="ru-RU" w:bidi="ru-RU"/>
              </w:rPr>
            </w:pPr>
            <w:r w:rsidRPr="005B5E83">
              <w:rPr>
                <w:lang w:val="ru-RU" w:eastAsia="ru-RU" w:bidi="ru-RU"/>
              </w:rPr>
              <w:t>Патогенные и условно-патогенные микроорганизмы</w:t>
            </w:r>
          </w:p>
        </w:tc>
        <w:tc>
          <w:tcPr>
            <w:tcW w:w="2565" w:type="dxa"/>
          </w:tcPr>
          <w:p w14:paraId="3B49305F" w14:textId="77777777" w:rsidR="00AE7A0F" w:rsidRPr="005B5E83" w:rsidRDefault="00AE7A0F" w:rsidP="00FA0850">
            <w:pPr>
              <w:widowControl w:val="0"/>
              <w:autoSpaceDE w:val="0"/>
              <w:autoSpaceDN w:val="0"/>
              <w:rPr>
                <w:lang w:val="ru-RU" w:eastAsia="ru-RU" w:bidi="ru-RU"/>
              </w:rPr>
            </w:pPr>
            <w:r w:rsidRPr="005B5E83">
              <w:rPr>
                <w:lang w:val="ru-RU" w:eastAsia="ru-RU" w:bidi="ru-RU"/>
              </w:rPr>
              <w:t>Не допускаются</w:t>
            </w:r>
          </w:p>
        </w:tc>
      </w:tr>
    </w:tbl>
    <w:p w14:paraId="5EB175A4" w14:textId="77777777" w:rsidR="00AE7A0F" w:rsidRPr="005B5E83" w:rsidRDefault="00AE7A0F" w:rsidP="00AE7A0F">
      <w:pPr>
        <w:widowControl w:val="0"/>
        <w:autoSpaceDE w:val="0"/>
        <w:autoSpaceDN w:val="0"/>
        <w:ind w:firstLine="708"/>
        <w:rPr>
          <w:lang w:val="ru-RU" w:eastAsia="ru-RU" w:bidi="ru-RU"/>
        </w:rPr>
      </w:pPr>
    </w:p>
    <w:p w14:paraId="58FAFDDB" w14:textId="77777777" w:rsidR="00AE7A0F" w:rsidRPr="005B5E83" w:rsidRDefault="00AE7A0F" w:rsidP="00AE7A0F">
      <w:pPr>
        <w:widowControl w:val="0"/>
        <w:autoSpaceDE w:val="0"/>
        <w:autoSpaceDN w:val="0"/>
        <w:ind w:firstLine="708"/>
        <w:rPr>
          <w:lang w:val="ru-RU" w:eastAsia="ru-RU" w:bidi="ru-RU"/>
        </w:rPr>
      </w:pPr>
    </w:p>
    <w:p w14:paraId="2FE98CE8" w14:textId="77777777" w:rsidR="00AE7A0F" w:rsidRPr="005B5E83" w:rsidRDefault="00AE7A0F" w:rsidP="00AE7A0F">
      <w:pPr>
        <w:widowControl w:val="0"/>
        <w:autoSpaceDE w:val="0"/>
        <w:autoSpaceDN w:val="0"/>
        <w:spacing w:after="240"/>
        <w:rPr>
          <w:b/>
          <w:lang w:val="ru-RU" w:eastAsia="ru-RU" w:bidi="ru-RU"/>
        </w:rPr>
      </w:pPr>
      <w:r w:rsidRPr="005B5E83">
        <w:rPr>
          <w:b/>
          <w:lang w:val="ru-RU" w:eastAsia="ru-RU" w:bidi="ru-RU"/>
        </w:rPr>
        <w:t xml:space="preserve">2. Правила приемки и контроля качества </w:t>
      </w:r>
    </w:p>
    <w:p w14:paraId="2DCF6BA9" w14:textId="77777777" w:rsidR="00AE7A0F" w:rsidRPr="005B5E83" w:rsidRDefault="00AE7A0F" w:rsidP="00AE7A0F">
      <w:pPr>
        <w:widowControl w:val="0"/>
        <w:autoSpaceDE w:val="0"/>
        <w:autoSpaceDN w:val="0"/>
        <w:spacing w:after="240"/>
        <w:rPr>
          <w:lang w:val="ru-RU" w:eastAsia="ru-RU" w:bidi="ru-RU"/>
        </w:rPr>
      </w:pPr>
      <w:r w:rsidRPr="005B5E83">
        <w:rPr>
          <w:lang w:val="ru-RU" w:eastAsia="ru-RU" w:bidi="ru-RU"/>
        </w:rPr>
        <w:t xml:space="preserve">2.1 Сперму принимают сериями. </w:t>
      </w:r>
    </w:p>
    <w:p w14:paraId="096201E6" w14:textId="77777777" w:rsidR="00AE7A0F" w:rsidRPr="005B5E83" w:rsidRDefault="00AE7A0F" w:rsidP="00AE7A0F">
      <w:pPr>
        <w:widowControl w:val="0"/>
        <w:autoSpaceDE w:val="0"/>
        <w:autoSpaceDN w:val="0"/>
        <w:spacing w:after="240"/>
        <w:jc w:val="both"/>
        <w:rPr>
          <w:lang w:val="ru-RU" w:eastAsia="ru-RU" w:bidi="ru-RU"/>
        </w:rPr>
      </w:pPr>
      <w:r w:rsidRPr="005B5E83">
        <w:rPr>
          <w:lang w:val="ru-RU" w:eastAsia="ru-RU" w:bidi="ru-RU"/>
        </w:rPr>
        <w:t xml:space="preserve">Под серией понимают количество спермы, полученное при одной или нескольких садках от одного быка-донора в одни сутки, разбавленное одной средой, смешанное в одном сосуде, замороженное за один технологический цикл и оформленное одним документом, удостоверяющим качество и безопасность спермы. </w:t>
      </w:r>
    </w:p>
    <w:p w14:paraId="0FEF7D52" w14:textId="77777777" w:rsidR="00AE7A0F" w:rsidRPr="005B5E83" w:rsidRDefault="00AE7A0F" w:rsidP="00AE7A0F">
      <w:pPr>
        <w:widowControl w:val="0"/>
        <w:autoSpaceDE w:val="0"/>
        <w:autoSpaceDN w:val="0"/>
        <w:spacing w:after="240"/>
        <w:rPr>
          <w:lang w:val="ru-RU" w:eastAsia="ru-RU" w:bidi="ru-RU"/>
        </w:rPr>
      </w:pPr>
      <w:r w:rsidRPr="005B5E83">
        <w:rPr>
          <w:lang w:val="ru-RU" w:eastAsia="ru-RU" w:bidi="ru-RU"/>
        </w:rPr>
        <w:t xml:space="preserve">2.2. Документ, удостоверяющий качество и безопасность спермы, должен включать: </w:t>
      </w:r>
    </w:p>
    <w:p w14:paraId="71A75F12" w14:textId="77777777" w:rsidR="00AE7A0F" w:rsidRPr="005B5E83" w:rsidRDefault="00AE7A0F" w:rsidP="00AE7A0F">
      <w:pPr>
        <w:widowControl w:val="0"/>
        <w:numPr>
          <w:ilvl w:val="0"/>
          <w:numId w:val="74"/>
        </w:numPr>
        <w:autoSpaceDE w:val="0"/>
        <w:autoSpaceDN w:val="0"/>
        <w:spacing w:after="240"/>
        <w:ind w:left="0" w:firstLine="0"/>
        <w:contextualSpacing/>
        <w:jc w:val="both"/>
        <w:rPr>
          <w:lang w:val="ru-RU" w:eastAsia="ru-RU" w:bidi="ru-RU"/>
        </w:rPr>
      </w:pPr>
      <w:r w:rsidRPr="005B5E83">
        <w:rPr>
          <w:lang w:val="ru-RU" w:eastAsia="ru-RU" w:bidi="ru-RU"/>
        </w:rPr>
        <w:t xml:space="preserve">наименование предприятия-изготовителя и его товарный знак; </w:t>
      </w:r>
    </w:p>
    <w:p w14:paraId="3CF71CCA" w14:textId="77777777" w:rsidR="00AE7A0F" w:rsidRPr="005B5E83" w:rsidRDefault="00AE7A0F" w:rsidP="00AE7A0F">
      <w:pPr>
        <w:widowControl w:val="0"/>
        <w:numPr>
          <w:ilvl w:val="0"/>
          <w:numId w:val="74"/>
        </w:numPr>
        <w:autoSpaceDE w:val="0"/>
        <w:autoSpaceDN w:val="0"/>
        <w:spacing w:after="240"/>
        <w:ind w:left="0" w:firstLine="0"/>
        <w:contextualSpacing/>
        <w:jc w:val="both"/>
        <w:rPr>
          <w:lang w:val="ru-RU" w:eastAsia="ru-RU" w:bidi="ru-RU"/>
        </w:rPr>
      </w:pPr>
      <w:r w:rsidRPr="005B5E83">
        <w:rPr>
          <w:lang w:val="ru-RU" w:eastAsia="ru-RU" w:bidi="ru-RU"/>
        </w:rPr>
        <w:t xml:space="preserve">наименование продукции; </w:t>
      </w:r>
    </w:p>
    <w:p w14:paraId="6F1856E8" w14:textId="77777777" w:rsidR="00AE7A0F" w:rsidRPr="005B5E83" w:rsidRDefault="00AE7A0F" w:rsidP="00AE7A0F">
      <w:pPr>
        <w:widowControl w:val="0"/>
        <w:numPr>
          <w:ilvl w:val="0"/>
          <w:numId w:val="74"/>
        </w:numPr>
        <w:autoSpaceDE w:val="0"/>
        <w:autoSpaceDN w:val="0"/>
        <w:spacing w:after="240"/>
        <w:ind w:left="0" w:firstLine="0"/>
        <w:contextualSpacing/>
        <w:jc w:val="both"/>
        <w:rPr>
          <w:lang w:val="ru-RU" w:eastAsia="ru-RU" w:bidi="ru-RU"/>
        </w:rPr>
      </w:pPr>
      <w:r w:rsidRPr="005B5E83">
        <w:rPr>
          <w:lang w:val="ru-RU" w:eastAsia="ru-RU" w:bidi="ru-RU"/>
        </w:rPr>
        <w:t xml:space="preserve">объем спермы в одной упаковочной единице; </w:t>
      </w:r>
    </w:p>
    <w:p w14:paraId="13CB0735" w14:textId="77777777" w:rsidR="00AE7A0F" w:rsidRPr="005B5E83" w:rsidRDefault="00AE7A0F" w:rsidP="00AE7A0F">
      <w:pPr>
        <w:widowControl w:val="0"/>
        <w:numPr>
          <w:ilvl w:val="0"/>
          <w:numId w:val="74"/>
        </w:numPr>
        <w:autoSpaceDE w:val="0"/>
        <w:autoSpaceDN w:val="0"/>
        <w:spacing w:after="240"/>
        <w:ind w:left="0" w:firstLine="0"/>
        <w:contextualSpacing/>
        <w:jc w:val="both"/>
        <w:rPr>
          <w:lang w:val="ru-RU" w:eastAsia="ru-RU" w:bidi="ru-RU"/>
        </w:rPr>
      </w:pPr>
      <w:r w:rsidRPr="005B5E83">
        <w:rPr>
          <w:lang w:val="ru-RU" w:eastAsia="ru-RU" w:bidi="ru-RU"/>
        </w:rPr>
        <w:t xml:space="preserve">номер серии; </w:t>
      </w:r>
    </w:p>
    <w:p w14:paraId="6EE038B8" w14:textId="77777777" w:rsidR="00AE7A0F" w:rsidRPr="005B5E83" w:rsidRDefault="00AE7A0F" w:rsidP="00AE7A0F">
      <w:pPr>
        <w:widowControl w:val="0"/>
        <w:numPr>
          <w:ilvl w:val="0"/>
          <w:numId w:val="74"/>
        </w:numPr>
        <w:autoSpaceDE w:val="0"/>
        <w:autoSpaceDN w:val="0"/>
        <w:spacing w:after="240"/>
        <w:ind w:left="0" w:firstLine="0"/>
        <w:contextualSpacing/>
        <w:jc w:val="both"/>
        <w:rPr>
          <w:lang w:val="ru-RU" w:eastAsia="ru-RU" w:bidi="ru-RU"/>
        </w:rPr>
      </w:pPr>
      <w:r w:rsidRPr="005B5E83">
        <w:rPr>
          <w:lang w:val="ru-RU" w:eastAsia="ru-RU" w:bidi="ru-RU"/>
        </w:rPr>
        <w:t xml:space="preserve">число доз в серии; </w:t>
      </w:r>
    </w:p>
    <w:p w14:paraId="2AECDB17" w14:textId="77777777" w:rsidR="00AE7A0F" w:rsidRPr="005B5E83" w:rsidRDefault="00AE7A0F" w:rsidP="00AE7A0F">
      <w:pPr>
        <w:widowControl w:val="0"/>
        <w:numPr>
          <w:ilvl w:val="0"/>
          <w:numId w:val="74"/>
        </w:numPr>
        <w:autoSpaceDE w:val="0"/>
        <w:autoSpaceDN w:val="0"/>
        <w:spacing w:after="240"/>
        <w:ind w:left="0" w:firstLine="0"/>
        <w:contextualSpacing/>
        <w:jc w:val="both"/>
        <w:rPr>
          <w:lang w:val="ru-RU" w:eastAsia="ru-RU" w:bidi="ru-RU"/>
        </w:rPr>
      </w:pPr>
      <w:r w:rsidRPr="005B5E83">
        <w:rPr>
          <w:lang w:val="ru-RU" w:eastAsia="ru-RU" w:bidi="ru-RU"/>
        </w:rPr>
        <w:t xml:space="preserve">число упаковочных единиц в единице транспортной тары; </w:t>
      </w:r>
    </w:p>
    <w:p w14:paraId="5B9DB8BA" w14:textId="77777777" w:rsidR="00AE7A0F" w:rsidRPr="005B5E83" w:rsidRDefault="00AE7A0F" w:rsidP="00AE7A0F">
      <w:pPr>
        <w:widowControl w:val="0"/>
        <w:numPr>
          <w:ilvl w:val="0"/>
          <w:numId w:val="74"/>
        </w:numPr>
        <w:autoSpaceDE w:val="0"/>
        <w:autoSpaceDN w:val="0"/>
        <w:spacing w:after="240"/>
        <w:ind w:left="0" w:firstLine="0"/>
        <w:contextualSpacing/>
        <w:jc w:val="both"/>
        <w:rPr>
          <w:lang w:val="ru-RU" w:eastAsia="ru-RU" w:bidi="ru-RU"/>
        </w:rPr>
      </w:pPr>
      <w:r w:rsidRPr="005B5E83">
        <w:rPr>
          <w:lang w:val="ru-RU" w:eastAsia="ru-RU" w:bidi="ru-RU"/>
        </w:rPr>
        <w:t xml:space="preserve">дату процедуры замораживания спермы; </w:t>
      </w:r>
    </w:p>
    <w:p w14:paraId="4CC49A53" w14:textId="77777777" w:rsidR="00AE7A0F" w:rsidRPr="005B5E83" w:rsidRDefault="00AE7A0F" w:rsidP="00AE7A0F">
      <w:pPr>
        <w:widowControl w:val="0"/>
        <w:numPr>
          <w:ilvl w:val="0"/>
          <w:numId w:val="74"/>
        </w:numPr>
        <w:autoSpaceDE w:val="0"/>
        <w:autoSpaceDN w:val="0"/>
        <w:spacing w:after="240"/>
        <w:ind w:left="0" w:firstLine="0"/>
        <w:contextualSpacing/>
        <w:jc w:val="both"/>
        <w:rPr>
          <w:lang w:val="ru-RU" w:eastAsia="ru-RU" w:bidi="ru-RU"/>
        </w:rPr>
      </w:pPr>
      <w:r w:rsidRPr="005B5E83">
        <w:rPr>
          <w:lang w:val="ru-RU" w:eastAsia="ru-RU" w:bidi="ru-RU"/>
        </w:rPr>
        <w:t xml:space="preserve">номер документа, удостоверяющего качество спермы; </w:t>
      </w:r>
    </w:p>
    <w:p w14:paraId="2D614B6E" w14:textId="77777777" w:rsidR="00AE7A0F" w:rsidRPr="005B5E83" w:rsidRDefault="00AE7A0F" w:rsidP="00AE7A0F">
      <w:pPr>
        <w:widowControl w:val="0"/>
        <w:numPr>
          <w:ilvl w:val="0"/>
          <w:numId w:val="74"/>
        </w:numPr>
        <w:autoSpaceDE w:val="0"/>
        <w:autoSpaceDN w:val="0"/>
        <w:spacing w:after="240"/>
        <w:ind w:left="0" w:firstLine="0"/>
        <w:contextualSpacing/>
        <w:jc w:val="both"/>
        <w:rPr>
          <w:lang w:val="ru-RU" w:eastAsia="ru-RU" w:bidi="ru-RU"/>
        </w:rPr>
      </w:pPr>
      <w:r w:rsidRPr="005B5E83">
        <w:rPr>
          <w:lang w:val="ru-RU" w:eastAsia="ru-RU" w:bidi="ru-RU"/>
        </w:rPr>
        <w:t xml:space="preserve">дату выдачи документа, удостоверяющего качество спермы; </w:t>
      </w:r>
    </w:p>
    <w:p w14:paraId="0897764F" w14:textId="77777777" w:rsidR="00AE7A0F" w:rsidRPr="005B5E83" w:rsidRDefault="00AE7A0F" w:rsidP="00AE7A0F">
      <w:pPr>
        <w:widowControl w:val="0"/>
        <w:numPr>
          <w:ilvl w:val="0"/>
          <w:numId w:val="74"/>
        </w:numPr>
        <w:autoSpaceDE w:val="0"/>
        <w:autoSpaceDN w:val="0"/>
        <w:spacing w:after="240"/>
        <w:ind w:left="0" w:firstLine="0"/>
        <w:contextualSpacing/>
        <w:jc w:val="both"/>
        <w:rPr>
          <w:lang w:val="ru-RU" w:eastAsia="ru-RU" w:bidi="ru-RU"/>
        </w:rPr>
      </w:pPr>
      <w:r w:rsidRPr="005B5E83">
        <w:rPr>
          <w:lang w:val="ru-RU" w:eastAsia="ru-RU" w:bidi="ru-RU"/>
        </w:rPr>
        <w:t xml:space="preserve">результаты контроля качества спермы; </w:t>
      </w:r>
    </w:p>
    <w:p w14:paraId="35A262C8" w14:textId="77777777" w:rsidR="00AE7A0F" w:rsidRPr="005B5E83" w:rsidRDefault="00AE7A0F" w:rsidP="00AE7A0F">
      <w:pPr>
        <w:widowControl w:val="0"/>
        <w:numPr>
          <w:ilvl w:val="0"/>
          <w:numId w:val="74"/>
        </w:numPr>
        <w:autoSpaceDE w:val="0"/>
        <w:autoSpaceDN w:val="0"/>
        <w:spacing w:after="240"/>
        <w:ind w:left="709" w:hanging="709"/>
        <w:contextualSpacing/>
        <w:jc w:val="both"/>
        <w:rPr>
          <w:lang w:val="ru-RU" w:eastAsia="ru-RU" w:bidi="ru-RU"/>
        </w:rPr>
      </w:pPr>
      <w:r w:rsidRPr="005B5E83">
        <w:rPr>
          <w:lang w:val="ru-RU" w:eastAsia="ru-RU" w:bidi="ru-RU"/>
        </w:rPr>
        <w:lastRenderedPageBreak/>
        <w:t xml:space="preserve">штамп предприятия и подпись ветеринарного врача предприятия-изготовителя, удостоверяющего, что сперма свободна от возбудителей инфекционных болезней; </w:t>
      </w:r>
    </w:p>
    <w:p w14:paraId="31B46155" w14:textId="77777777" w:rsidR="00AE7A0F" w:rsidRPr="005B5E83" w:rsidRDefault="00AE7A0F" w:rsidP="00AE7A0F">
      <w:pPr>
        <w:widowControl w:val="0"/>
        <w:numPr>
          <w:ilvl w:val="0"/>
          <w:numId w:val="74"/>
        </w:numPr>
        <w:autoSpaceDE w:val="0"/>
        <w:autoSpaceDN w:val="0"/>
        <w:spacing w:after="240"/>
        <w:ind w:left="0" w:firstLine="0"/>
        <w:contextualSpacing/>
        <w:jc w:val="both"/>
        <w:rPr>
          <w:lang w:val="ru-RU" w:eastAsia="ru-RU" w:bidi="ru-RU"/>
        </w:rPr>
      </w:pPr>
      <w:r w:rsidRPr="005B5E83">
        <w:rPr>
          <w:lang w:val="ru-RU" w:eastAsia="ru-RU" w:bidi="ru-RU"/>
        </w:rPr>
        <w:t xml:space="preserve">обозначение настоящего стандарта. </w:t>
      </w:r>
    </w:p>
    <w:p w14:paraId="7006C913" w14:textId="77777777" w:rsidR="00AE7A0F" w:rsidRPr="005B5E83" w:rsidRDefault="00AE7A0F" w:rsidP="00AE7A0F">
      <w:pPr>
        <w:widowControl w:val="0"/>
        <w:numPr>
          <w:ilvl w:val="0"/>
          <w:numId w:val="74"/>
        </w:numPr>
        <w:tabs>
          <w:tab w:val="left" w:pos="709"/>
        </w:tabs>
        <w:autoSpaceDE w:val="0"/>
        <w:autoSpaceDN w:val="0"/>
        <w:spacing w:after="240"/>
        <w:ind w:hanging="720"/>
        <w:contextualSpacing/>
        <w:jc w:val="both"/>
        <w:rPr>
          <w:lang w:val="ru-RU" w:eastAsia="ru-RU" w:bidi="ru-RU"/>
        </w:rPr>
      </w:pPr>
      <w:r w:rsidRPr="005B5E83">
        <w:rPr>
          <w:lang w:val="ru-RU" w:eastAsia="ru-RU" w:bidi="ru-RU"/>
        </w:rPr>
        <w:t>сертификат проверки качества потомства.</w:t>
      </w:r>
    </w:p>
    <w:p w14:paraId="4F5CDDE1" w14:textId="77777777" w:rsidR="00AE7A0F" w:rsidRPr="005B5E83" w:rsidRDefault="00AE7A0F" w:rsidP="00AE7A0F">
      <w:pPr>
        <w:widowControl w:val="0"/>
        <w:autoSpaceDE w:val="0"/>
        <w:autoSpaceDN w:val="0"/>
        <w:spacing w:after="240"/>
        <w:contextualSpacing/>
        <w:jc w:val="both"/>
        <w:rPr>
          <w:lang w:val="ru-RU" w:eastAsia="ru-RU" w:bidi="ru-RU"/>
        </w:rPr>
      </w:pPr>
    </w:p>
    <w:p w14:paraId="38B8E3DF" w14:textId="77777777" w:rsidR="00AE7A0F" w:rsidRPr="005B5E83" w:rsidRDefault="00AE7A0F" w:rsidP="00AE7A0F">
      <w:pPr>
        <w:widowControl w:val="0"/>
        <w:autoSpaceDE w:val="0"/>
        <w:autoSpaceDN w:val="0"/>
        <w:spacing w:after="240"/>
        <w:jc w:val="both"/>
        <w:rPr>
          <w:lang w:val="ru-RU" w:eastAsia="ru-RU" w:bidi="ru-RU"/>
        </w:rPr>
      </w:pPr>
      <w:r w:rsidRPr="005B5E83">
        <w:rPr>
          <w:lang w:val="ru-RU" w:eastAsia="ru-RU" w:bidi="ru-RU"/>
        </w:rPr>
        <w:t xml:space="preserve"> 2.3. Компания должна провести испытание по показателям качества от каждой серии семенной жидкости. Три (3) соломки семени отбираются с каждой серии. (Поправка. ИУС N 8-2017). Результаты анализов должны быть предоставлены ЦКА </w:t>
      </w:r>
      <w:r w:rsidRPr="005B5E83">
        <w:rPr>
          <w:bCs/>
          <w:lang w:val="ru-RU" w:eastAsia="ru-RU" w:bidi="ru-RU"/>
        </w:rPr>
        <w:t xml:space="preserve">(Компания должна представить результаты испытаний для одобрения в ЦКА до начала выполнения услуг по осеменению). </w:t>
      </w:r>
    </w:p>
    <w:p w14:paraId="280AA167" w14:textId="77777777" w:rsidR="00AE7A0F" w:rsidRPr="005B5E83" w:rsidRDefault="00AE7A0F" w:rsidP="00AE7A0F">
      <w:pPr>
        <w:widowControl w:val="0"/>
        <w:autoSpaceDE w:val="0"/>
        <w:autoSpaceDN w:val="0"/>
        <w:spacing w:after="240"/>
        <w:jc w:val="both"/>
        <w:rPr>
          <w:lang w:val="ru-RU" w:eastAsia="ru-RU" w:bidi="ru-RU"/>
        </w:rPr>
      </w:pPr>
      <w:r w:rsidRPr="005B5E83">
        <w:rPr>
          <w:lang w:val="ru-RU" w:eastAsia="ru-RU" w:bidi="ru-RU"/>
        </w:rPr>
        <w:t xml:space="preserve">2.4. Контроль качества семенного материала может проводиться в республиканском центре ветеринарной диагностики и экспертизы (допускается проверка в зональных ветеринарных лабораториях) или в лаборатории государственного учреждения «Республиканская племенная станция «Элита» сразу же после закупки и далее каждые 6 месяцев во время хранения. Стоимость анализов должна оплачиваться компанией. </w:t>
      </w:r>
    </w:p>
    <w:p w14:paraId="3ADEB985" w14:textId="77777777" w:rsidR="00AE7A0F" w:rsidRPr="005B5E83" w:rsidRDefault="00AE7A0F" w:rsidP="00AE7A0F">
      <w:pPr>
        <w:widowControl w:val="0"/>
        <w:autoSpaceDE w:val="0"/>
        <w:autoSpaceDN w:val="0"/>
        <w:spacing w:after="240"/>
        <w:rPr>
          <w:lang w:val="ru-RU" w:eastAsia="ru-RU" w:bidi="ru-RU"/>
        </w:rPr>
      </w:pPr>
      <w:r w:rsidRPr="005B5E83">
        <w:rPr>
          <w:lang w:val="ru-RU" w:eastAsia="ru-RU" w:bidi="ru-RU"/>
        </w:rPr>
        <w:t xml:space="preserve">Контроль качества проводится в соответствии с параметрами, определенными в таблицах 1 и 2. </w:t>
      </w:r>
    </w:p>
    <w:p w14:paraId="0D7FF9A3" w14:textId="77777777" w:rsidR="00AE7A0F" w:rsidRPr="005B5E83" w:rsidRDefault="00AE7A0F" w:rsidP="00AE7A0F">
      <w:pPr>
        <w:widowControl w:val="0"/>
        <w:autoSpaceDE w:val="0"/>
        <w:autoSpaceDN w:val="0"/>
        <w:spacing w:after="240"/>
        <w:rPr>
          <w:b/>
          <w:lang w:val="ru-RU" w:eastAsia="ru-RU" w:bidi="ru-RU"/>
        </w:rPr>
      </w:pPr>
      <w:r w:rsidRPr="005B5E83">
        <w:rPr>
          <w:b/>
          <w:lang w:val="ru-RU" w:eastAsia="ru-RU" w:bidi="ru-RU"/>
        </w:rPr>
        <w:t xml:space="preserve">VⅠ. Мониторинг и оценка: </w:t>
      </w:r>
    </w:p>
    <w:p w14:paraId="01989F49" w14:textId="77777777" w:rsidR="00AE7A0F" w:rsidRPr="005B5E83" w:rsidRDefault="00AE7A0F" w:rsidP="00AE7A0F">
      <w:pPr>
        <w:pStyle w:val="aff1"/>
        <w:widowControl w:val="0"/>
        <w:numPr>
          <w:ilvl w:val="0"/>
          <w:numId w:val="82"/>
        </w:numPr>
        <w:autoSpaceDE w:val="0"/>
        <w:autoSpaceDN w:val="0"/>
        <w:spacing w:after="240"/>
        <w:rPr>
          <w:b/>
          <w:lang w:val="ru-RU" w:eastAsia="ru-RU" w:bidi="ru-RU"/>
        </w:rPr>
      </w:pPr>
      <w:r w:rsidRPr="005B5E83">
        <w:rPr>
          <w:b/>
          <w:lang w:val="ru-RU" w:eastAsia="ru-RU" w:bidi="ru-RU"/>
        </w:rPr>
        <w:t>Осеменение 20 000 коров:</w:t>
      </w:r>
    </w:p>
    <w:p w14:paraId="5723686B" w14:textId="77777777" w:rsidR="00AE7A0F" w:rsidRPr="005B5E83" w:rsidRDefault="00AE7A0F" w:rsidP="00AE7A0F">
      <w:pPr>
        <w:widowControl w:val="0"/>
        <w:numPr>
          <w:ilvl w:val="0"/>
          <w:numId w:val="75"/>
        </w:numPr>
        <w:autoSpaceDE w:val="0"/>
        <w:autoSpaceDN w:val="0"/>
        <w:ind w:left="426" w:hanging="426"/>
        <w:jc w:val="both"/>
        <w:rPr>
          <w:lang w:val="ru-RU" w:eastAsia="ru-RU" w:bidi="ru-RU"/>
        </w:rPr>
      </w:pPr>
      <w:r w:rsidRPr="005B5E83">
        <w:rPr>
          <w:lang w:val="ru-RU" w:eastAsia="ru-RU" w:bidi="ru-RU"/>
        </w:rPr>
        <w:t xml:space="preserve">Компания проведет искусственное осеменение 20 000 коров и телок в Чуйской, Джалал-Абадской и Нарынской областях. </w:t>
      </w:r>
    </w:p>
    <w:p w14:paraId="0469B3DB" w14:textId="77777777" w:rsidR="00AE7A0F" w:rsidRPr="005B5E83" w:rsidRDefault="00AE7A0F" w:rsidP="00AE7A0F">
      <w:pPr>
        <w:widowControl w:val="0"/>
        <w:numPr>
          <w:ilvl w:val="0"/>
          <w:numId w:val="75"/>
        </w:numPr>
        <w:autoSpaceDE w:val="0"/>
        <w:autoSpaceDN w:val="0"/>
        <w:ind w:left="426" w:hanging="426"/>
        <w:jc w:val="both"/>
        <w:rPr>
          <w:lang w:val="ru-RU" w:eastAsia="ru-RU" w:bidi="ru-RU"/>
        </w:rPr>
      </w:pPr>
      <w:r w:rsidRPr="005B5E83">
        <w:rPr>
          <w:lang w:val="ru-RU" w:eastAsia="ru-RU" w:bidi="ru-RU"/>
        </w:rPr>
        <w:t>Предполагается охватить искусственным осеменением коров в Чуйской области - 11000 голов, в Джалал-Абадской – 6000 голов и в Нарынской - 3000 голов.</w:t>
      </w:r>
    </w:p>
    <w:p w14:paraId="66259579" w14:textId="77777777" w:rsidR="00AE7A0F" w:rsidRPr="005B5E83" w:rsidRDefault="00AE7A0F" w:rsidP="00AE7A0F">
      <w:pPr>
        <w:widowControl w:val="0"/>
        <w:numPr>
          <w:ilvl w:val="0"/>
          <w:numId w:val="75"/>
        </w:numPr>
        <w:autoSpaceDE w:val="0"/>
        <w:autoSpaceDN w:val="0"/>
        <w:ind w:left="426" w:hanging="426"/>
        <w:jc w:val="both"/>
        <w:rPr>
          <w:lang w:val="ru-RU" w:eastAsia="ru-RU" w:bidi="ru-RU"/>
        </w:rPr>
      </w:pPr>
      <w:r w:rsidRPr="005B5E83">
        <w:rPr>
          <w:lang w:val="ru-RU" w:eastAsia="ru-RU" w:bidi="ru-RU"/>
        </w:rPr>
        <w:t xml:space="preserve">Компания должна регистрировать всех искусственно осемененных коров и данные вносить в </w:t>
      </w:r>
      <w:r w:rsidRPr="005B5E83">
        <w:rPr>
          <w:bCs/>
          <w:lang w:val="ru-RU" w:eastAsia="ru-RU" w:bidi="ru-RU"/>
        </w:rPr>
        <w:t>Базу данных по форме, утвержденной ЦКА.</w:t>
      </w:r>
    </w:p>
    <w:p w14:paraId="4AE436A5" w14:textId="77777777" w:rsidR="00AE7A0F" w:rsidRPr="005B5E83" w:rsidRDefault="00AE7A0F" w:rsidP="00AE7A0F">
      <w:pPr>
        <w:widowControl w:val="0"/>
        <w:numPr>
          <w:ilvl w:val="0"/>
          <w:numId w:val="75"/>
        </w:numPr>
        <w:autoSpaceDE w:val="0"/>
        <w:autoSpaceDN w:val="0"/>
        <w:ind w:left="426" w:hanging="426"/>
        <w:jc w:val="both"/>
        <w:rPr>
          <w:lang w:val="ru-RU" w:eastAsia="ru-RU" w:bidi="ru-RU"/>
        </w:rPr>
      </w:pPr>
      <w:r w:rsidRPr="005B5E83">
        <w:rPr>
          <w:bCs/>
          <w:lang w:val="ru-RU" w:eastAsia="ru-RU" w:bidi="ru-RU"/>
        </w:rPr>
        <w:t xml:space="preserve">Данные по ИО каждой коровы должны заполняться техниками-осеменаторами (в соответствии с утвержденной ЦКА формой отчета). Все записи по проведенным осеменениям должны быть подписаны фермерами. </w:t>
      </w:r>
    </w:p>
    <w:p w14:paraId="3011432A" w14:textId="77777777" w:rsidR="00AE7A0F" w:rsidRPr="005B5E83" w:rsidRDefault="00AE7A0F" w:rsidP="00AE7A0F">
      <w:pPr>
        <w:widowControl w:val="0"/>
        <w:numPr>
          <w:ilvl w:val="0"/>
          <w:numId w:val="75"/>
        </w:numPr>
        <w:autoSpaceDE w:val="0"/>
        <w:autoSpaceDN w:val="0"/>
        <w:ind w:left="426" w:hanging="426"/>
        <w:jc w:val="both"/>
        <w:rPr>
          <w:lang w:val="ru-RU" w:eastAsia="ru-RU" w:bidi="ru-RU"/>
        </w:rPr>
      </w:pPr>
      <w:r w:rsidRPr="005B5E83">
        <w:rPr>
          <w:lang w:val="ru-RU" w:eastAsia="ru-RU" w:bidi="ru-RU"/>
        </w:rPr>
        <w:t xml:space="preserve">Компания будет вести </w:t>
      </w:r>
      <w:r w:rsidRPr="005B5E83">
        <w:rPr>
          <w:bCs/>
          <w:lang w:val="ru-RU" w:eastAsia="ru-RU" w:bidi="ru-RU"/>
        </w:rPr>
        <w:t xml:space="preserve">Базу данных по бенефициарам искусственного осеменения на основе отчетов техников-осеменаторов, подтвержденных фермерами. </w:t>
      </w:r>
    </w:p>
    <w:p w14:paraId="214A7954" w14:textId="41A172AD" w:rsidR="00AE7A0F" w:rsidRPr="005B5E83" w:rsidRDefault="00AE7A0F" w:rsidP="00AE7A0F">
      <w:pPr>
        <w:widowControl w:val="0"/>
        <w:numPr>
          <w:ilvl w:val="0"/>
          <w:numId w:val="75"/>
        </w:numPr>
        <w:autoSpaceDE w:val="0"/>
        <w:autoSpaceDN w:val="0"/>
        <w:ind w:left="426" w:hanging="426"/>
        <w:jc w:val="both"/>
        <w:rPr>
          <w:lang w:val="ru-RU" w:eastAsia="ru-RU" w:bidi="ru-RU"/>
        </w:rPr>
      </w:pPr>
      <w:r w:rsidRPr="005B5E83">
        <w:rPr>
          <w:bCs/>
          <w:lang w:val="ru-RU" w:eastAsia="ru-RU" w:bidi="ru-RU"/>
        </w:rPr>
        <w:t xml:space="preserve">База данных по ИО </w:t>
      </w:r>
      <w:r w:rsidRPr="005B5E83">
        <w:rPr>
          <w:lang w:val="ru-RU" w:eastAsia="ru-RU" w:bidi="ru-RU"/>
        </w:rPr>
        <w:t xml:space="preserve">должна быть предоставлена компанией в ЦКА </w:t>
      </w:r>
      <w:r w:rsidRPr="005B5E83">
        <w:rPr>
          <w:lang w:val="ru-RU"/>
        </w:rPr>
        <w:t>не позднее 3 числа каждого месяца</w:t>
      </w:r>
      <w:r w:rsidRPr="005B5E83">
        <w:rPr>
          <w:lang w:val="ru-RU" w:eastAsia="ru-RU" w:bidi="ru-RU"/>
        </w:rPr>
        <w:t>, включая региональные офисы в Джалал-Абаде</w:t>
      </w:r>
      <w:r w:rsidR="00C04384" w:rsidRPr="005B5E83">
        <w:rPr>
          <w:lang w:val="ru-RU" w:eastAsia="ru-RU" w:bidi="ru-RU"/>
        </w:rPr>
        <w:t>,</w:t>
      </w:r>
      <w:r w:rsidRPr="005B5E83">
        <w:rPr>
          <w:lang w:val="ru-RU" w:eastAsia="ru-RU" w:bidi="ru-RU"/>
        </w:rPr>
        <w:t xml:space="preserve"> Нарыне</w:t>
      </w:r>
      <w:r w:rsidR="00C04384" w:rsidRPr="005B5E83">
        <w:rPr>
          <w:lang w:val="ru-RU" w:eastAsia="ru-RU" w:bidi="ru-RU"/>
        </w:rPr>
        <w:t xml:space="preserve"> и офис ЦКА</w:t>
      </w:r>
      <w:r w:rsidRPr="005B5E83">
        <w:rPr>
          <w:lang w:val="ru-RU" w:eastAsia="ru-RU" w:bidi="ru-RU"/>
        </w:rPr>
        <w:t xml:space="preserve"> по соответствующим результатам и достижениям. База данных должна включать информацию по: 1) осеменению коров; 2) стельности коров.</w:t>
      </w:r>
    </w:p>
    <w:p w14:paraId="411D418A" w14:textId="77777777" w:rsidR="00AE7A0F" w:rsidRPr="005B5E83" w:rsidRDefault="00AE7A0F" w:rsidP="00AE7A0F">
      <w:pPr>
        <w:widowControl w:val="0"/>
        <w:numPr>
          <w:ilvl w:val="0"/>
          <w:numId w:val="75"/>
        </w:numPr>
        <w:autoSpaceDE w:val="0"/>
        <w:autoSpaceDN w:val="0"/>
        <w:ind w:left="426" w:hanging="426"/>
        <w:jc w:val="both"/>
        <w:rPr>
          <w:lang w:val="ru-RU" w:eastAsia="ru-RU" w:bidi="ru-RU"/>
        </w:rPr>
      </w:pPr>
      <w:r w:rsidRPr="005B5E83">
        <w:rPr>
          <w:lang w:val="ru-RU" w:eastAsia="ru-RU" w:bidi="ru-RU"/>
        </w:rPr>
        <w:t>Записи по ИО, включающие данные о фермах, коровах, производителях, семени, осеменителях и диагнозе стельности, должны регистрироваться компанией в электронных и бумажных форматах.</w:t>
      </w:r>
    </w:p>
    <w:p w14:paraId="1A68238D" w14:textId="77777777" w:rsidR="00AE7A0F" w:rsidRPr="005B5E83" w:rsidRDefault="00AE7A0F" w:rsidP="00AE7A0F">
      <w:pPr>
        <w:widowControl w:val="0"/>
        <w:numPr>
          <w:ilvl w:val="0"/>
          <w:numId w:val="75"/>
        </w:numPr>
        <w:autoSpaceDE w:val="0"/>
        <w:autoSpaceDN w:val="0"/>
        <w:ind w:left="426" w:hanging="426"/>
        <w:jc w:val="both"/>
        <w:rPr>
          <w:lang w:val="ru-RU" w:eastAsia="ru-RU" w:bidi="ru-RU"/>
        </w:rPr>
      </w:pPr>
      <w:r w:rsidRPr="005B5E83">
        <w:rPr>
          <w:lang w:val="ru-RU" w:eastAsia="ru-RU" w:bidi="ru-RU"/>
        </w:rPr>
        <w:t xml:space="preserve">ЦКА будет делиться Базой данных по ИО с МВРСХПП КР и </w:t>
      </w:r>
      <w:r w:rsidRPr="005B5E83">
        <w:rPr>
          <w:lang w:val="ru-RU"/>
        </w:rPr>
        <w:t>Департаментом племенного животноводства, пастбищ и кормов</w:t>
      </w:r>
      <w:r w:rsidRPr="005B5E83">
        <w:rPr>
          <w:lang w:val="ru-RU" w:eastAsia="ru-RU" w:bidi="ru-RU"/>
        </w:rPr>
        <w:t xml:space="preserve">, ответственного за общую политику в сфере племенного дела и искусственного осеменения скота. </w:t>
      </w:r>
    </w:p>
    <w:p w14:paraId="28289896" w14:textId="77777777" w:rsidR="00AE7A0F" w:rsidRPr="005B5E83" w:rsidRDefault="00AE7A0F" w:rsidP="00AE7A0F">
      <w:pPr>
        <w:widowControl w:val="0"/>
        <w:autoSpaceDE w:val="0"/>
        <w:autoSpaceDN w:val="0"/>
        <w:ind w:left="426"/>
        <w:jc w:val="both"/>
        <w:rPr>
          <w:lang w:val="ru-RU" w:eastAsia="ru-RU" w:bidi="ru-RU"/>
        </w:rPr>
      </w:pPr>
    </w:p>
    <w:p w14:paraId="38728D75" w14:textId="77777777" w:rsidR="00AE7A0F" w:rsidRPr="005B5E83" w:rsidRDefault="00AE7A0F" w:rsidP="00AE7A0F">
      <w:pPr>
        <w:pStyle w:val="aff1"/>
        <w:widowControl w:val="0"/>
        <w:numPr>
          <w:ilvl w:val="0"/>
          <w:numId w:val="82"/>
        </w:numPr>
        <w:autoSpaceDE w:val="0"/>
        <w:autoSpaceDN w:val="0"/>
        <w:spacing w:after="240"/>
        <w:jc w:val="both"/>
        <w:rPr>
          <w:b/>
          <w:bCs/>
          <w:lang w:val="ru-RU" w:eastAsia="ru-RU" w:bidi="ru-RU"/>
        </w:rPr>
      </w:pPr>
      <w:r w:rsidRPr="005B5E83">
        <w:rPr>
          <w:b/>
          <w:lang w:val="ru-RU" w:eastAsia="ru-RU" w:bidi="ru-RU"/>
        </w:rPr>
        <w:t>Подтверждение стельности 20 000 искусственно осемененных коров:</w:t>
      </w:r>
    </w:p>
    <w:p w14:paraId="1DA9889D" w14:textId="77777777" w:rsidR="00AE7A0F" w:rsidRPr="005B5E83" w:rsidRDefault="00AE7A0F" w:rsidP="00AE7A0F">
      <w:pPr>
        <w:pStyle w:val="aff1"/>
        <w:widowControl w:val="0"/>
        <w:autoSpaceDE w:val="0"/>
        <w:autoSpaceDN w:val="0"/>
        <w:spacing w:after="240"/>
        <w:jc w:val="both"/>
        <w:rPr>
          <w:b/>
          <w:bCs/>
          <w:lang w:val="ru-RU" w:eastAsia="ru-RU" w:bidi="ru-RU"/>
        </w:rPr>
      </w:pPr>
    </w:p>
    <w:p w14:paraId="0BEAB0FA" w14:textId="77777777" w:rsidR="00AE7A0F" w:rsidRPr="005B5E83" w:rsidRDefault="00AE7A0F" w:rsidP="00AE7A0F">
      <w:pPr>
        <w:pStyle w:val="aff1"/>
        <w:widowControl w:val="0"/>
        <w:numPr>
          <w:ilvl w:val="0"/>
          <w:numId w:val="78"/>
        </w:numPr>
        <w:autoSpaceDE w:val="0"/>
        <w:autoSpaceDN w:val="0"/>
        <w:ind w:left="499" w:hanging="499"/>
        <w:jc w:val="both"/>
        <w:rPr>
          <w:bCs/>
          <w:lang w:val="ru-RU" w:eastAsia="ru-RU" w:bidi="ru-RU"/>
        </w:rPr>
      </w:pPr>
      <w:r w:rsidRPr="005B5E83">
        <w:rPr>
          <w:bCs/>
          <w:lang w:val="ru-RU" w:eastAsia="ru-RU" w:bidi="ru-RU"/>
        </w:rPr>
        <w:t>Для подтверждения стельности коров после искусственного осеменения, ЦКА будет нанимать независимых ветеринаров для обследования 20% осемененных коров / телок ректальным методом между 60 и 90 днями после осеменения, в результате чего как минимум у 65% коров и телок должна быть подтверждена стельность.</w:t>
      </w:r>
    </w:p>
    <w:p w14:paraId="4594144D" w14:textId="77777777" w:rsidR="00AE7A0F" w:rsidRPr="005B5E83" w:rsidRDefault="00AE7A0F" w:rsidP="00AE7A0F">
      <w:pPr>
        <w:pStyle w:val="aff1"/>
        <w:widowControl w:val="0"/>
        <w:autoSpaceDE w:val="0"/>
        <w:autoSpaceDN w:val="0"/>
        <w:ind w:left="499"/>
        <w:jc w:val="both"/>
        <w:rPr>
          <w:bCs/>
          <w:lang w:val="ru-RU" w:eastAsia="ru-RU" w:bidi="ru-RU"/>
        </w:rPr>
      </w:pPr>
    </w:p>
    <w:p w14:paraId="5CDBB1A0" w14:textId="77777777" w:rsidR="00AE7A0F" w:rsidRPr="005B5E83" w:rsidRDefault="00AE7A0F" w:rsidP="00AE7A0F">
      <w:pPr>
        <w:pStyle w:val="aff1"/>
        <w:numPr>
          <w:ilvl w:val="0"/>
          <w:numId w:val="78"/>
        </w:numPr>
        <w:ind w:left="499" w:hanging="499"/>
        <w:jc w:val="both"/>
        <w:rPr>
          <w:b/>
          <w:lang w:val="ru-RU" w:eastAsia="ru-RU" w:bidi="ru-RU"/>
        </w:rPr>
      </w:pPr>
      <w:r w:rsidRPr="005B5E83">
        <w:rPr>
          <w:bCs/>
          <w:lang w:val="ru-RU" w:eastAsia="ru-RU" w:bidi="ru-RU"/>
        </w:rPr>
        <w:t xml:space="preserve">Для ректального обследования сотрудники ЦКА совместно с независимыми ветеринарами выберут каждую пятую осемененную корову / телку, используя стандартный процесс случайной выборки из общих данных, предоставленных компанией-подрядчиком. </w:t>
      </w:r>
    </w:p>
    <w:p w14:paraId="733A374A" w14:textId="77777777" w:rsidR="00AE7A0F" w:rsidRPr="005B5E83" w:rsidRDefault="00AE7A0F" w:rsidP="00AE7A0F">
      <w:pPr>
        <w:widowControl w:val="0"/>
        <w:autoSpaceDE w:val="0"/>
        <w:autoSpaceDN w:val="0"/>
        <w:spacing w:after="240"/>
        <w:jc w:val="both"/>
        <w:rPr>
          <w:b/>
          <w:bCs/>
          <w:lang w:val="ru-RU" w:eastAsia="ru-RU" w:bidi="ru-RU"/>
        </w:rPr>
      </w:pPr>
    </w:p>
    <w:p w14:paraId="1B680EDE" w14:textId="77777777" w:rsidR="00AE7A0F" w:rsidRPr="005B5E83" w:rsidRDefault="00AE7A0F" w:rsidP="00AE7A0F">
      <w:pPr>
        <w:pStyle w:val="aff1"/>
        <w:widowControl w:val="0"/>
        <w:numPr>
          <w:ilvl w:val="0"/>
          <w:numId w:val="82"/>
        </w:numPr>
        <w:autoSpaceDE w:val="0"/>
        <w:autoSpaceDN w:val="0"/>
        <w:spacing w:after="240"/>
        <w:jc w:val="both"/>
        <w:rPr>
          <w:b/>
          <w:bCs/>
          <w:lang w:val="ru-RU" w:eastAsia="ru-RU" w:bidi="ru-RU"/>
        </w:rPr>
      </w:pPr>
      <w:r w:rsidRPr="005B5E83">
        <w:rPr>
          <w:b/>
          <w:bCs/>
          <w:lang w:val="ru-RU" w:eastAsia="ru-RU" w:bidi="ru-RU"/>
        </w:rPr>
        <w:t>Ведение племенного учета телят:</w:t>
      </w:r>
    </w:p>
    <w:p w14:paraId="020F0D3B" w14:textId="77777777" w:rsidR="00AE7A0F" w:rsidRPr="005B5E83" w:rsidRDefault="00AE7A0F" w:rsidP="00AE7A0F">
      <w:pPr>
        <w:widowControl w:val="0"/>
        <w:autoSpaceDE w:val="0"/>
        <w:autoSpaceDN w:val="0"/>
        <w:jc w:val="both"/>
        <w:rPr>
          <w:lang w:val="ru-RU" w:eastAsia="ru-RU" w:bidi="ru-RU"/>
        </w:rPr>
      </w:pPr>
      <w:r w:rsidRPr="005B5E83">
        <w:rPr>
          <w:lang w:val="ru-RU" w:eastAsia="ru-RU" w:bidi="ru-RU"/>
        </w:rPr>
        <w:t>Компания обеспечит ведение учета всех телят, полученных от искусственного осеменения в рамках проекта в Чуйской, Джалал-Абадской и Нарынской областях:</w:t>
      </w:r>
    </w:p>
    <w:p w14:paraId="167B34DA" w14:textId="77777777" w:rsidR="00AE7A0F" w:rsidRPr="005B5E83" w:rsidRDefault="00AE7A0F" w:rsidP="00AE7A0F">
      <w:pPr>
        <w:widowControl w:val="0"/>
        <w:autoSpaceDE w:val="0"/>
        <w:autoSpaceDN w:val="0"/>
        <w:jc w:val="both"/>
        <w:rPr>
          <w:lang w:val="ru-RU" w:eastAsia="ru-RU" w:bidi="ru-RU"/>
        </w:rPr>
      </w:pPr>
    </w:p>
    <w:p w14:paraId="0FA74D51" w14:textId="77777777" w:rsidR="00AE7A0F" w:rsidRPr="005B5E83" w:rsidRDefault="00AE7A0F" w:rsidP="00AE7A0F">
      <w:pPr>
        <w:pStyle w:val="aff1"/>
        <w:widowControl w:val="0"/>
        <w:numPr>
          <w:ilvl w:val="0"/>
          <w:numId w:val="77"/>
        </w:numPr>
        <w:autoSpaceDE w:val="0"/>
        <w:autoSpaceDN w:val="0"/>
        <w:jc w:val="both"/>
        <w:rPr>
          <w:lang w:val="ru-RU" w:eastAsia="ru-RU" w:bidi="ru-RU"/>
        </w:rPr>
      </w:pPr>
      <w:r w:rsidRPr="005B5E83">
        <w:rPr>
          <w:lang w:val="ru-RU" w:eastAsia="ru-RU" w:bidi="ru-RU"/>
        </w:rPr>
        <w:t>Учет телят, полученных в рамках данной программы по ИО, должны проводиться техниками-осеменаторами согласно утвержденной ЦКА форме отчета. Все записи о проведении каждого искусственного осеменении должны быть подписаны и заверены фермерами.</w:t>
      </w:r>
    </w:p>
    <w:p w14:paraId="204DD6CC" w14:textId="77777777" w:rsidR="00AE7A0F" w:rsidRPr="005B5E83" w:rsidRDefault="00AE7A0F" w:rsidP="00AE7A0F">
      <w:pPr>
        <w:pStyle w:val="aff1"/>
        <w:widowControl w:val="0"/>
        <w:autoSpaceDE w:val="0"/>
        <w:autoSpaceDN w:val="0"/>
        <w:jc w:val="both"/>
        <w:rPr>
          <w:lang w:val="ru-RU" w:eastAsia="ru-RU" w:bidi="ru-RU"/>
        </w:rPr>
      </w:pPr>
    </w:p>
    <w:p w14:paraId="653616B1" w14:textId="77777777" w:rsidR="00AE7A0F" w:rsidRPr="005B5E83" w:rsidRDefault="00AE7A0F" w:rsidP="00AE7A0F">
      <w:pPr>
        <w:pStyle w:val="aff1"/>
        <w:widowControl w:val="0"/>
        <w:numPr>
          <w:ilvl w:val="0"/>
          <w:numId w:val="77"/>
        </w:numPr>
        <w:autoSpaceDE w:val="0"/>
        <w:autoSpaceDN w:val="0"/>
        <w:jc w:val="both"/>
        <w:rPr>
          <w:lang w:val="ru-RU" w:eastAsia="ru-RU" w:bidi="ru-RU"/>
        </w:rPr>
      </w:pPr>
      <w:r w:rsidRPr="005B5E83">
        <w:rPr>
          <w:lang w:val="ru-RU" w:eastAsia="ru-RU" w:bidi="ru-RU"/>
        </w:rPr>
        <w:t xml:space="preserve">Компания должна вести электронную базу данных племенного учета всех полученных в рамках проекта телят. </w:t>
      </w:r>
    </w:p>
    <w:p w14:paraId="6711622F" w14:textId="77777777" w:rsidR="00AE7A0F" w:rsidRPr="005B5E83" w:rsidRDefault="00AE7A0F" w:rsidP="00AE7A0F">
      <w:pPr>
        <w:pStyle w:val="aff1"/>
        <w:rPr>
          <w:lang w:val="ru-RU" w:eastAsia="ru-RU" w:bidi="ru-RU"/>
        </w:rPr>
      </w:pPr>
    </w:p>
    <w:p w14:paraId="20F095C5" w14:textId="77777777" w:rsidR="00AE7A0F" w:rsidRPr="005B5E83" w:rsidRDefault="00AE7A0F" w:rsidP="00AE7A0F">
      <w:pPr>
        <w:pStyle w:val="aff1"/>
        <w:widowControl w:val="0"/>
        <w:numPr>
          <w:ilvl w:val="0"/>
          <w:numId w:val="77"/>
        </w:numPr>
        <w:autoSpaceDE w:val="0"/>
        <w:autoSpaceDN w:val="0"/>
        <w:jc w:val="both"/>
        <w:rPr>
          <w:lang w:val="ru-RU" w:eastAsia="ru-RU" w:bidi="ru-RU"/>
        </w:rPr>
      </w:pPr>
      <w:r w:rsidRPr="005B5E83">
        <w:rPr>
          <w:lang w:val="ru-RU" w:eastAsia="ru-RU" w:bidi="ru-RU"/>
        </w:rPr>
        <w:t>Для оперативного учета полученных телят, компания должна использовать мобильного приложение, специально разработанное проектом для цифрового учета телят.  ЦКА проведет отдельное обучение по мобильной системе учета телят для специалистов компании поставщика, техников-осеменаторов, а также специалистов областных племенных ассоциаций.</w:t>
      </w:r>
    </w:p>
    <w:p w14:paraId="48AE613C" w14:textId="77777777" w:rsidR="00AE7A0F" w:rsidRPr="005B5E83" w:rsidRDefault="00AE7A0F" w:rsidP="00AE7A0F">
      <w:pPr>
        <w:pStyle w:val="aff1"/>
        <w:widowControl w:val="0"/>
        <w:autoSpaceDE w:val="0"/>
        <w:autoSpaceDN w:val="0"/>
        <w:jc w:val="both"/>
        <w:rPr>
          <w:lang w:val="ru-RU" w:eastAsia="ru-RU" w:bidi="ru-RU"/>
        </w:rPr>
      </w:pPr>
    </w:p>
    <w:p w14:paraId="64D51D40" w14:textId="77777777" w:rsidR="00AE7A0F" w:rsidRPr="005B5E83" w:rsidRDefault="00AE7A0F" w:rsidP="00AE7A0F">
      <w:pPr>
        <w:pStyle w:val="aff1"/>
        <w:widowControl w:val="0"/>
        <w:numPr>
          <w:ilvl w:val="0"/>
          <w:numId w:val="77"/>
        </w:numPr>
        <w:autoSpaceDE w:val="0"/>
        <w:autoSpaceDN w:val="0"/>
        <w:jc w:val="both"/>
        <w:rPr>
          <w:lang w:val="ru-RU" w:eastAsia="ru-RU" w:bidi="ru-RU"/>
        </w:rPr>
      </w:pPr>
      <w:r w:rsidRPr="005B5E83">
        <w:rPr>
          <w:lang w:val="ru-RU" w:eastAsia="ru-RU" w:bidi="ru-RU"/>
        </w:rPr>
        <w:t>В свою очередь Компания (через техников-осеменаторов) и областные племенные ассоциации обучат и помогут фермерам вводить данные по телятам напрямую через мобильное приложение.</w:t>
      </w:r>
    </w:p>
    <w:p w14:paraId="5ED01403" w14:textId="77777777" w:rsidR="00AE7A0F" w:rsidRPr="005B5E83" w:rsidRDefault="00AE7A0F" w:rsidP="00AE7A0F">
      <w:pPr>
        <w:pStyle w:val="aff1"/>
        <w:widowControl w:val="0"/>
        <w:autoSpaceDE w:val="0"/>
        <w:autoSpaceDN w:val="0"/>
        <w:jc w:val="both"/>
        <w:rPr>
          <w:lang w:val="ru-RU" w:eastAsia="ru-RU" w:bidi="ru-RU"/>
        </w:rPr>
      </w:pPr>
    </w:p>
    <w:p w14:paraId="6F9CA947" w14:textId="77777777" w:rsidR="00AE7A0F" w:rsidRPr="005B5E83" w:rsidRDefault="00AE7A0F" w:rsidP="00AE7A0F">
      <w:pPr>
        <w:pStyle w:val="aff1"/>
        <w:widowControl w:val="0"/>
        <w:numPr>
          <w:ilvl w:val="0"/>
          <w:numId w:val="77"/>
        </w:numPr>
        <w:autoSpaceDE w:val="0"/>
        <w:autoSpaceDN w:val="0"/>
        <w:jc w:val="both"/>
        <w:rPr>
          <w:lang w:val="ru-RU" w:eastAsia="ru-RU" w:bidi="ru-RU"/>
        </w:rPr>
      </w:pPr>
      <w:r w:rsidRPr="005B5E83">
        <w:rPr>
          <w:lang w:val="ru-RU" w:eastAsia="ru-RU" w:bidi="ru-RU"/>
        </w:rPr>
        <w:t xml:space="preserve">Все данные по учету телят, введенные в мобильное приложение, будут обрабатываться и храниться на сервере ЦКА. База данных по телятам будет использоваться ЦКА, МВРСХПП КР, </w:t>
      </w:r>
      <w:r w:rsidRPr="005B5E83">
        <w:rPr>
          <w:lang w:val="ru-RU"/>
        </w:rPr>
        <w:t>Департаментом племенного животноводства, пастбищ и кормов</w:t>
      </w:r>
      <w:r w:rsidRPr="005B5E83">
        <w:rPr>
          <w:lang w:val="ru-RU" w:eastAsia="ru-RU" w:bidi="ru-RU"/>
        </w:rPr>
        <w:t>, Племенной ассоциацией и фермерами, занимающимися разведением молочного скота.</w:t>
      </w:r>
    </w:p>
    <w:p w14:paraId="6817021A" w14:textId="77777777" w:rsidR="00AE7A0F" w:rsidRPr="005B5E83" w:rsidRDefault="00AE7A0F" w:rsidP="00AE7A0F">
      <w:pPr>
        <w:pStyle w:val="aff1"/>
        <w:jc w:val="both"/>
        <w:rPr>
          <w:lang w:val="ru-RU" w:eastAsia="ru-RU" w:bidi="ru-RU"/>
        </w:rPr>
      </w:pPr>
    </w:p>
    <w:p w14:paraId="55B87C48" w14:textId="77777777" w:rsidR="00AE7A0F" w:rsidRPr="005B5E83" w:rsidRDefault="00AE7A0F" w:rsidP="00AE7A0F">
      <w:pPr>
        <w:pStyle w:val="aff1"/>
        <w:widowControl w:val="0"/>
        <w:numPr>
          <w:ilvl w:val="0"/>
          <w:numId w:val="77"/>
        </w:numPr>
        <w:autoSpaceDE w:val="0"/>
        <w:autoSpaceDN w:val="0"/>
        <w:jc w:val="both"/>
        <w:rPr>
          <w:lang w:val="ru-RU" w:eastAsia="ru-RU" w:bidi="ru-RU"/>
        </w:rPr>
      </w:pPr>
      <w:r w:rsidRPr="005B5E83">
        <w:rPr>
          <w:lang w:val="ru-RU" w:eastAsia="ru-RU" w:bidi="ru-RU"/>
        </w:rPr>
        <w:t xml:space="preserve">В базе данных должна быть фамилия и имя владельца коровы, идентификационный номер, возраст животного, дата осеменения, дата отела, пол и масть теленка, также идентификационный номер теленка. </w:t>
      </w:r>
    </w:p>
    <w:p w14:paraId="2184B205" w14:textId="77777777" w:rsidR="00AE7A0F" w:rsidRPr="005B5E83" w:rsidRDefault="00AE7A0F" w:rsidP="00AE7A0F">
      <w:pPr>
        <w:widowControl w:val="0"/>
        <w:autoSpaceDE w:val="0"/>
        <w:autoSpaceDN w:val="0"/>
        <w:ind w:left="720"/>
        <w:jc w:val="both"/>
        <w:rPr>
          <w:lang w:val="ru-RU" w:eastAsia="ru-RU" w:bidi="ru-RU"/>
        </w:rPr>
      </w:pPr>
    </w:p>
    <w:p w14:paraId="7AAE37D0" w14:textId="77777777" w:rsidR="00AE7A0F" w:rsidRPr="005B5E83" w:rsidRDefault="00AE7A0F" w:rsidP="00AE7A0F">
      <w:pPr>
        <w:widowControl w:val="0"/>
        <w:numPr>
          <w:ilvl w:val="0"/>
          <w:numId w:val="77"/>
        </w:numPr>
        <w:autoSpaceDE w:val="0"/>
        <w:autoSpaceDN w:val="0"/>
        <w:jc w:val="both"/>
        <w:rPr>
          <w:lang w:val="ru-RU" w:eastAsia="ru-RU" w:bidi="ru-RU"/>
        </w:rPr>
      </w:pPr>
      <w:r w:rsidRPr="005B5E83">
        <w:rPr>
          <w:lang w:val="ru-RU" w:eastAsia="ru-RU" w:bidi="ru-RU"/>
        </w:rPr>
        <w:t xml:space="preserve">Обязательным является указание в базе данных породы, клички и номера быка, чье </w:t>
      </w:r>
      <w:r w:rsidRPr="005B5E83">
        <w:rPr>
          <w:lang w:val="ru-RU" w:eastAsia="ru-RU" w:bidi="ru-RU"/>
        </w:rPr>
        <w:lastRenderedPageBreak/>
        <w:t xml:space="preserve">семя было использовано в искусственном осеменении. </w:t>
      </w:r>
    </w:p>
    <w:p w14:paraId="08A02A24" w14:textId="77777777" w:rsidR="00AE7A0F" w:rsidRPr="005B5E83" w:rsidRDefault="00AE7A0F" w:rsidP="00AE7A0F">
      <w:pPr>
        <w:pStyle w:val="aff1"/>
        <w:jc w:val="both"/>
        <w:rPr>
          <w:lang w:val="ru-RU" w:eastAsia="ru-RU" w:bidi="ru-RU"/>
        </w:rPr>
      </w:pPr>
    </w:p>
    <w:p w14:paraId="037D590F" w14:textId="77777777" w:rsidR="00AE7A0F" w:rsidRPr="005B5E83" w:rsidRDefault="00AE7A0F" w:rsidP="00AE7A0F">
      <w:pPr>
        <w:pStyle w:val="aff1"/>
        <w:numPr>
          <w:ilvl w:val="0"/>
          <w:numId w:val="77"/>
        </w:numPr>
        <w:jc w:val="both"/>
        <w:rPr>
          <w:lang w:val="ru-RU" w:eastAsia="ru-RU" w:bidi="ru-RU"/>
        </w:rPr>
      </w:pPr>
      <w:r w:rsidRPr="005B5E83">
        <w:rPr>
          <w:lang w:val="ru-RU" w:eastAsia="ru-RU" w:bidi="ru-RU"/>
        </w:rPr>
        <w:t>Компания должна предоставлять в ЦКА и Региональные офисы ЦКА оперативную информацию по учету и количеству рожденных телят на ежемесячной основе, а также предоставить общий сводный отчет по рожденным телятам.</w:t>
      </w:r>
    </w:p>
    <w:p w14:paraId="7ACE4DD7" w14:textId="77777777" w:rsidR="00AE7A0F" w:rsidRPr="005B5E83" w:rsidRDefault="00AE7A0F" w:rsidP="00AE7A0F">
      <w:pPr>
        <w:pStyle w:val="aff1"/>
        <w:rPr>
          <w:lang w:val="ru-RU" w:eastAsia="ru-RU" w:bidi="ru-RU"/>
        </w:rPr>
      </w:pPr>
    </w:p>
    <w:p w14:paraId="578D368D" w14:textId="77777777" w:rsidR="00AE7A0F" w:rsidRPr="005B5E83" w:rsidRDefault="00AE7A0F" w:rsidP="00AE7A0F">
      <w:pPr>
        <w:widowControl w:val="0"/>
        <w:autoSpaceDE w:val="0"/>
        <w:autoSpaceDN w:val="0"/>
        <w:spacing w:before="215"/>
        <w:outlineLvl w:val="1"/>
        <w:rPr>
          <w:b/>
          <w:bCs/>
          <w:lang w:val="ru-RU" w:eastAsia="ru-RU" w:bidi="ru-RU"/>
        </w:rPr>
      </w:pPr>
      <w:r w:rsidRPr="005B5E83">
        <w:rPr>
          <w:b/>
          <w:bCs/>
          <w:lang w:val="ru-RU" w:eastAsia="ru-RU" w:bidi="ru-RU"/>
        </w:rPr>
        <w:t>VIⅠ. План-график работ:</w:t>
      </w:r>
    </w:p>
    <w:p w14:paraId="5F72AC64" w14:textId="77777777" w:rsidR="00AE7A0F" w:rsidRPr="005B5E83" w:rsidRDefault="00AE7A0F" w:rsidP="00AE7A0F">
      <w:pPr>
        <w:widowControl w:val="0"/>
        <w:autoSpaceDE w:val="0"/>
        <w:autoSpaceDN w:val="0"/>
        <w:rPr>
          <w:lang w:val="ru-RU" w:eastAsia="ru-RU" w:bidi="ru-RU"/>
        </w:rPr>
      </w:pPr>
      <w:r w:rsidRPr="005B5E83">
        <w:rPr>
          <w:lang w:val="ru-RU" w:eastAsia="ru-RU" w:bidi="ru-RU"/>
        </w:rPr>
        <w:t>Проектная деятельность охватывает Чуйскую, Джалал-Абадскую и Нарынскую области.</w:t>
      </w:r>
    </w:p>
    <w:p w14:paraId="4D4C6B1E" w14:textId="77777777" w:rsidR="00AE7A0F" w:rsidRPr="005B5E83" w:rsidRDefault="00AE7A0F" w:rsidP="00AE7A0F">
      <w:pPr>
        <w:widowControl w:val="0"/>
        <w:autoSpaceDE w:val="0"/>
        <w:autoSpaceDN w:val="0"/>
        <w:rPr>
          <w:b/>
          <w:lang w:val="ru-RU" w:eastAsia="ru-RU" w:bidi="ru-RU"/>
        </w:rPr>
      </w:pPr>
      <w:r w:rsidRPr="005B5E83">
        <w:rPr>
          <w:lang w:val="ru-RU" w:eastAsia="ru-RU" w:bidi="ru-RU"/>
        </w:rPr>
        <w:t xml:space="preserve">Предполагаемая общая продолжительность задания: </w:t>
      </w:r>
      <w:r w:rsidRPr="005B5E83">
        <w:rPr>
          <w:b/>
          <w:lang w:val="ru-RU" w:eastAsia="ru-RU" w:bidi="ru-RU"/>
        </w:rPr>
        <w:t>февраль 2025 г. - декабрь 2028 г.</w:t>
      </w:r>
    </w:p>
    <w:p w14:paraId="07B6423B" w14:textId="77777777" w:rsidR="00AE7A0F" w:rsidRPr="005B5E83" w:rsidRDefault="00AE7A0F" w:rsidP="00AE7A0F">
      <w:pPr>
        <w:widowControl w:val="0"/>
        <w:autoSpaceDE w:val="0"/>
        <w:autoSpaceDN w:val="0"/>
        <w:rPr>
          <w:lang w:val="ru-RU" w:eastAsia="ru-RU" w:bidi="ru-RU"/>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411"/>
        <w:gridCol w:w="425"/>
        <w:gridCol w:w="425"/>
        <w:gridCol w:w="425"/>
        <w:gridCol w:w="426"/>
        <w:gridCol w:w="425"/>
        <w:gridCol w:w="425"/>
        <w:gridCol w:w="425"/>
        <w:gridCol w:w="426"/>
        <w:gridCol w:w="425"/>
        <w:gridCol w:w="425"/>
        <w:gridCol w:w="425"/>
        <w:gridCol w:w="567"/>
        <w:gridCol w:w="426"/>
        <w:gridCol w:w="425"/>
        <w:gridCol w:w="425"/>
        <w:gridCol w:w="425"/>
      </w:tblGrid>
      <w:tr w:rsidR="00AE7A0F" w:rsidRPr="005B5E83" w14:paraId="44252EAD" w14:textId="77777777" w:rsidTr="009C636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178D39" w14:textId="06A5A232" w:rsidR="00AE7A0F" w:rsidRPr="005B5E83" w:rsidRDefault="00AE7A0F" w:rsidP="00FA0850">
            <w:pPr>
              <w:widowControl w:val="0"/>
              <w:autoSpaceDE w:val="0"/>
              <w:autoSpaceDN w:val="0"/>
              <w:jc w:val="center"/>
              <w:rPr>
                <w:sz w:val="20"/>
                <w:szCs w:val="20"/>
                <w:lang w:val="ru-RU" w:eastAsia="ru-RU" w:bidi="ru-RU"/>
              </w:rPr>
            </w:pPr>
            <w:bookmarkStart w:id="256" w:name="_Hlk62464609"/>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0091C1F7" w14:textId="77777777" w:rsidR="00AE7A0F" w:rsidRPr="005B5E83" w:rsidRDefault="00AE7A0F" w:rsidP="00FA0850">
            <w:pPr>
              <w:widowControl w:val="0"/>
              <w:autoSpaceDE w:val="0"/>
              <w:autoSpaceDN w:val="0"/>
              <w:ind w:right="150"/>
              <w:rPr>
                <w:sz w:val="20"/>
                <w:szCs w:val="20"/>
                <w:lang w:val="ru-RU" w:eastAsia="ru-RU" w:bidi="ru-RU"/>
              </w:rPr>
            </w:pPr>
          </w:p>
        </w:tc>
        <w:tc>
          <w:tcPr>
            <w:tcW w:w="1701" w:type="dxa"/>
            <w:gridSpan w:val="4"/>
            <w:tcBorders>
              <w:top w:val="single" w:sz="4" w:space="0" w:color="auto"/>
              <w:left w:val="single" w:sz="4" w:space="0" w:color="auto"/>
              <w:bottom w:val="single" w:sz="4" w:space="0" w:color="auto"/>
              <w:right w:val="single" w:sz="4" w:space="0" w:color="auto"/>
            </w:tcBorders>
          </w:tcPr>
          <w:p w14:paraId="72CAD6C0" w14:textId="77777777" w:rsidR="00AE7A0F" w:rsidRPr="005B5E83" w:rsidRDefault="00AE7A0F" w:rsidP="00FA0850">
            <w:pPr>
              <w:widowControl w:val="0"/>
              <w:autoSpaceDE w:val="0"/>
              <w:autoSpaceDN w:val="0"/>
              <w:ind w:right="150"/>
              <w:jc w:val="center"/>
              <w:rPr>
                <w:b/>
                <w:bCs/>
                <w:sz w:val="20"/>
                <w:szCs w:val="20"/>
                <w:lang w:val="ru-RU" w:eastAsia="ru-RU" w:bidi="ru-RU"/>
              </w:rPr>
            </w:pPr>
            <w:r w:rsidRPr="005B5E83">
              <w:rPr>
                <w:b/>
                <w:bCs/>
                <w:sz w:val="20"/>
                <w:szCs w:val="20"/>
                <w:lang w:val="ru-RU" w:eastAsia="ru-RU" w:bidi="ru-RU"/>
              </w:rPr>
              <w:t>2025 год</w:t>
            </w:r>
          </w:p>
        </w:tc>
        <w:tc>
          <w:tcPr>
            <w:tcW w:w="1701" w:type="dxa"/>
            <w:gridSpan w:val="4"/>
            <w:tcBorders>
              <w:top w:val="single" w:sz="4" w:space="0" w:color="auto"/>
              <w:left w:val="single" w:sz="4" w:space="0" w:color="auto"/>
              <w:bottom w:val="single" w:sz="4" w:space="0" w:color="auto"/>
              <w:right w:val="single" w:sz="4" w:space="0" w:color="auto"/>
            </w:tcBorders>
          </w:tcPr>
          <w:p w14:paraId="6A9D8287" w14:textId="77777777" w:rsidR="00AE7A0F" w:rsidRPr="005B5E83" w:rsidRDefault="00AE7A0F" w:rsidP="00FA0850">
            <w:pPr>
              <w:widowControl w:val="0"/>
              <w:autoSpaceDE w:val="0"/>
              <w:autoSpaceDN w:val="0"/>
              <w:ind w:right="150"/>
              <w:jc w:val="center"/>
              <w:rPr>
                <w:b/>
                <w:bCs/>
                <w:sz w:val="20"/>
                <w:szCs w:val="20"/>
                <w:lang w:val="ru-RU" w:eastAsia="ru-RU" w:bidi="ru-RU"/>
              </w:rPr>
            </w:pPr>
            <w:r w:rsidRPr="005B5E83">
              <w:rPr>
                <w:b/>
                <w:bCs/>
                <w:sz w:val="20"/>
                <w:szCs w:val="20"/>
                <w:lang w:val="ru-RU" w:eastAsia="ru-RU" w:bidi="ru-RU"/>
              </w:rPr>
              <w:t>2026 год</w:t>
            </w:r>
          </w:p>
        </w:tc>
        <w:tc>
          <w:tcPr>
            <w:tcW w:w="1842" w:type="dxa"/>
            <w:gridSpan w:val="4"/>
            <w:tcBorders>
              <w:top w:val="single" w:sz="4" w:space="0" w:color="auto"/>
              <w:left w:val="single" w:sz="4" w:space="0" w:color="auto"/>
              <w:bottom w:val="single" w:sz="4" w:space="0" w:color="auto"/>
              <w:right w:val="single" w:sz="4" w:space="0" w:color="auto"/>
            </w:tcBorders>
          </w:tcPr>
          <w:p w14:paraId="37A5674F" w14:textId="77777777" w:rsidR="00AE7A0F" w:rsidRPr="005B5E83" w:rsidRDefault="00AE7A0F" w:rsidP="00FA0850">
            <w:pPr>
              <w:widowControl w:val="0"/>
              <w:autoSpaceDE w:val="0"/>
              <w:autoSpaceDN w:val="0"/>
              <w:ind w:right="150"/>
              <w:jc w:val="center"/>
              <w:rPr>
                <w:b/>
                <w:bCs/>
                <w:sz w:val="20"/>
                <w:szCs w:val="20"/>
                <w:lang w:val="ru-RU" w:eastAsia="ru-RU" w:bidi="ru-RU"/>
              </w:rPr>
            </w:pPr>
            <w:r w:rsidRPr="005B5E83">
              <w:rPr>
                <w:b/>
                <w:bCs/>
                <w:sz w:val="20"/>
                <w:szCs w:val="20"/>
                <w:lang w:val="ru-RU" w:eastAsia="ru-RU" w:bidi="ru-RU"/>
              </w:rPr>
              <w:t xml:space="preserve">2027 год </w:t>
            </w:r>
          </w:p>
        </w:tc>
        <w:tc>
          <w:tcPr>
            <w:tcW w:w="1701" w:type="dxa"/>
            <w:gridSpan w:val="4"/>
            <w:tcBorders>
              <w:top w:val="single" w:sz="4" w:space="0" w:color="auto"/>
              <w:left w:val="single" w:sz="4" w:space="0" w:color="auto"/>
              <w:bottom w:val="single" w:sz="4" w:space="0" w:color="auto"/>
              <w:right w:val="single" w:sz="4" w:space="0" w:color="auto"/>
            </w:tcBorders>
          </w:tcPr>
          <w:p w14:paraId="5F791B9D" w14:textId="77777777" w:rsidR="00AE7A0F" w:rsidRPr="005B5E83" w:rsidRDefault="00AE7A0F" w:rsidP="00FA0850">
            <w:pPr>
              <w:widowControl w:val="0"/>
              <w:autoSpaceDE w:val="0"/>
              <w:autoSpaceDN w:val="0"/>
              <w:ind w:right="150"/>
              <w:jc w:val="center"/>
              <w:rPr>
                <w:b/>
                <w:bCs/>
                <w:sz w:val="20"/>
                <w:szCs w:val="20"/>
                <w:lang w:val="ru-RU" w:eastAsia="ru-RU" w:bidi="ru-RU"/>
              </w:rPr>
            </w:pPr>
            <w:r w:rsidRPr="005B5E83">
              <w:rPr>
                <w:b/>
                <w:bCs/>
                <w:sz w:val="20"/>
                <w:szCs w:val="20"/>
                <w:lang w:val="ru-RU" w:eastAsia="ru-RU" w:bidi="ru-RU"/>
              </w:rPr>
              <w:t xml:space="preserve">2028 год </w:t>
            </w:r>
          </w:p>
        </w:tc>
      </w:tr>
      <w:tr w:rsidR="00AE7A0F" w:rsidRPr="005B5E83" w14:paraId="780ED5E6" w14:textId="77777777" w:rsidTr="009C636A">
        <w:trPr>
          <w:cantSplit/>
          <w:trHeight w:val="29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7C781D" w14:textId="77777777" w:rsidR="00AE7A0F" w:rsidRPr="005B5E83" w:rsidRDefault="00AE7A0F" w:rsidP="00FA0850">
            <w:pPr>
              <w:widowControl w:val="0"/>
              <w:autoSpaceDE w:val="0"/>
              <w:autoSpaceDN w:val="0"/>
              <w:rPr>
                <w:b/>
                <w:bCs/>
                <w:sz w:val="20"/>
                <w:szCs w:val="20"/>
                <w:lang w:val="ru-RU" w:eastAsia="ru-RU" w:bidi="ru-RU"/>
              </w:rPr>
            </w:pP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7F18E57F" w14:textId="77777777" w:rsidR="00AE7A0F" w:rsidRPr="005B5E83" w:rsidRDefault="00AE7A0F" w:rsidP="00FA0850">
            <w:pPr>
              <w:widowControl w:val="0"/>
              <w:autoSpaceDE w:val="0"/>
              <w:autoSpaceDN w:val="0"/>
              <w:ind w:right="150"/>
              <w:rPr>
                <w:b/>
                <w:bCs/>
                <w:sz w:val="20"/>
                <w:szCs w:val="20"/>
                <w:lang w:val="ru-RU" w:eastAsia="ru-RU" w:bidi="ru-RU"/>
              </w:rPr>
            </w:pPr>
          </w:p>
        </w:tc>
        <w:tc>
          <w:tcPr>
            <w:tcW w:w="1701" w:type="dxa"/>
            <w:gridSpan w:val="4"/>
            <w:tcBorders>
              <w:top w:val="single" w:sz="4" w:space="0" w:color="auto"/>
              <w:left w:val="single" w:sz="4" w:space="0" w:color="auto"/>
              <w:bottom w:val="single" w:sz="4" w:space="0" w:color="auto"/>
              <w:right w:val="single" w:sz="4" w:space="0" w:color="auto"/>
            </w:tcBorders>
          </w:tcPr>
          <w:p w14:paraId="792927BA" w14:textId="77777777" w:rsidR="00AE7A0F" w:rsidRPr="005B5E83" w:rsidRDefault="00AE7A0F" w:rsidP="00FA0850">
            <w:pPr>
              <w:widowControl w:val="0"/>
              <w:autoSpaceDE w:val="0"/>
              <w:autoSpaceDN w:val="0"/>
              <w:ind w:right="150"/>
              <w:jc w:val="center"/>
              <w:rPr>
                <w:b/>
                <w:bCs/>
                <w:sz w:val="20"/>
                <w:szCs w:val="20"/>
                <w:lang w:val="ru-RU" w:eastAsia="ru-RU" w:bidi="ru-RU"/>
              </w:rPr>
            </w:pPr>
            <w:r w:rsidRPr="005B5E83">
              <w:rPr>
                <w:b/>
                <w:bCs/>
                <w:sz w:val="20"/>
                <w:szCs w:val="20"/>
                <w:lang w:val="ru-RU" w:eastAsia="ru-RU" w:bidi="ru-RU"/>
              </w:rPr>
              <w:t>кварталы</w:t>
            </w:r>
          </w:p>
        </w:tc>
        <w:tc>
          <w:tcPr>
            <w:tcW w:w="1701" w:type="dxa"/>
            <w:gridSpan w:val="4"/>
            <w:tcBorders>
              <w:top w:val="single" w:sz="4" w:space="0" w:color="auto"/>
              <w:left w:val="single" w:sz="4" w:space="0" w:color="auto"/>
              <w:bottom w:val="single" w:sz="4" w:space="0" w:color="auto"/>
              <w:right w:val="single" w:sz="4" w:space="0" w:color="auto"/>
            </w:tcBorders>
          </w:tcPr>
          <w:p w14:paraId="3AE60EAB" w14:textId="77777777" w:rsidR="00AE7A0F" w:rsidRPr="005B5E83" w:rsidRDefault="00AE7A0F" w:rsidP="00FA0850">
            <w:pPr>
              <w:widowControl w:val="0"/>
              <w:autoSpaceDE w:val="0"/>
              <w:autoSpaceDN w:val="0"/>
              <w:ind w:right="150"/>
              <w:jc w:val="center"/>
              <w:rPr>
                <w:b/>
                <w:bCs/>
                <w:sz w:val="20"/>
                <w:szCs w:val="20"/>
                <w:lang w:val="ru-RU" w:eastAsia="ru-RU" w:bidi="ru-RU"/>
              </w:rPr>
            </w:pPr>
            <w:r w:rsidRPr="005B5E83">
              <w:rPr>
                <w:b/>
                <w:bCs/>
                <w:sz w:val="20"/>
                <w:szCs w:val="20"/>
                <w:lang w:val="ru-RU" w:eastAsia="ru-RU" w:bidi="ru-RU"/>
              </w:rPr>
              <w:t>кварталы</w:t>
            </w:r>
          </w:p>
        </w:tc>
        <w:tc>
          <w:tcPr>
            <w:tcW w:w="1842" w:type="dxa"/>
            <w:gridSpan w:val="4"/>
            <w:tcBorders>
              <w:top w:val="single" w:sz="4" w:space="0" w:color="auto"/>
              <w:left w:val="single" w:sz="4" w:space="0" w:color="auto"/>
              <w:bottom w:val="single" w:sz="4" w:space="0" w:color="auto"/>
              <w:right w:val="single" w:sz="4" w:space="0" w:color="auto"/>
            </w:tcBorders>
          </w:tcPr>
          <w:p w14:paraId="26CD98F4" w14:textId="77777777" w:rsidR="00AE7A0F" w:rsidRPr="005B5E83" w:rsidRDefault="00AE7A0F" w:rsidP="00FA0850">
            <w:pPr>
              <w:widowControl w:val="0"/>
              <w:autoSpaceDE w:val="0"/>
              <w:autoSpaceDN w:val="0"/>
              <w:ind w:right="150"/>
              <w:jc w:val="center"/>
              <w:rPr>
                <w:b/>
                <w:bCs/>
                <w:sz w:val="20"/>
                <w:szCs w:val="20"/>
                <w:lang w:val="ru-RU" w:eastAsia="ru-RU" w:bidi="ru-RU"/>
              </w:rPr>
            </w:pPr>
            <w:r w:rsidRPr="005B5E83">
              <w:rPr>
                <w:b/>
                <w:bCs/>
                <w:sz w:val="20"/>
                <w:szCs w:val="20"/>
                <w:lang w:val="ru-RU" w:eastAsia="ru-RU" w:bidi="ru-RU"/>
              </w:rPr>
              <w:t>кварталы</w:t>
            </w:r>
          </w:p>
        </w:tc>
        <w:tc>
          <w:tcPr>
            <w:tcW w:w="1701" w:type="dxa"/>
            <w:gridSpan w:val="4"/>
            <w:tcBorders>
              <w:top w:val="single" w:sz="4" w:space="0" w:color="auto"/>
              <w:left w:val="single" w:sz="4" w:space="0" w:color="auto"/>
              <w:bottom w:val="single" w:sz="4" w:space="0" w:color="auto"/>
              <w:right w:val="single" w:sz="4" w:space="0" w:color="auto"/>
            </w:tcBorders>
          </w:tcPr>
          <w:p w14:paraId="38719285" w14:textId="77777777" w:rsidR="00AE7A0F" w:rsidRPr="005B5E83" w:rsidRDefault="00AE7A0F" w:rsidP="00FA0850">
            <w:pPr>
              <w:widowControl w:val="0"/>
              <w:autoSpaceDE w:val="0"/>
              <w:autoSpaceDN w:val="0"/>
              <w:ind w:right="150"/>
              <w:jc w:val="center"/>
              <w:rPr>
                <w:b/>
                <w:bCs/>
                <w:sz w:val="20"/>
                <w:szCs w:val="20"/>
                <w:lang w:val="ru-RU" w:eastAsia="ru-RU" w:bidi="ru-RU"/>
              </w:rPr>
            </w:pPr>
            <w:r w:rsidRPr="005B5E83">
              <w:rPr>
                <w:b/>
                <w:bCs/>
                <w:sz w:val="20"/>
                <w:szCs w:val="20"/>
                <w:lang w:val="ru-RU" w:eastAsia="ru-RU" w:bidi="ru-RU"/>
              </w:rPr>
              <w:t>кварталы</w:t>
            </w:r>
          </w:p>
        </w:tc>
      </w:tr>
      <w:tr w:rsidR="00AE7A0F" w:rsidRPr="005B5E83" w14:paraId="3630A0EB" w14:textId="77777777" w:rsidTr="009C636A">
        <w:trPr>
          <w:cantSplit/>
          <w:trHeight w:val="82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30D3BC" w14:textId="77777777" w:rsidR="00AE7A0F" w:rsidRPr="005B5E83" w:rsidRDefault="00AE7A0F" w:rsidP="00FA0850">
            <w:pPr>
              <w:widowControl w:val="0"/>
              <w:autoSpaceDE w:val="0"/>
              <w:autoSpaceDN w:val="0"/>
              <w:jc w:val="center"/>
              <w:rPr>
                <w:sz w:val="20"/>
                <w:szCs w:val="20"/>
                <w:lang w:val="ru-RU" w:eastAsia="ru-RU" w:bidi="ru-RU"/>
              </w:rPr>
            </w:pPr>
            <w:r w:rsidRPr="005B5E83">
              <w:rPr>
                <w:b/>
                <w:bCs/>
                <w:sz w:val="20"/>
                <w:szCs w:val="20"/>
                <w:lang w:val="ru-RU" w:eastAsia="ru-RU" w:bidi="ru-RU"/>
              </w:rPr>
              <w:t># п/п</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2837C4D1" w14:textId="77777777" w:rsidR="00AE7A0F" w:rsidRPr="005B5E83" w:rsidRDefault="00AE7A0F" w:rsidP="00FA0850">
            <w:pPr>
              <w:widowControl w:val="0"/>
              <w:autoSpaceDE w:val="0"/>
              <w:autoSpaceDN w:val="0"/>
              <w:ind w:right="150"/>
              <w:jc w:val="center"/>
              <w:rPr>
                <w:sz w:val="20"/>
                <w:szCs w:val="20"/>
                <w:lang w:val="ru-RU" w:eastAsia="ru-RU" w:bidi="ru-RU"/>
              </w:rPr>
            </w:pPr>
            <w:r w:rsidRPr="005B5E83">
              <w:rPr>
                <w:b/>
                <w:bCs/>
                <w:sz w:val="20"/>
                <w:szCs w:val="20"/>
                <w:lang w:val="ru-RU" w:eastAsia="ru-RU" w:bidi="ru-RU"/>
              </w:rPr>
              <w:t>ВИД ДЕЯТЕЛЬНОСТИ</w:t>
            </w:r>
          </w:p>
        </w:tc>
        <w:tc>
          <w:tcPr>
            <w:tcW w:w="425" w:type="dxa"/>
            <w:tcBorders>
              <w:top w:val="single" w:sz="4" w:space="0" w:color="auto"/>
              <w:left w:val="single" w:sz="4" w:space="0" w:color="auto"/>
              <w:bottom w:val="single" w:sz="4" w:space="0" w:color="auto"/>
              <w:right w:val="single" w:sz="4" w:space="0" w:color="auto"/>
            </w:tcBorders>
            <w:vAlign w:val="center"/>
          </w:tcPr>
          <w:p w14:paraId="7E864097" w14:textId="77777777" w:rsidR="00AE7A0F" w:rsidRPr="005B5E83" w:rsidRDefault="00AE7A0F" w:rsidP="00FA0850">
            <w:pPr>
              <w:widowControl w:val="0"/>
              <w:autoSpaceDE w:val="0"/>
              <w:autoSpaceDN w:val="0"/>
              <w:ind w:right="150"/>
              <w:jc w:val="center"/>
              <w:rPr>
                <w:b/>
                <w:bCs/>
                <w:sz w:val="20"/>
                <w:szCs w:val="20"/>
                <w:lang w:val="ru-RU" w:eastAsia="ru-RU" w:bidi="ru-RU"/>
              </w:rPr>
            </w:pPr>
          </w:p>
          <w:p w14:paraId="7F68E9AC" w14:textId="77777777" w:rsidR="00AE7A0F" w:rsidRPr="005B5E83" w:rsidRDefault="00AE7A0F" w:rsidP="00FA0850">
            <w:pPr>
              <w:widowControl w:val="0"/>
              <w:autoSpaceDE w:val="0"/>
              <w:autoSpaceDN w:val="0"/>
              <w:ind w:right="150"/>
              <w:jc w:val="center"/>
              <w:rPr>
                <w:b/>
                <w:bCs/>
                <w:sz w:val="20"/>
                <w:szCs w:val="20"/>
                <w:lang w:val="ru-RU" w:eastAsia="ru-RU" w:bidi="ru-RU"/>
              </w:rPr>
            </w:pPr>
            <w:r w:rsidRPr="005B5E83">
              <w:rPr>
                <w:b/>
                <w:bCs/>
                <w:sz w:val="20"/>
                <w:szCs w:val="20"/>
                <w:lang w:val="ru-RU" w:eastAsia="ru-RU" w:bidi="ru-RU"/>
              </w:rPr>
              <w:t>Ⅰ</w:t>
            </w:r>
          </w:p>
        </w:tc>
        <w:tc>
          <w:tcPr>
            <w:tcW w:w="425" w:type="dxa"/>
            <w:tcBorders>
              <w:top w:val="single" w:sz="4" w:space="0" w:color="auto"/>
              <w:left w:val="single" w:sz="4" w:space="0" w:color="auto"/>
              <w:bottom w:val="single" w:sz="4" w:space="0" w:color="auto"/>
              <w:right w:val="single" w:sz="4" w:space="0" w:color="auto"/>
            </w:tcBorders>
            <w:vAlign w:val="center"/>
          </w:tcPr>
          <w:p w14:paraId="76D95F65" w14:textId="77777777" w:rsidR="00AE7A0F" w:rsidRPr="005B5E83" w:rsidRDefault="00AE7A0F" w:rsidP="00FA0850">
            <w:pPr>
              <w:widowControl w:val="0"/>
              <w:autoSpaceDE w:val="0"/>
              <w:autoSpaceDN w:val="0"/>
              <w:ind w:right="150"/>
              <w:jc w:val="center"/>
              <w:rPr>
                <w:b/>
                <w:bCs/>
                <w:sz w:val="20"/>
                <w:szCs w:val="20"/>
                <w:lang w:val="ru-RU" w:eastAsia="ru-RU" w:bidi="ru-RU"/>
              </w:rPr>
            </w:pPr>
          </w:p>
          <w:p w14:paraId="0C2DA5E6" w14:textId="77777777" w:rsidR="00AE7A0F" w:rsidRPr="005B5E83" w:rsidRDefault="00AE7A0F" w:rsidP="00FA0850">
            <w:pPr>
              <w:widowControl w:val="0"/>
              <w:autoSpaceDE w:val="0"/>
              <w:autoSpaceDN w:val="0"/>
              <w:ind w:right="150"/>
              <w:jc w:val="center"/>
              <w:rPr>
                <w:b/>
                <w:bCs/>
                <w:sz w:val="20"/>
                <w:szCs w:val="20"/>
                <w:lang w:val="ru-RU" w:eastAsia="ru-RU" w:bidi="ru-RU"/>
              </w:rPr>
            </w:pPr>
            <w:r w:rsidRPr="005B5E83">
              <w:rPr>
                <w:b/>
                <w:bCs/>
                <w:sz w:val="20"/>
                <w:szCs w:val="20"/>
                <w:lang w:val="ru-RU" w:eastAsia="ru-RU" w:bidi="ru-RU"/>
              </w:rPr>
              <w:t>Ⅱ</w:t>
            </w:r>
          </w:p>
        </w:tc>
        <w:tc>
          <w:tcPr>
            <w:tcW w:w="425" w:type="dxa"/>
            <w:tcBorders>
              <w:top w:val="single" w:sz="4" w:space="0" w:color="auto"/>
              <w:left w:val="single" w:sz="4" w:space="0" w:color="auto"/>
              <w:bottom w:val="single" w:sz="4" w:space="0" w:color="auto"/>
              <w:right w:val="single" w:sz="4" w:space="0" w:color="auto"/>
            </w:tcBorders>
            <w:vAlign w:val="center"/>
          </w:tcPr>
          <w:p w14:paraId="4E4213F0" w14:textId="77777777" w:rsidR="00AE7A0F" w:rsidRPr="005B5E83" w:rsidRDefault="00AE7A0F" w:rsidP="00FA0850">
            <w:pPr>
              <w:widowControl w:val="0"/>
              <w:autoSpaceDE w:val="0"/>
              <w:autoSpaceDN w:val="0"/>
              <w:ind w:right="150"/>
              <w:jc w:val="center"/>
              <w:rPr>
                <w:b/>
                <w:bCs/>
                <w:sz w:val="20"/>
                <w:szCs w:val="20"/>
                <w:lang w:val="ru-RU" w:eastAsia="ru-RU" w:bidi="ru-RU"/>
              </w:rPr>
            </w:pPr>
          </w:p>
          <w:p w14:paraId="5803BE8B" w14:textId="77777777" w:rsidR="00AE7A0F" w:rsidRPr="005B5E83" w:rsidRDefault="00AE7A0F" w:rsidP="00FA0850">
            <w:pPr>
              <w:widowControl w:val="0"/>
              <w:autoSpaceDE w:val="0"/>
              <w:autoSpaceDN w:val="0"/>
              <w:ind w:right="150"/>
              <w:jc w:val="center"/>
              <w:rPr>
                <w:b/>
                <w:bCs/>
                <w:sz w:val="20"/>
                <w:szCs w:val="20"/>
                <w:lang w:val="ru-RU" w:eastAsia="ru-RU" w:bidi="ru-RU"/>
              </w:rPr>
            </w:pPr>
            <w:r w:rsidRPr="005B5E83">
              <w:rPr>
                <w:b/>
                <w:bCs/>
                <w:sz w:val="20"/>
                <w:szCs w:val="20"/>
                <w:lang w:val="ru-RU" w:eastAsia="ru-RU" w:bidi="ru-RU"/>
              </w:rPr>
              <w:t>Ⅲ</w:t>
            </w:r>
          </w:p>
        </w:tc>
        <w:tc>
          <w:tcPr>
            <w:tcW w:w="426" w:type="dxa"/>
            <w:tcBorders>
              <w:top w:val="single" w:sz="4" w:space="0" w:color="auto"/>
              <w:left w:val="single" w:sz="4" w:space="0" w:color="auto"/>
              <w:bottom w:val="single" w:sz="4" w:space="0" w:color="auto"/>
              <w:right w:val="single" w:sz="4" w:space="0" w:color="auto"/>
            </w:tcBorders>
            <w:vAlign w:val="center"/>
          </w:tcPr>
          <w:p w14:paraId="22B1CAF7" w14:textId="77777777" w:rsidR="00AE7A0F" w:rsidRPr="005B5E83" w:rsidRDefault="00AE7A0F" w:rsidP="00FA0850">
            <w:pPr>
              <w:widowControl w:val="0"/>
              <w:autoSpaceDE w:val="0"/>
              <w:autoSpaceDN w:val="0"/>
              <w:ind w:right="150"/>
              <w:jc w:val="center"/>
              <w:rPr>
                <w:b/>
                <w:bCs/>
                <w:sz w:val="20"/>
                <w:szCs w:val="20"/>
                <w:lang w:val="ru-RU" w:eastAsia="ru-RU" w:bidi="ru-RU"/>
              </w:rPr>
            </w:pPr>
          </w:p>
          <w:p w14:paraId="19C431DC" w14:textId="77777777" w:rsidR="00AE7A0F" w:rsidRPr="005B5E83" w:rsidRDefault="00AE7A0F" w:rsidP="00FA0850">
            <w:pPr>
              <w:widowControl w:val="0"/>
              <w:autoSpaceDE w:val="0"/>
              <w:autoSpaceDN w:val="0"/>
              <w:ind w:right="150"/>
              <w:jc w:val="center"/>
              <w:rPr>
                <w:b/>
                <w:bCs/>
                <w:sz w:val="20"/>
                <w:szCs w:val="20"/>
                <w:lang w:val="ru-RU" w:eastAsia="ru-RU" w:bidi="ru-RU"/>
              </w:rPr>
            </w:pPr>
            <w:r w:rsidRPr="005B5E83">
              <w:rPr>
                <w:b/>
                <w:bCs/>
                <w:sz w:val="20"/>
                <w:szCs w:val="20"/>
                <w:lang w:val="ru-RU" w:eastAsia="ru-RU" w:bidi="ru-RU"/>
              </w:rPr>
              <w:t>Ⅳ</w:t>
            </w:r>
          </w:p>
        </w:tc>
        <w:tc>
          <w:tcPr>
            <w:tcW w:w="425" w:type="dxa"/>
            <w:tcBorders>
              <w:top w:val="single" w:sz="4" w:space="0" w:color="auto"/>
              <w:left w:val="single" w:sz="4" w:space="0" w:color="auto"/>
              <w:bottom w:val="single" w:sz="4" w:space="0" w:color="auto"/>
              <w:right w:val="single" w:sz="4" w:space="0" w:color="auto"/>
            </w:tcBorders>
            <w:vAlign w:val="center"/>
          </w:tcPr>
          <w:p w14:paraId="16B98D61" w14:textId="77777777" w:rsidR="00AE7A0F" w:rsidRPr="005B5E83" w:rsidRDefault="00AE7A0F" w:rsidP="00FA0850">
            <w:pPr>
              <w:widowControl w:val="0"/>
              <w:autoSpaceDE w:val="0"/>
              <w:autoSpaceDN w:val="0"/>
              <w:ind w:right="150"/>
              <w:jc w:val="center"/>
              <w:rPr>
                <w:b/>
                <w:bCs/>
                <w:sz w:val="20"/>
                <w:szCs w:val="20"/>
                <w:lang w:val="ru-RU" w:eastAsia="ru-RU" w:bidi="ru-RU"/>
              </w:rPr>
            </w:pPr>
          </w:p>
          <w:p w14:paraId="67718E83" w14:textId="77777777" w:rsidR="00AE7A0F" w:rsidRPr="005B5E83" w:rsidRDefault="00AE7A0F" w:rsidP="00FA0850">
            <w:pPr>
              <w:widowControl w:val="0"/>
              <w:autoSpaceDE w:val="0"/>
              <w:autoSpaceDN w:val="0"/>
              <w:ind w:right="150"/>
              <w:jc w:val="center"/>
              <w:rPr>
                <w:b/>
                <w:bCs/>
                <w:sz w:val="20"/>
                <w:szCs w:val="20"/>
                <w:lang w:val="ru-RU" w:eastAsia="ru-RU" w:bidi="ru-RU"/>
              </w:rPr>
            </w:pPr>
            <w:r w:rsidRPr="005B5E83">
              <w:rPr>
                <w:b/>
                <w:bCs/>
                <w:sz w:val="20"/>
                <w:szCs w:val="20"/>
                <w:lang w:val="ru-RU" w:eastAsia="ru-RU" w:bidi="ru-RU"/>
              </w:rPr>
              <w:t>Ⅰ</w:t>
            </w:r>
          </w:p>
        </w:tc>
        <w:tc>
          <w:tcPr>
            <w:tcW w:w="425" w:type="dxa"/>
            <w:tcBorders>
              <w:top w:val="single" w:sz="4" w:space="0" w:color="auto"/>
              <w:left w:val="single" w:sz="4" w:space="0" w:color="auto"/>
              <w:bottom w:val="single" w:sz="4" w:space="0" w:color="auto"/>
              <w:right w:val="single" w:sz="4" w:space="0" w:color="auto"/>
            </w:tcBorders>
            <w:vAlign w:val="center"/>
          </w:tcPr>
          <w:p w14:paraId="0A753459" w14:textId="77777777" w:rsidR="00AE7A0F" w:rsidRPr="005B5E83" w:rsidRDefault="00AE7A0F" w:rsidP="00FA0850">
            <w:pPr>
              <w:widowControl w:val="0"/>
              <w:autoSpaceDE w:val="0"/>
              <w:autoSpaceDN w:val="0"/>
              <w:ind w:right="150"/>
              <w:jc w:val="center"/>
              <w:rPr>
                <w:b/>
                <w:bCs/>
                <w:sz w:val="20"/>
                <w:szCs w:val="20"/>
                <w:lang w:val="ru-RU" w:eastAsia="ru-RU" w:bidi="ru-RU"/>
              </w:rPr>
            </w:pPr>
          </w:p>
          <w:p w14:paraId="4D65FE5E" w14:textId="77777777" w:rsidR="00AE7A0F" w:rsidRPr="005B5E83" w:rsidRDefault="00AE7A0F" w:rsidP="00FA0850">
            <w:pPr>
              <w:widowControl w:val="0"/>
              <w:autoSpaceDE w:val="0"/>
              <w:autoSpaceDN w:val="0"/>
              <w:ind w:right="150"/>
              <w:jc w:val="center"/>
              <w:rPr>
                <w:b/>
                <w:bCs/>
                <w:sz w:val="20"/>
                <w:szCs w:val="20"/>
                <w:lang w:val="ru-RU" w:eastAsia="ru-RU" w:bidi="ru-RU"/>
              </w:rPr>
            </w:pPr>
            <w:r w:rsidRPr="005B5E83">
              <w:rPr>
                <w:b/>
                <w:bCs/>
                <w:sz w:val="20"/>
                <w:szCs w:val="20"/>
                <w:lang w:val="ru-RU" w:eastAsia="ru-RU" w:bidi="ru-RU"/>
              </w:rPr>
              <w:t>Ⅱ</w:t>
            </w:r>
          </w:p>
        </w:tc>
        <w:tc>
          <w:tcPr>
            <w:tcW w:w="425" w:type="dxa"/>
            <w:tcBorders>
              <w:top w:val="single" w:sz="4" w:space="0" w:color="auto"/>
              <w:left w:val="single" w:sz="4" w:space="0" w:color="auto"/>
              <w:bottom w:val="single" w:sz="4" w:space="0" w:color="auto"/>
              <w:right w:val="single" w:sz="4" w:space="0" w:color="auto"/>
            </w:tcBorders>
            <w:vAlign w:val="center"/>
          </w:tcPr>
          <w:p w14:paraId="5CDC334A" w14:textId="77777777" w:rsidR="00AE7A0F" w:rsidRPr="005B5E83" w:rsidRDefault="00AE7A0F" w:rsidP="00FA0850">
            <w:pPr>
              <w:widowControl w:val="0"/>
              <w:autoSpaceDE w:val="0"/>
              <w:autoSpaceDN w:val="0"/>
              <w:ind w:right="150"/>
              <w:jc w:val="center"/>
              <w:rPr>
                <w:b/>
                <w:bCs/>
                <w:sz w:val="20"/>
                <w:szCs w:val="20"/>
                <w:lang w:val="ru-RU" w:eastAsia="ru-RU" w:bidi="ru-RU"/>
              </w:rPr>
            </w:pPr>
          </w:p>
          <w:p w14:paraId="06A8813E" w14:textId="77777777" w:rsidR="00AE7A0F" w:rsidRPr="005B5E83" w:rsidRDefault="00AE7A0F" w:rsidP="00FA0850">
            <w:pPr>
              <w:widowControl w:val="0"/>
              <w:autoSpaceDE w:val="0"/>
              <w:autoSpaceDN w:val="0"/>
              <w:ind w:right="150"/>
              <w:jc w:val="center"/>
              <w:rPr>
                <w:b/>
                <w:bCs/>
                <w:sz w:val="20"/>
                <w:szCs w:val="20"/>
                <w:lang w:val="ru-RU" w:eastAsia="ru-RU" w:bidi="ru-RU"/>
              </w:rPr>
            </w:pPr>
            <w:r w:rsidRPr="005B5E83">
              <w:rPr>
                <w:b/>
                <w:bCs/>
                <w:sz w:val="20"/>
                <w:szCs w:val="20"/>
                <w:lang w:val="ru-RU" w:eastAsia="ru-RU" w:bidi="ru-RU"/>
              </w:rPr>
              <w:t>Ⅲ</w:t>
            </w:r>
          </w:p>
        </w:tc>
        <w:tc>
          <w:tcPr>
            <w:tcW w:w="426" w:type="dxa"/>
            <w:tcBorders>
              <w:top w:val="single" w:sz="4" w:space="0" w:color="auto"/>
              <w:left w:val="single" w:sz="4" w:space="0" w:color="auto"/>
              <w:bottom w:val="single" w:sz="4" w:space="0" w:color="auto"/>
              <w:right w:val="single" w:sz="4" w:space="0" w:color="auto"/>
            </w:tcBorders>
            <w:vAlign w:val="center"/>
          </w:tcPr>
          <w:p w14:paraId="0972D575" w14:textId="77777777" w:rsidR="00AE7A0F" w:rsidRPr="005B5E83" w:rsidRDefault="00AE7A0F" w:rsidP="00FA0850">
            <w:pPr>
              <w:widowControl w:val="0"/>
              <w:autoSpaceDE w:val="0"/>
              <w:autoSpaceDN w:val="0"/>
              <w:ind w:right="150"/>
              <w:jc w:val="center"/>
              <w:rPr>
                <w:b/>
                <w:bCs/>
                <w:sz w:val="20"/>
                <w:szCs w:val="20"/>
                <w:lang w:val="ru-RU" w:eastAsia="ru-RU" w:bidi="ru-RU"/>
              </w:rPr>
            </w:pPr>
          </w:p>
          <w:p w14:paraId="1573AA3F" w14:textId="77777777" w:rsidR="00AE7A0F" w:rsidRPr="005B5E83" w:rsidRDefault="00AE7A0F" w:rsidP="00FA0850">
            <w:pPr>
              <w:widowControl w:val="0"/>
              <w:autoSpaceDE w:val="0"/>
              <w:autoSpaceDN w:val="0"/>
              <w:ind w:right="150"/>
              <w:jc w:val="center"/>
              <w:rPr>
                <w:b/>
                <w:bCs/>
                <w:sz w:val="20"/>
                <w:szCs w:val="20"/>
                <w:lang w:val="ru-RU" w:eastAsia="ru-RU" w:bidi="ru-RU"/>
              </w:rPr>
            </w:pPr>
            <w:r w:rsidRPr="005B5E83">
              <w:rPr>
                <w:b/>
                <w:bCs/>
                <w:sz w:val="20"/>
                <w:szCs w:val="20"/>
                <w:lang w:val="ru-RU" w:eastAsia="ru-RU" w:bidi="ru-RU"/>
              </w:rPr>
              <w:t>Ⅳ</w:t>
            </w:r>
          </w:p>
        </w:tc>
        <w:tc>
          <w:tcPr>
            <w:tcW w:w="425" w:type="dxa"/>
            <w:tcBorders>
              <w:top w:val="single" w:sz="4" w:space="0" w:color="auto"/>
              <w:left w:val="single" w:sz="4" w:space="0" w:color="auto"/>
              <w:bottom w:val="single" w:sz="4" w:space="0" w:color="auto"/>
              <w:right w:val="single" w:sz="4" w:space="0" w:color="auto"/>
            </w:tcBorders>
            <w:vAlign w:val="center"/>
          </w:tcPr>
          <w:p w14:paraId="1156E3F8" w14:textId="77777777" w:rsidR="00AE7A0F" w:rsidRPr="005B5E83" w:rsidRDefault="00AE7A0F" w:rsidP="00FA0850">
            <w:pPr>
              <w:widowControl w:val="0"/>
              <w:autoSpaceDE w:val="0"/>
              <w:autoSpaceDN w:val="0"/>
              <w:ind w:right="150"/>
              <w:jc w:val="center"/>
              <w:rPr>
                <w:b/>
                <w:bCs/>
                <w:sz w:val="20"/>
                <w:szCs w:val="20"/>
                <w:lang w:val="ru-RU" w:eastAsia="ru-RU" w:bidi="ru-RU"/>
              </w:rPr>
            </w:pPr>
          </w:p>
          <w:p w14:paraId="4D745398" w14:textId="77777777" w:rsidR="00AE7A0F" w:rsidRPr="005B5E83" w:rsidRDefault="00AE7A0F" w:rsidP="00FA0850">
            <w:pPr>
              <w:widowControl w:val="0"/>
              <w:autoSpaceDE w:val="0"/>
              <w:autoSpaceDN w:val="0"/>
              <w:ind w:right="150"/>
              <w:jc w:val="center"/>
              <w:rPr>
                <w:b/>
                <w:bCs/>
                <w:sz w:val="20"/>
                <w:szCs w:val="20"/>
                <w:lang w:val="ru-RU" w:eastAsia="ru-RU" w:bidi="ru-RU"/>
              </w:rPr>
            </w:pPr>
            <w:r w:rsidRPr="005B5E83">
              <w:rPr>
                <w:b/>
                <w:bCs/>
                <w:sz w:val="20"/>
                <w:szCs w:val="20"/>
                <w:lang w:val="ru-RU" w:eastAsia="ru-RU" w:bidi="ru-RU"/>
              </w:rPr>
              <w:t>Ⅰ</w:t>
            </w:r>
          </w:p>
        </w:tc>
        <w:tc>
          <w:tcPr>
            <w:tcW w:w="425" w:type="dxa"/>
            <w:tcBorders>
              <w:top w:val="single" w:sz="4" w:space="0" w:color="auto"/>
              <w:left w:val="single" w:sz="4" w:space="0" w:color="auto"/>
              <w:bottom w:val="single" w:sz="4" w:space="0" w:color="auto"/>
              <w:right w:val="single" w:sz="4" w:space="0" w:color="auto"/>
            </w:tcBorders>
            <w:vAlign w:val="center"/>
          </w:tcPr>
          <w:p w14:paraId="02B7D865" w14:textId="77777777" w:rsidR="00AE7A0F" w:rsidRPr="005B5E83" w:rsidRDefault="00AE7A0F" w:rsidP="00FA0850">
            <w:pPr>
              <w:widowControl w:val="0"/>
              <w:autoSpaceDE w:val="0"/>
              <w:autoSpaceDN w:val="0"/>
              <w:ind w:right="150"/>
              <w:jc w:val="center"/>
              <w:rPr>
                <w:b/>
                <w:bCs/>
                <w:sz w:val="20"/>
                <w:szCs w:val="20"/>
                <w:lang w:val="ru-RU" w:eastAsia="ru-RU" w:bidi="ru-RU"/>
              </w:rPr>
            </w:pPr>
          </w:p>
          <w:p w14:paraId="61F55CED" w14:textId="77777777" w:rsidR="00AE7A0F" w:rsidRPr="005B5E83" w:rsidRDefault="00AE7A0F" w:rsidP="00FA0850">
            <w:pPr>
              <w:widowControl w:val="0"/>
              <w:autoSpaceDE w:val="0"/>
              <w:autoSpaceDN w:val="0"/>
              <w:ind w:right="150"/>
              <w:jc w:val="center"/>
              <w:rPr>
                <w:b/>
                <w:bCs/>
                <w:sz w:val="20"/>
                <w:szCs w:val="20"/>
                <w:lang w:val="ru-RU" w:eastAsia="ru-RU" w:bidi="ru-RU"/>
              </w:rPr>
            </w:pPr>
            <w:r w:rsidRPr="005B5E83">
              <w:rPr>
                <w:b/>
                <w:bCs/>
                <w:sz w:val="20"/>
                <w:szCs w:val="20"/>
                <w:lang w:val="ru-RU" w:eastAsia="ru-RU" w:bidi="ru-RU"/>
              </w:rPr>
              <w:t>Ⅱ</w:t>
            </w:r>
          </w:p>
        </w:tc>
        <w:tc>
          <w:tcPr>
            <w:tcW w:w="425" w:type="dxa"/>
            <w:tcBorders>
              <w:top w:val="single" w:sz="4" w:space="0" w:color="auto"/>
              <w:left w:val="single" w:sz="4" w:space="0" w:color="auto"/>
              <w:bottom w:val="single" w:sz="4" w:space="0" w:color="auto"/>
              <w:right w:val="single" w:sz="4" w:space="0" w:color="auto"/>
            </w:tcBorders>
            <w:vAlign w:val="center"/>
          </w:tcPr>
          <w:p w14:paraId="1CFADFD2" w14:textId="77777777" w:rsidR="00AE7A0F" w:rsidRPr="005B5E83" w:rsidRDefault="00AE7A0F" w:rsidP="00FA0850">
            <w:pPr>
              <w:widowControl w:val="0"/>
              <w:autoSpaceDE w:val="0"/>
              <w:autoSpaceDN w:val="0"/>
              <w:ind w:right="150"/>
              <w:jc w:val="center"/>
              <w:rPr>
                <w:b/>
                <w:bCs/>
                <w:sz w:val="20"/>
                <w:szCs w:val="20"/>
                <w:lang w:val="ru-RU" w:eastAsia="ru-RU" w:bidi="ru-RU"/>
              </w:rPr>
            </w:pPr>
          </w:p>
          <w:p w14:paraId="5F693F19" w14:textId="77777777" w:rsidR="00AE7A0F" w:rsidRPr="005B5E83" w:rsidRDefault="00AE7A0F" w:rsidP="00FA0850">
            <w:pPr>
              <w:widowControl w:val="0"/>
              <w:autoSpaceDE w:val="0"/>
              <w:autoSpaceDN w:val="0"/>
              <w:ind w:right="150"/>
              <w:jc w:val="center"/>
              <w:rPr>
                <w:b/>
                <w:bCs/>
                <w:sz w:val="20"/>
                <w:szCs w:val="20"/>
                <w:lang w:val="ru-RU" w:eastAsia="ru-RU" w:bidi="ru-RU"/>
              </w:rPr>
            </w:pPr>
            <w:r w:rsidRPr="005B5E83">
              <w:rPr>
                <w:b/>
                <w:bCs/>
                <w:sz w:val="20"/>
                <w:szCs w:val="20"/>
                <w:lang w:val="ru-RU" w:eastAsia="ru-RU" w:bidi="ru-RU"/>
              </w:rPr>
              <w:t>Ⅲ</w:t>
            </w:r>
          </w:p>
        </w:tc>
        <w:tc>
          <w:tcPr>
            <w:tcW w:w="567" w:type="dxa"/>
            <w:tcBorders>
              <w:top w:val="single" w:sz="4" w:space="0" w:color="auto"/>
              <w:left w:val="single" w:sz="4" w:space="0" w:color="auto"/>
              <w:bottom w:val="single" w:sz="4" w:space="0" w:color="auto"/>
              <w:right w:val="single" w:sz="4" w:space="0" w:color="auto"/>
            </w:tcBorders>
            <w:vAlign w:val="center"/>
          </w:tcPr>
          <w:p w14:paraId="63A68AAE" w14:textId="77777777" w:rsidR="00AE7A0F" w:rsidRPr="005B5E83" w:rsidRDefault="00AE7A0F" w:rsidP="00FA0850">
            <w:pPr>
              <w:widowControl w:val="0"/>
              <w:autoSpaceDE w:val="0"/>
              <w:autoSpaceDN w:val="0"/>
              <w:ind w:right="150"/>
              <w:jc w:val="center"/>
              <w:rPr>
                <w:b/>
                <w:bCs/>
                <w:sz w:val="20"/>
                <w:szCs w:val="20"/>
                <w:lang w:val="ru-RU" w:eastAsia="ru-RU" w:bidi="ru-RU"/>
              </w:rPr>
            </w:pPr>
          </w:p>
          <w:p w14:paraId="072324EF" w14:textId="77777777" w:rsidR="00AE7A0F" w:rsidRPr="005B5E83" w:rsidRDefault="00AE7A0F" w:rsidP="00FA0850">
            <w:pPr>
              <w:widowControl w:val="0"/>
              <w:autoSpaceDE w:val="0"/>
              <w:autoSpaceDN w:val="0"/>
              <w:ind w:right="150"/>
              <w:jc w:val="center"/>
              <w:rPr>
                <w:b/>
                <w:bCs/>
                <w:sz w:val="20"/>
                <w:szCs w:val="20"/>
                <w:lang w:val="ru-RU" w:eastAsia="ru-RU" w:bidi="ru-RU"/>
              </w:rPr>
            </w:pPr>
            <w:r w:rsidRPr="005B5E83">
              <w:rPr>
                <w:b/>
                <w:bCs/>
                <w:sz w:val="20"/>
                <w:szCs w:val="20"/>
                <w:lang w:val="ru-RU" w:eastAsia="ru-RU" w:bidi="ru-RU"/>
              </w:rPr>
              <w:t>Ⅳ</w:t>
            </w:r>
          </w:p>
        </w:tc>
        <w:tc>
          <w:tcPr>
            <w:tcW w:w="426" w:type="dxa"/>
            <w:tcBorders>
              <w:top w:val="single" w:sz="4" w:space="0" w:color="auto"/>
              <w:left w:val="single" w:sz="4" w:space="0" w:color="auto"/>
              <w:bottom w:val="single" w:sz="4" w:space="0" w:color="auto"/>
              <w:right w:val="single" w:sz="4" w:space="0" w:color="auto"/>
            </w:tcBorders>
            <w:vAlign w:val="center"/>
          </w:tcPr>
          <w:p w14:paraId="6A4C91A1" w14:textId="77777777" w:rsidR="00AE7A0F" w:rsidRPr="005B5E83" w:rsidRDefault="00AE7A0F" w:rsidP="00FA0850">
            <w:pPr>
              <w:widowControl w:val="0"/>
              <w:autoSpaceDE w:val="0"/>
              <w:autoSpaceDN w:val="0"/>
              <w:ind w:right="150"/>
              <w:jc w:val="center"/>
              <w:rPr>
                <w:b/>
                <w:bCs/>
                <w:sz w:val="20"/>
                <w:szCs w:val="20"/>
                <w:lang w:val="ru-RU" w:eastAsia="ru-RU" w:bidi="ru-RU"/>
              </w:rPr>
            </w:pPr>
          </w:p>
          <w:p w14:paraId="167BBF28" w14:textId="77777777" w:rsidR="00AE7A0F" w:rsidRPr="005B5E83" w:rsidRDefault="00AE7A0F" w:rsidP="00FA0850">
            <w:pPr>
              <w:widowControl w:val="0"/>
              <w:autoSpaceDE w:val="0"/>
              <w:autoSpaceDN w:val="0"/>
              <w:ind w:right="150"/>
              <w:jc w:val="center"/>
              <w:rPr>
                <w:b/>
                <w:bCs/>
                <w:sz w:val="20"/>
                <w:szCs w:val="20"/>
                <w:lang w:val="ru-RU" w:eastAsia="ru-RU" w:bidi="ru-RU"/>
              </w:rPr>
            </w:pPr>
            <w:r w:rsidRPr="005B5E83">
              <w:rPr>
                <w:b/>
                <w:bCs/>
                <w:sz w:val="20"/>
                <w:szCs w:val="20"/>
                <w:lang w:val="ru-RU" w:eastAsia="ru-RU" w:bidi="ru-RU"/>
              </w:rPr>
              <w:t>Ⅰ</w:t>
            </w:r>
          </w:p>
        </w:tc>
        <w:tc>
          <w:tcPr>
            <w:tcW w:w="425" w:type="dxa"/>
            <w:tcBorders>
              <w:top w:val="single" w:sz="4" w:space="0" w:color="auto"/>
              <w:left w:val="single" w:sz="4" w:space="0" w:color="auto"/>
              <w:bottom w:val="single" w:sz="4" w:space="0" w:color="auto"/>
              <w:right w:val="single" w:sz="4" w:space="0" w:color="auto"/>
            </w:tcBorders>
            <w:vAlign w:val="center"/>
          </w:tcPr>
          <w:p w14:paraId="24612A10" w14:textId="77777777" w:rsidR="00AE7A0F" w:rsidRPr="005B5E83" w:rsidRDefault="00AE7A0F" w:rsidP="00FA0850">
            <w:pPr>
              <w:widowControl w:val="0"/>
              <w:autoSpaceDE w:val="0"/>
              <w:autoSpaceDN w:val="0"/>
              <w:ind w:right="150"/>
              <w:jc w:val="center"/>
              <w:rPr>
                <w:b/>
                <w:bCs/>
                <w:sz w:val="20"/>
                <w:szCs w:val="20"/>
                <w:lang w:val="ru-RU" w:eastAsia="ru-RU" w:bidi="ru-RU"/>
              </w:rPr>
            </w:pPr>
          </w:p>
          <w:p w14:paraId="3E977B0F" w14:textId="77777777" w:rsidR="00AE7A0F" w:rsidRPr="005B5E83" w:rsidRDefault="00AE7A0F" w:rsidP="00FA0850">
            <w:pPr>
              <w:widowControl w:val="0"/>
              <w:autoSpaceDE w:val="0"/>
              <w:autoSpaceDN w:val="0"/>
              <w:ind w:right="150"/>
              <w:jc w:val="center"/>
              <w:rPr>
                <w:b/>
                <w:bCs/>
                <w:sz w:val="20"/>
                <w:szCs w:val="20"/>
                <w:lang w:val="ru-RU" w:eastAsia="ru-RU" w:bidi="ru-RU"/>
              </w:rPr>
            </w:pPr>
            <w:r w:rsidRPr="005B5E83">
              <w:rPr>
                <w:b/>
                <w:bCs/>
                <w:sz w:val="20"/>
                <w:szCs w:val="20"/>
                <w:lang w:val="ru-RU" w:eastAsia="ru-RU" w:bidi="ru-RU"/>
              </w:rPr>
              <w:t>Ⅱ</w:t>
            </w:r>
          </w:p>
        </w:tc>
        <w:tc>
          <w:tcPr>
            <w:tcW w:w="425" w:type="dxa"/>
            <w:tcBorders>
              <w:top w:val="single" w:sz="4" w:space="0" w:color="auto"/>
              <w:left w:val="single" w:sz="4" w:space="0" w:color="auto"/>
              <w:bottom w:val="single" w:sz="4" w:space="0" w:color="auto"/>
              <w:right w:val="single" w:sz="4" w:space="0" w:color="auto"/>
            </w:tcBorders>
            <w:vAlign w:val="center"/>
          </w:tcPr>
          <w:p w14:paraId="5458C0B8" w14:textId="77777777" w:rsidR="00AE7A0F" w:rsidRPr="005B5E83" w:rsidRDefault="00AE7A0F" w:rsidP="00FA0850">
            <w:pPr>
              <w:widowControl w:val="0"/>
              <w:autoSpaceDE w:val="0"/>
              <w:autoSpaceDN w:val="0"/>
              <w:ind w:right="150"/>
              <w:jc w:val="center"/>
              <w:rPr>
                <w:b/>
                <w:bCs/>
                <w:sz w:val="20"/>
                <w:szCs w:val="20"/>
                <w:lang w:val="ru-RU" w:eastAsia="ru-RU" w:bidi="ru-RU"/>
              </w:rPr>
            </w:pPr>
          </w:p>
          <w:p w14:paraId="6BE63D9D" w14:textId="77777777" w:rsidR="00AE7A0F" w:rsidRPr="005B5E83" w:rsidRDefault="00AE7A0F" w:rsidP="00FA0850">
            <w:pPr>
              <w:widowControl w:val="0"/>
              <w:autoSpaceDE w:val="0"/>
              <w:autoSpaceDN w:val="0"/>
              <w:ind w:right="150"/>
              <w:jc w:val="center"/>
              <w:rPr>
                <w:b/>
                <w:bCs/>
                <w:sz w:val="20"/>
                <w:szCs w:val="20"/>
                <w:lang w:val="ru-RU" w:eastAsia="ru-RU" w:bidi="ru-RU"/>
              </w:rPr>
            </w:pPr>
            <w:r w:rsidRPr="005B5E83">
              <w:rPr>
                <w:b/>
                <w:bCs/>
                <w:sz w:val="20"/>
                <w:szCs w:val="20"/>
                <w:lang w:val="ru-RU" w:eastAsia="ru-RU" w:bidi="ru-RU"/>
              </w:rPr>
              <w:t>Ⅲ</w:t>
            </w:r>
          </w:p>
        </w:tc>
        <w:tc>
          <w:tcPr>
            <w:tcW w:w="425" w:type="dxa"/>
            <w:tcBorders>
              <w:top w:val="single" w:sz="4" w:space="0" w:color="auto"/>
              <w:left w:val="single" w:sz="4" w:space="0" w:color="auto"/>
              <w:bottom w:val="single" w:sz="4" w:space="0" w:color="auto"/>
              <w:right w:val="single" w:sz="4" w:space="0" w:color="auto"/>
            </w:tcBorders>
            <w:vAlign w:val="center"/>
          </w:tcPr>
          <w:p w14:paraId="7AD6AA04" w14:textId="77777777" w:rsidR="00AE7A0F" w:rsidRPr="005B5E83" w:rsidRDefault="00AE7A0F" w:rsidP="00FA0850">
            <w:pPr>
              <w:widowControl w:val="0"/>
              <w:autoSpaceDE w:val="0"/>
              <w:autoSpaceDN w:val="0"/>
              <w:ind w:right="150"/>
              <w:jc w:val="center"/>
              <w:rPr>
                <w:b/>
                <w:bCs/>
                <w:sz w:val="20"/>
                <w:szCs w:val="20"/>
                <w:lang w:val="ru-RU" w:eastAsia="ru-RU" w:bidi="ru-RU"/>
              </w:rPr>
            </w:pPr>
          </w:p>
          <w:p w14:paraId="18455092" w14:textId="77777777" w:rsidR="00AE7A0F" w:rsidRPr="005B5E83" w:rsidRDefault="00AE7A0F" w:rsidP="00FA0850">
            <w:pPr>
              <w:widowControl w:val="0"/>
              <w:autoSpaceDE w:val="0"/>
              <w:autoSpaceDN w:val="0"/>
              <w:ind w:right="150"/>
              <w:jc w:val="center"/>
              <w:rPr>
                <w:b/>
                <w:bCs/>
                <w:sz w:val="20"/>
                <w:szCs w:val="20"/>
                <w:lang w:val="ru-RU" w:eastAsia="ru-RU" w:bidi="ru-RU"/>
              </w:rPr>
            </w:pPr>
            <w:r w:rsidRPr="005B5E83">
              <w:rPr>
                <w:b/>
                <w:bCs/>
                <w:sz w:val="20"/>
                <w:szCs w:val="20"/>
                <w:lang w:val="ru-RU" w:eastAsia="ru-RU" w:bidi="ru-RU"/>
              </w:rPr>
              <w:t>Ⅳ</w:t>
            </w:r>
          </w:p>
        </w:tc>
      </w:tr>
      <w:tr w:rsidR="00AE7A0F" w:rsidRPr="00FD7AC0" w14:paraId="5B93E00C" w14:textId="77777777" w:rsidTr="009C636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9A33D6" w14:textId="77777777" w:rsidR="00AE7A0F" w:rsidRPr="005B5E83" w:rsidRDefault="00AE7A0F" w:rsidP="00FA0850">
            <w:pPr>
              <w:widowControl w:val="0"/>
              <w:autoSpaceDE w:val="0"/>
              <w:autoSpaceDN w:val="0"/>
              <w:jc w:val="center"/>
              <w:rPr>
                <w:b/>
                <w:bCs/>
                <w:sz w:val="20"/>
                <w:szCs w:val="20"/>
                <w:lang w:val="ru-RU" w:eastAsia="ru-RU" w:bidi="ru-RU"/>
              </w:rPr>
            </w:pPr>
            <w:r w:rsidRPr="005B5E83">
              <w:rPr>
                <w:sz w:val="20"/>
                <w:szCs w:val="20"/>
                <w:lang w:val="ru-RU" w:eastAsia="ru-RU" w:bidi="ru-RU"/>
              </w:rPr>
              <w:t>1</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70C351C3" w14:textId="77777777" w:rsidR="00AE7A0F" w:rsidRPr="005B5E83" w:rsidRDefault="00AE7A0F" w:rsidP="00FA0850">
            <w:pPr>
              <w:widowControl w:val="0"/>
              <w:autoSpaceDE w:val="0"/>
              <w:autoSpaceDN w:val="0"/>
              <w:ind w:right="150"/>
              <w:rPr>
                <w:bCs/>
                <w:sz w:val="20"/>
                <w:szCs w:val="20"/>
                <w:lang w:val="ru-RU" w:eastAsia="ru-RU" w:bidi="ru-RU"/>
              </w:rPr>
            </w:pPr>
            <w:r w:rsidRPr="005B5E83">
              <w:rPr>
                <w:bCs/>
                <w:sz w:val="20"/>
                <w:szCs w:val="20"/>
                <w:lang w:val="ru-RU" w:eastAsia="ru-RU" w:bidi="ru-RU"/>
              </w:rPr>
              <w:t>Подготовка и предоставление дорожной карты для программы по осеменению и племенного учета</w:t>
            </w:r>
          </w:p>
        </w:tc>
        <w:tc>
          <w:tcPr>
            <w:tcW w:w="425" w:type="dxa"/>
            <w:tcBorders>
              <w:top w:val="single" w:sz="4" w:space="0" w:color="auto"/>
              <w:left w:val="single" w:sz="4" w:space="0" w:color="auto"/>
              <w:bottom w:val="single" w:sz="4" w:space="0" w:color="auto"/>
              <w:right w:val="single" w:sz="4" w:space="0" w:color="auto"/>
            </w:tcBorders>
            <w:shd w:val="clear" w:color="auto" w:fill="4472C4" w:themeFill="accent5"/>
          </w:tcPr>
          <w:p w14:paraId="10248873" w14:textId="77777777" w:rsidR="00AE7A0F" w:rsidRPr="005B5E83" w:rsidRDefault="00AE7A0F" w:rsidP="00FA0850">
            <w:pPr>
              <w:widowControl w:val="0"/>
              <w:autoSpaceDE w:val="0"/>
              <w:autoSpaceDN w:val="0"/>
              <w:ind w:right="150"/>
              <w:rPr>
                <w:bCs/>
                <w:sz w:val="20"/>
                <w:szCs w:val="20"/>
                <w:lang w:val="ru-RU" w:eastAsia="ru-RU" w:bidi="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64936FD4" w14:textId="77777777" w:rsidR="00AE7A0F" w:rsidRPr="005B5E83" w:rsidRDefault="00AE7A0F" w:rsidP="00FA0850">
            <w:pPr>
              <w:widowControl w:val="0"/>
              <w:autoSpaceDE w:val="0"/>
              <w:autoSpaceDN w:val="0"/>
              <w:ind w:right="150"/>
              <w:rPr>
                <w:bCs/>
                <w:sz w:val="20"/>
                <w:szCs w:val="20"/>
                <w:lang w:val="ru-RU" w:eastAsia="ru-RU" w:bidi="ru-RU"/>
              </w:rPr>
            </w:pPr>
          </w:p>
        </w:tc>
        <w:tc>
          <w:tcPr>
            <w:tcW w:w="425" w:type="dxa"/>
            <w:tcBorders>
              <w:top w:val="single" w:sz="4" w:space="0" w:color="auto"/>
              <w:left w:val="single" w:sz="4" w:space="0" w:color="auto"/>
              <w:bottom w:val="single" w:sz="4" w:space="0" w:color="auto"/>
              <w:right w:val="single" w:sz="4" w:space="0" w:color="auto"/>
            </w:tcBorders>
          </w:tcPr>
          <w:p w14:paraId="0735FFDF" w14:textId="77777777" w:rsidR="00AE7A0F" w:rsidRPr="005B5E83" w:rsidRDefault="00AE7A0F" w:rsidP="00FA0850">
            <w:pPr>
              <w:widowControl w:val="0"/>
              <w:autoSpaceDE w:val="0"/>
              <w:autoSpaceDN w:val="0"/>
              <w:ind w:right="150"/>
              <w:rPr>
                <w:bCs/>
                <w:sz w:val="20"/>
                <w:szCs w:val="20"/>
                <w:lang w:val="ru-RU" w:eastAsia="ru-RU" w:bidi="ru-RU"/>
              </w:rPr>
            </w:pPr>
          </w:p>
        </w:tc>
        <w:tc>
          <w:tcPr>
            <w:tcW w:w="426" w:type="dxa"/>
            <w:tcBorders>
              <w:top w:val="single" w:sz="4" w:space="0" w:color="auto"/>
              <w:left w:val="single" w:sz="4" w:space="0" w:color="auto"/>
              <w:bottom w:val="single" w:sz="4" w:space="0" w:color="auto"/>
              <w:right w:val="single" w:sz="4" w:space="0" w:color="auto"/>
            </w:tcBorders>
          </w:tcPr>
          <w:p w14:paraId="3DA5B80C" w14:textId="77777777" w:rsidR="00AE7A0F" w:rsidRPr="005B5E83" w:rsidRDefault="00AE7A0F" w:rsidP="00FA0850">
            <w:pPr>
              <w:widowControl w:val="0"/>
              <w:autoSpaceDE w:val="0"/>
              <w:autoSpaceDN w:val="0"/>
              <w:ind w:right="150"/>
              <w:rPr>
                <w:bCs/>
                <w:sz w:val="20"/>
                <w:szCs w:val="20"/>
                <w:lang w:val="ru-RU" w:eastAsia="ru-RU" w:bidi="ru-RU"/>
              </w:rPr>
            </w:pPr>
          </w:p>
        </w:tc>
        <w:tc>
          <w:tcPr>
            <w:tcW w:w="425" w:type="dxa"/>
            <w:tcBorders>
              <w:top w:val="single" w:sz="4" w:space="0" w:color="auto"/>
              <w:left w:val="single" w:sz="4" w:space="0" w:color="auto"/>
              <w:bottom w:val="single" w:sz="4" w:space="0" w:color="auto"/>
              <w:right w:val="single" w:sz="4" w:space="0" w:color="auto"/>
            </w:tcBorders>
          </w:tcPr>
          <w:p w14:paraId="19927A61" w14:textId="77777777" w:rsidR="00AE7A0F" w:rsidRPr="005B5E83" w:rsidRDefault="00AE7A0F" w:rsidP="00FA0850">
            <w:pPr>
              <w:widowControl w:val="0"/>
              <w:autoSpaceDE w:val="0"/>
              <w:autoSpaceDN w:val="0"/>
              <w:ind w:right="150"/>
              <w:rPr>
                <w:bCs/>
                <w:sz w:val="20"/>
                <w:szCs w:val="20"/>
                <w:lang w:val="ru-RU" w:eastAsia="ru-RU" w:bidi="ru-RU"/>
              </w:rPr>
            </w:pPr>
          </w:p>
        </w:tc>
        <w:tc>
          <w:tcPr>
            <w:tcW w:w="425" w:type="dxa"/>
            <w:tcBorders>
              <w:top w:val="single" w:sz="4" w:space="0" w:color="auto"/>
              <w:left w:val="single" w:sz="4" w:space="0" w:color="auto"/>
              <w:bottom w:val="single" w:sz="4" w:space="0" w:color="auto"/>
              <w:right w:val="single" w:sz="4" w:space="0" w:color="auto"/>
            </w:tcBorders>
          </w:tcPr>
          <w:p w14:paraId="236DA2CC" w14:textId="77777777" w:rsidR="00AE7A0F" w:rsidRPr="005B5E83" w:rsidRDefault="00AE7A0F" w:rsidP="00FA0850">
            <w:pPr>
              <w:widowControl w:val="0"/>
              <w:autoSpaceDE w:val="0"/>
              <w:autoSpaceDN w:val="0"/>
              <w:ind w:right="150"/>
              <w:rPr>
                <w:bCs/>
                <w:sz w:val="20"/>
                <w:szCs w:val="20"/>
                <w:lang w:val="ru-RU" w:eastAsia="ru-RU" w:bidi="ru-RU"/>
              </w:rPr>
            </w:pPr>
          </w:p>
        </w:tc>
        <w:tc>
          <w:tcPr>
            <w:tcW w:w="425" w:type="dxa"/>
            <w:tcBorders>
              <w:top w:val="single" w:sz="4" w:space="0" w:color="auto"/>
              <w:left w:val="single" w:sz="4" w:space="0" w:color="auto"/>
              <w:bottom w:val="single" w:sz="4" w:space="0" w:color="auto"/>
              <w:right w:val="single" w:sz="4" w:space="0" w:color="auto"/>
            </w:tcBorders>
          </w:tcPr>
          <w:p w14:paraId="400B317E" w14:textId="77777777" w:rsidR="00AE7A0F" w:rsidRPr="005B5E83" w:rsidRDefault="00AE7A0F" w:rsidP="00FA0850">
            <w:pPr>
              <w:widowControl w:val="0"/>
              <w:autoSpaceDE w:val="0"/>
              <w:autoSpaceDN w:val="0"/>
              <w:ind w:right="150"/>
              <w:rPr>
                <w:bCs/>
                <w:sz w:val="20"/>
                <w:szCs w:val="20"/>
                <w:lang w:val="ru-RU" w:eastAsia="ru-RU" w:bidi="ru-RU"/>
              </w:rPr>
            </w:pPr>
          </w:p>
        </w:tc>
        <w:tc>
          <w:tcPr>
            <w:tcW w:w="426" w:type="dxa"/>
            <w:tcBorders>
              <w:top w:val="single" w:sz="4" w:space="0" w:color="auto"/>
              <w:left w:val="single" w:sz="4" w:space="0" w:color="auto"/>
              <w:bottom w:val="single" w:sz="4" w:space="0" w:color="auto"/>
              <w:right w:val="single" w:sz="4" w:space="0" w:color="auto"/>
            </w:tcBorders>
          </w:tcPr>
          <w:p w14:paraId="08769042" w14:textId="77777777" w:rsidR="00AE7A0F" w:rsidRPr="005B5E83" w:rsidRDefault="00AE7A0F" w:rsidP="00FA0850">
            <w:pPr>
              <w:widowControl w:val="0"/>
              <w:autoSpaceDE w:val="0"/>
              <w:autoSpaceDN w:val="0"/>
              <w:ind w:right="150"/>
              <w:rPr>
                <w:bCs/>
                <w:sz w:val="20"/>
                <w:szCs w:val="20"/>
                <w:lang w:val="ru-RU" w:eastAsia="ru-RU" w:bidi="ru-RU"/>
              </w:rPr>
            </w:pPr>
          </w:p>
        </w:tc>
        <w:tc>
          <w:tcPr>
            <w:tcW w:w="425" w:type="dxa"/>
            <w:tcBorders>
              <w:top w:val="single" w:sz="4" w:space="0" w:color="auto"/>
              <w:left w:val="single" w:sz="4" w:space="0" w:color="auto"/>
              <w:bottom w:val="single" w:sz="4" w:space="0" w:color="auto"/>
              <w:right w:val="single" w:sz="4" w:space="0" w:color="auto"/>
            </w:tcBorders>
          </w:tcPr>
          <w:p w14:paraId="4788F384" w14:textId="77777777" w:rsidR="00AE7A0F" w:rsidRPr="005B5E83" w:rsidRDefault="00AE7A0F" w:rsidP="00FA0850">
            <w:pPr>
              <w:widowControl w:val="0"/>
              <w:autoSpaceDE w:val="0"/>
              <w:autoSpaceDN w:val="0"/>
              <w:ind w:right="150"/>
              <w:rPr>
                <w:bCs/>
                <w:sz w:val="20"/>
                <w:szCs w:val="20"/>
                <w:lang w:val="ru-RU" w:eastAsia="ru-RU" w:bidi="ru-RU"/>
              </w:rPr>
            </w:pPr>
          </w:p>
        </w:tc>
        <w:tc>
          <w:tcPr>
            <w:tcW w:w="425" w:type="dxa"/>
            <w:tcBorders>
              <w:top w:val="single" w:sz="4" w:space="0" w:color="auto"/>
              <w:left w:val="single" w:sz="4" w:space="0" w:color="auto"/>
              <w:bottom w:val="single" w:sz="4" w:space="0" w:color="auto"/>
              <w:right w:val="single" w:sz="4" w:space="0" w:color="auto"/>
            </w:tcBorders>
          </w:tcPr>
          <w:p w14:paraId="6BF2E9FD" w14:textId="77777777" w:rsidR="00AE7A0F" w:rsidRPr="005B5E83" w:rsidRDefault="00AE7A0F" w:rsidP="00FA0850">
            <w:pPr>
              <w:widowControl w:val="0"/>
              <w:autoSpaceDE w:val="0"/>
              <w:autoSpaceDN w:val="0"/>
              <w:ind w:right="150"/>
              <w:rPr>
                <w:bCs/>
                <w:sz w:val="20"/>
                <w:szCs w:val="20"/>
                <w:lang w:val="ru-RU" w:eastAsia="ru-RU" w:bidi="ru-RU"/>
              </w:rPr>
            </w:pPr>
          </w:p>
        </w:tc>
        <w:tc>
          <w:tcPr>
            <w:tcW w:w="425" w:type="dxa"/>
            <w:tcBorders>
              <w:top w:val="single" w:sz="4" w:space="0" w:color="auto"/>
              <w:left w:val="single" w:sz="4" w:space="0" w:color="auto"/>
              <w:bottom w:val="single" w:sz="4" w:space="0" w:color="auto"/>
              <w:right w:val="single" w:sz="4" w:space="0" w:color="auto"/>
            </w:tcBorders>
          </w:tcPr>
          <w:p w14:paraId="61078359" w14:textId="77777777" w:rsidR="00AE7A0F" w:rsidRPr="005B5E83" w:rsidRDefault="00AE7A0F" w:rsidP="00FA0850">
            <w:pPr>
              <w:widowControl w:val="0"/>
              <w:autoSpaceDE w:val="0"/>
              <w:autoSpaceDN w:val="0"/>
              <w:ind w:right="150"/>
              <w:rPr>
                <w:bCs/>
                <w:sz w:val="20"/>
                <w:szCs w:val="20"/>
                <w:lang w:val="ru-RU" w:eastAsia="ru-RU" w:bidi="ru-RU"/>
              </w:rPr>
            </w:pPr>
          </w:p>
        </w:tc>
        <w:tc>
          <w:tcPr>
            <w:tcW w:w="567" w:type="dxa"/>
            <w:tcBorders>
              <w:top w:val="single" w:sz="4" w:space="0" w:color="auto"/>
              <w:left w:val="single" w:sz="4" w:space="0" w:color="auto"/>
              <w:bottom w:val="single" w:sz="4" w:space="0" w:color="auto"/>
              <w:right w:val="single" w:sz="4" w:space="0" w:color="auto"/>
            </w:tcBorders>
          </w:tcPr>
          <w:p w14:paraId="7846D1A8" w14:textId="77777777" w:rsidR="00AE7A0F" w:rsidRPr="005B5E83" w:rsidRDefault="00AE7A0F" w:rsidP="00FA0850">
            <w:pPr>
              <w:widowControl w:val="0"/>
              <w:autoSpaceDE w:val="0"/>
              <w:autoSpaceDN w:val="0"/>
              <w:ind w:right="150"/>
              <w:rPr>
                <w:bCs/>
                <w:sz w:val="20"/>
                <w:szCs w:val="20"/>
                <w:lang w:val="ru-RU" w:eastAsia="ru-RU" w:bidi="ru-RU"/>
              </w:rPr>
            </w:pPr>
          </w:p>
        </w:tc>
        <w:tc>
          <w:tcPr>
            <w:tcW w:w="426" w:type="dxa"/>
            <w:tcBorders>
              <w:top w:val="single" w:sz="4" w:space="0" w:color="auto"/>
              <w:left w:val="single" w:sz="4" w:space="0" w:color="auto"/>
              <w:bottom w:val="single" w:sz="4" w:space="0" w:color="auto"/>
              <w:right w:val="single" w:sz="4" w:space="0" w:color="auto"/>
            </w:tcBorders>
          </w:tcPr>
          <w:p w14:paraId="4FE6228D" w14:textId="77777777" w:rsidR="00AE7A0F" w:rsidRPr="005B5E83" w:rsidRDefault="00AE7A0F" w:rsidP="00FA0850">
            <w:pPr>
              <w:widowControl w:val="0"/>
              <w:autoSpaceDE w:val="0"/>
              <w:autoSpaceDN w:val="0"/>
              <w:ind w:right="150"/>
              <w:rPr>
                <w:bCs/>
                <w:sz w:val="20"/>
                <w:szCs w:val="20"/>
                <w:lang w:val="ru-RU" w:eastAsia="ru-RU" w:bidi="ru-RU"/>
              </w:rPr>
            </w:pPr>
          </w:p>
        </w:tc>
        <w:tc>
          <w:tcPr>
            <w:tcW w:w="425" w:type="dxa"/>
            <w:tcBorders>
              <w:top w:val="single" w:sz="4" w:space="0" w:color="auto"/>
              <w:left w:val="single" w:sz="4" w:space="0" w:color="auto"/>
              <w:bottom w:val="single" w:sz="4" w:space="0" w:color="auto"/>
              <w:right w:val="single" w:sz="4" w:space="0" w:color="auto"/>
            </w:tcBorders>
          </w:tcPr>
          <w:p w14:paraId="4AC85343" w14:textId="77777777" w:rsidR="00AE7A0F" w:rsidRPr="005B5E83" w:rsidRDefault="00AE7A0F" w:rsidP="00FA0850">
            <w:pPr>
              <w:widowControl w:val="0"/>
              <w:autoSpaceDE w:val="0"/>
              <w:autoSpaceDN w:val="0"/>
              <w:ind w:right="150"/>
              <w:rPr>
                <w:bCs/>
                <w:sz w:val="20"/>
                <w:szCs w:val="20"/>
                <w:lang w:val="ru-RU" w:eastAsia="ru-RU" w:bidi="ru-RU"/>
              </w:rPr>
            </w:pPr>
          </w:p>
        </w:tc>
        <w:tc>
          <w:tcPr>
            <w:tcW w:w="425" w:type="dxa"/>
            <w:tcBorders>
              <w:top w:val="single" w:sz="4" w:space="0" w:color="auto"/>
              <w:left w:val="single" w:sz="4" w:space="0" w:color="auto"/>
              <w:bottom w:val="single" w:sz="4" w:space="0" w:color="auto"/>
              <w:right w:val="single" w:sz="4" w:space="0" w:color="auto"/>
            </w:tcBorders>
          </w:tcPr>
          <w:p w14:paraId="022F1B98" w14:textId="77777777" w:rsidR="00AE7A0F" w:rsidRPr="005B5E83" w:rsidRDefault="00AE7A0F" w:rsidP="00FA0850">
            <w:pPr>
              <w:widowControl w:val="0"/>
              <w:autoSpaceDE w:val="0"/>
              <w:autoSpaceDN w:val="0"/>
              <w:ind w:right="150"/>
              <w:rPr>
                <w:bCs/>
                <w:sz w:val="20"/>
                <w:szCs w:val="20"/>
                <w:lang w:val="ru-RU" w:eastAsia="ru-RU" w:bidi="ru-RU"/>
              </w:rPr>
            </w:pPr>
          </w:p>
        </w:tc>
        <w:tc>
          <w:tcPr>
            <w:tcW w:w="425" w:type="dxa"/>
            <w:tcBorders>
              <w:top w:val="single" w:sz="4" w:space="0" w:color="auto"/>
              <w:left w:val="single" w:sz="4" w:space="0" w:color="auto"/>
              <w:bottom w:val="single" w:sz="4" w:space="0" w:color="auto"/>
              <w:right w:val="single" w:sz="4" w:space="0" w:color="auto"/>
            </w:tcBorders>
          </w:tcPr>
          <w:p w14:paraId="6442390F" w14:textId="77777777" w:rsidR="00AE7A0F" w:rsidRPr="005B5E83" w:rsidRDefault="00AE7A0F" w:rsidP="00FA0850">
            <w:pPr>
              <w:widowControl w:val="0"/>
              <w:autoSpaceDE w:val="0"/>
              <w:autoSpaceDN w:val="0"/>
              <w:ind w:right="150"/>
              <w:rPr>
                <w:bCs/>
                <w:sz w:val="20"/>
                <w:szCs w:val="20"/>
                <w:lang w:val="ru-RU" w:eastAsia="ru-RU" w:bidi="ru-RU"/>
              </w:rPr>
            </w:pPr>
          </w:p>
        </w:tc>
      </w:tr>
      <w:tr w:rsidR="00AE7A0F" w:rsidRPr="00FD7AC0" w14:paraId="36BF2A59" w14:textId="77777777" w:rsidTr="009C636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30716E8" w14:textId="77777777" w:rsidR="00AE7A0F" w:rsidRPr="005B5E83" w:rsidRDefault="00AE7A0F" w:rsidP="00FA0850">
            <w:pPr>
              <w:widowControl w:val="0"/>
              <w:autoSpaceDE w:val="0"/>
              <w:autoSpaceDN w:val="0"/>
              <w:jc w:val="center"/>
              <w:rPr>
                <w:sz w:val="20"/>
                <w:szCs w:val="20"/>
                <w:lang w:val="ru-RU" w:eastAsia="ru-RU" w:bidi="ru-RU"/>
              </w:rPr>
            </w:pPr>
            <w:r w:rsidRPr="005B5E83">
              <w:rPr>
                <w:sz w:val="20"/>
                <w:szCs w:val="20"/>
                <w:lang w:val="ru-RU" w:eastAsia="ru-RU" w:bidi="ru-RU"/>
              </w:rPr>
              <w:t>2</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06A75C" w14:textId="77777777" w:rsidR="00AE7A0F" w:rsidRPr="005B5E83" w:rsidRDefault="00AE7A0F" w:rsidP="00FA0850">
            <w:pPr>
              <w:widowControl w:val="0"/>
              <w:autoSpaceDE w:val="0"/>
              <w:autoSpaceDN w:val="0"/>
              <w:ind w:right="150"/>
              <w:rPr>
                <w:bCs/>
                <w:sz w:val="20"/>
                <w:szCs w:val="20"/>
                <w:lang w:val="ru-RU" w:eastAsia="ru-RU" w:bidi="ru-RU"/>
              </w:rPr>
            </w:pPr>
            <w:r w:rsidRPr="005B5E83">
              <w:rPr>
                <w:sz w:val="20"/>
                <w:szCs w:val="20"/>
                <w:lang w:val="ru-RU" w:eastAsia="ru-RU" w:bidi="ru-RU"/>
              </w:rPr>
              <w:t>Закупка качественной замороженной спермы быков бурой швицкой породы</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44F4F88" w14:textId="77777777" w:rsidR="00AE7A0F" w:rsidRPr="005B5E83" w:rsidRDefault="00AE7A0F" w:rsidP="00FA0850">
            <w:pPr>
              <w:widowControl w:val="0"/>
              <w:autoSpaceDE w:val="0"/>
              <w:autoSpaceDN w:val="0"/>
              <w:ind w:right="150"/>
              <w:rPr>
                <w:sz w:val="20"/>
                <w:szCs w:val="20"/>
                <w:lang w:val="ru-RU" w:eastAsia="ru-RU" w:bidi="ru-RU"/>
              </w:rPr>
            </w:pPr>
          </w:p>
        </w:tc>
        <w:tc>
          <w:tcPr>
            <w:tcW w:w="425" w:type="dxa"/>
            <w:tcBorders>
              <w:top w:val="single" w:sz="4" w:space="0" w:color="auto"/>
              <w:left w:val="single" w:sz="4" w:space="0" w:color="auto"/>
              <w:bottom w:val="single" w:sz="4" w:space="0" w:color="auto"/>
              <w:right w:val="single" w:sz="4" w:space="0" w:color="auto"/>
            </w:tcBorders>
            <w:shd w:val="clear" w:color="auto" w:fill="4472C4" w:themeFill="accent5"/>
          </w:tcPr>
          <w:p w14:paraId="51AB0FD0" w14:textId="77777777" w:rsidR="00AE7A0F" w:rsidRPr="005B5E83" w:rsidRDefault="00AE7A0F" w:rsidP="00FA0850">
            <w:pPr>
              <w:widowControl w:val="0"/>
              <w:autoSpaceDE w:val="0"/>
              <w:autoSpaceDN w:val="0"/>
              <w:ind w:right="150"/>
              <w:rPr>
                <w:sz w:val="20"/>
                <w:szCs w:val="20"/>
                <w:lang w:val="ru-RU" w:eastAsia="ru-RU" w:bidi="ru-RU"/>
              </w:rPr>
            </w:pPr>
          </w:p>
        </w:tc>
        <w:tc>
          <w:tcPr>
            <w:tcW w:w="425" w:type="dxa"/>
            <w:tcBorders>
              <w:top w:val="single" w:sz="4" w:space="0" w:color="auto"/>
              <w:left w:val="single" w:sz="4" w:space="0" w:color="auto"/>
              <w:bottom w:val="single" w:sz="4" w:space="0" w:color="auto"/>
              <w:right w:val="single" w:sz="4" w:space="0" w:color="auto"/>
            </w:tcBorders>
          </w:tcPr>
          <w:p w14:paraId="2A8A7E9F" w14:textId="77777777" w:rsidR="00AE7A0F" w:rsidRPr="005B5E83" w:rsidRDefault="00AE7A0F" w:rsidP="00FA0850">
            <w:pPr>
              <w:widowControl w:val="0"/>
              <w:autoSpaceDE w:val="0"/>
              <w:autoSpaceDN w:val="0"/>
              <w:ind w:right="150"/>
              <w:rPr>
                <w:sz w:val="20"/>
                <w:szCs w:val="20"/>
                <w:lang w:val="ru-RU" w:eastAsia="ru-RU" w:bidi="ru-RU"/>
              </w:rPr>
            </w:pPr>
          </w:p>
        </w:tc>
        <w:tc>
          <w:tcPr>
            <w:tcW w:w="426" w:type="dxa"/>
            <w:tcBorders>
              <w:top w:val="single" w:sz="4" w:space="0" w:color="auto"/>
              <w:left w:val="single" w:sz="4" w:space="0" w:color="auto"/>
              <w:bottom w:val="single" w:sz="4" w:space="0" w:color="auto"/>
              <w:right w:val="single" w:sz="4" w:space="0" w:color="auto"/>
            </w:tcBorders>
          </w:tcPr>
          <w:p w14:paraId="1E286E5C" w14:textId="77777777" w:rsidR="00AE7A0F" w:rsidRPr="005B5E83" w:rsidRDefault="00AE7A0F" w:rsidP="00FA0850">
            <w:pPr>
              <w:widowControl w:val="0"/>
              <w:autoSpaceDE w:val="0"/>
              <w:autoSpaceDN w:val="0"/>
              <w:ind w:right="150"/>
              <w:rPr>
                <w:sz w:val="20"/>
                <w:szCs w:val="20"/>
                <w:lang w:val="ru-RU" w:eastAsia="ru-RU" w:bidi="ru-RU"/>
              </w:rPr>
            </w:pPr>
          </w:p>
        </w:tc>
        <w:tc>
          <w:tcPr>
            <w:tcW w:w="425" w:type="dxa"/>
            <w:tcBorders>
              <w:top w:val="single" w:sz="4" w:space="0" w:color="auto"/>
              <w:left w:val="single" w:sz="4" w:space="0" w:color="auto"/>
              <w:bottom w:val="single" w:sz="4" w:space="0" w:color="auto"/>
              <w:right w:val="single" w:sz="4" w:space="0" w:color="auto"/>
            </w:tcBorders>
          </w:tcPr>
          <w:p w14:paraId="101E75AC" w14:textId="77777777" w:rsidR="00AE7A0F" w:rsidRPr="005B5E83" w:rsidRDefault="00AE7A0F" w:rsidP="00FA0850">
            <w:pPr>
              <w:widowControl w:val="0"/>
              <w:autoSpaceDE w:val="0"/>
              <w:autoSpaceDN w:val="0"/>
              <w:ind w:right="150"/>
              <w:rPr>
                <w:sz w:val="20"/>
                <w:szCs w:val="20"/>
                <w:lang w:val="ru-RU" w:eastAsia="ru-RU" w:bidi="ru-RU"/>
              </w:rPr>
            </w:pPr>
          </w:p>
        </w:tc>
        <w:tc>
          <w:tcPr>
            <w:tcW w:w="425" w:type="dxa"/>
            <w:tcBorders>
              <w:top w:val="single" w:sz="4" w:space="0" w:color="auto"/>
              <w:left w:val="single" w:sz="4" w:space="0" w:color="auto"/>
              <w:bottom w:val="single" w:sz="4" w:space="0" w:color="auto"/>
              <w:right w:val="single" w:sz="4" w:space="0" w:color="auto"/>
            </w:tcBorders>
          </w:tcPr>
          <w:p w14:paraId="7B950E70" w14:textId="77777777" w:rsidR="00AE7A0F" w:rsidRPr="005B5E83" w:rsidRDefault="00AE7A0F" w:rsidP="00FA0850">
            <w:pPr>
              <w:widowControl w:val="0"/>
              <w:autoSpaceDE w:val="0"/>
              <w:autoSpaceDN w:val="0"/>
              <w:ind w:right="150"/>
              <w:rPr>
                <w:sz w:val="20"/>
                <w:szCs w:val="20"/>
                <w:lang w:val="ru-RU" w:eastAsia="ru-RU" w:bidi="ru-RU"/>
              </w:rPr>
            </w:pPr>
          </w:p>
        </w:tc>
        <w:tc>
          <w:tcPr>
            <w:tcW w:w="425" w:type="dxa"/>
            <w:tcBorders>
              <w:top w:val="single" w:sz="4" w:space="0" w:color="auto"/>
              <w:left w:val="single" w:sz="4" w:space="0" w:color="auto"/>
              <w:bottom w:val="single" w:sz="4" w:space="0" w:color="auto"/>
              <w:right w:val="single" w:sz="4" w:space="0" w:color="auto"/>
            </w:tcBorders>
          </w:tcPr>
          <w:p w14:paraId="2057DF6B" w14:textId="77777777" w:rsidR="00AE7A0F" w:rsidRPr="005B5E83" w:rsidRDefault="00AE7A0F" w:rsidP="00FA0850">
            <w:pPr>
              <w:widowControl w:val="0"/>
              <w:autoSpaceDE w:val="0"/>
              <w:autoSpaceDN w:val="0"/>
              <w:ind w:right="150"/>
              <w:rPr>
                <w:sz w:val="20"/>
                <w:szCs w:val="20"/>
                <w:lang w:val="ru-RU" w:eastAsia="ru-RU" w:bidi="ru-RU"/>
              </w:rPr>
            </w:pPr>
          </w:p>
        </w:tc>
        <w:tc>
          <w:tcPr>
            <w:tcW w:w="426" w:type="dxa"/>
            <w:tcBorders>
              <w:top w:val="single" w:sz="4" w:space="0" w:color="auto"/>
              <w:left w:val="single" w:sz="4" w:space="0" w:color="auto"/>
              <w:bottom w:val="single" w:sz="4" w:space="0" w:color="auto"/>
              <w:right w:val="single" w:sz="4" w:space="0" w:color="auto"/>
            </w:tcBorders>
          </w:tcPr>
          <w:p w14:paraId="6622C1BE" w14:textId="77777777" w:rsidR="00AE7A0F" w:rsidRPr="005B5E83" w:rsidRDefault="00AE7A0F" w:rsidP="00FA0850">
            <w:pPr>
              <w:widowControl w:val="0"/>
              <w:autoSpaceDE w:val="0"/>
              <w:autoSpaceDN w:val="0"/>
              <w:ind w:right="150"/>
              <w:rPr>
                <w:sz w:val="20"/>
                <w:szCs w:val="20"/>
                <w:lang w:val="ru-RU" w:eastAsia="ru-RU" w:bidi="ru-RU"/>
              </w:rPr>
            </w:pPr>
          </w:p>
        </w:tc>
        <w:tc>
          <w:tcPr>
            <w:tcW w:w="425" w:type="dxa"/>
            <w:tcBorders>
              <w:top w:val="single" w:sz="4" w:space="0" w:color="auto"/>
              <w:left w:val="single" w:sz="4" w:space="0" w:color="auto"/>
              <w:bottom w:val="single" w:sz="4" w:space="0" w:color="auto"/>
              <w:right w:val="single" w:sz="4" w:space="0" w:color="auto"/>
            </w:tcBorders>
          </w:tcPr>
          <w:p w14:paraId="5E6F86DD" w14:textId="77777777" w:rsidR="00AE7A0F" w:rsidRPr="005B5E83" w:rsidRDefault="00AE7A0F" w:rsidP="00FA0850">
            <w:pPr>
              <w:widowControl w:val="0"/>
              <w:autoSpaceDE w:val="0"/>
              <w:autoSpaceDN w:val="0"/>
              <w:ind w:right="150"/>
              <w:rPr>
                <w:sz w:val="20"/>
                <w:szCs w:val="20"/>
                <w:lang w:val="ru-RU" w:eastAsia="ru-RU" w:bidi="ru-RU"/>
              </w:rPr>
            </w:pPr>
          </w:p>
        </w:tc>
        <w:tc>
          <w:tcPr>
            <w:tcW w:w="425" w:type="dxa"/>
            <w:tcBorders>
              <w:top w:val="single" w:sz="4" w:space="0" w:color="auto"/>
              <w:left w:val="single" w:sz="4" w:space="0" w:color="auto"/>
              <w:bottom w:val="single" w:sz="4" w:space="0" w:color="auto"/>
              <w:right w:val="single" w:sz="4" w:space="0" w:color="auto"/>
            </w:tcBorders>
          </w:tcPr>
          <w:p w14:paraId="7795BB40" w14:textId="77777777" w:rsidR="00AE7A0F" w:rsidRPr="005B5E83" w:rsidRDefault="00AE7A0F" w:rsidP="00FA0850">
            <w:pPr>
              <w:widowControl w:val="0"/>
              <w:autoSpaceDE w:val="0"/>
              <w:autoSpaceDN w:val="0"/>
              <w:ind w:right="150"/>
              <w:rPr>
                <w:sz w:val="20"/>
                <w:szCs w:val="20"/>
                <w:lang w:val="ru-RU" w:eastAsia="ru-RU" w:bidi="ru-RU"/>
              </w:rPr>
            </w:pPr>
          </w:p>
        </w:tc>
        <w:tc>
          <w:tcPr>
            <w:tcW w:w="425" w:type="dxa"/>
            <w:tcBorders>
              <w:top w:val="single" w:sz="4" w:space="0" w:color="auto"/>
              <w:left w:val="single" w:sz="4" w:space="0" w:color="auto"/>
              <w:bottom w:val="single" w:sz="4" w:space="0" w:color="auto"/>
              <w:right w:val="single" w:sz="4" w:space="0" w:color="auto"/>
            </w:tcBorders>
          </w:tcPr>
          <w:p w14:paraId="463D86D4" w14:textId="77777777" w:rsidR="00AE7A0F" w:rsidRPr="005B5E83" w:rsidRDefault="00AE7A0F" w:rsidP="00FA0850">
            <w:pPr>
              <w:widowControl w:val="0"/>
              <w:autoSpaceDE w:val="0"/>
              <w:autoSpaceDN w:val="0"/>
              <w:ind w:right="150"/>
              <w:rPr>
                <w:sz w:val="20"/>
                <w:szCs w:val="20"/>
                <w:lang w:val="ru-RU" w:eastAsia="ru-RU" w:bidi="ru-RU"/>
              </w:rPr>
            </w:pPr>
          </w:p>
        </w:tc>
        <w:tc>
          <w:tcPr>
            <w:tcW w:w="567" w:type="dxa"/>
            <w:tcBorders>
              <w:top w:val="single" w:sz="4" w:space="0" w:color="auto"/>
              <w:left w:val="single" w:sz="4" w:space="0" w:color="auto"/>
              <w:bottom w:val="single" w:sz="4" w:space="0" w:color="auto"/>
              <w:right w:val="single" w:sz="4" w:space="0" w:color="auto"/>
            </w:tcBorders>
          </w:tcPr>
          <w:p w14:paraId="416A412B" w14:textId="77777777" w:rsidR="00AE7A0F" w:rsidRPr="005B5E83" w:rsidRDefault="00AE7A0F" w:rsidP="00FA0850">
            <w:pPr>
              <w:widowControl w:val="0"/>
              <w:autoSpaceDE w:val="0"/>
              <w:autoSpaceDN w:val="0"/>
              <w:ind w:right="150"/>
              <w:rPr>
                <w:sz w:val="20"/>
                <w:szCs w:val="20"/>
                <w:lang w:val="ru-RU" w:eastAsia="ru-RU" w:bidi="ru-RU"/>
              </w:rPr>
            </w:pPr>
          </w:p>
        </w:tc>
        <w:tc>
          <w:tcPr>
            <w:tcW w:w="426" w:type="dxa"/>
            <w:tcBorders>
              <w:top w:val="single" w:sz="4" w:space="0" w:color="auto"/>
              <w:left w:val="single" w:sz="4" w:space="0" w:color="auto"/>
              <w:bottom w:val="single" w:sz="4" w:space="0" w:color="auto"/>
              <w:right w:val="single" w:sz="4" w:space="0" w:color="auto"/>
            </w:tcBorders>
          </w:tcPr>
          <w:p w14:paraId="2452D368" w14:textId="77777777" w:rsidR="00AE7A0F" w:rsidRPr="005B5E83" w:rsidRDefault="00AE7A0F" w:rsidP="00FA0850">
            <w:pPr>
              <w:widowControl w:val="0"/>
              <w:autoSpaceDE w:val="0"/>
              <w:autoSpaceDN w:val="0"/>
              <w:ind w:right="150"/>
              <w:rPr>
                <w:sz w:val="20"/>
                <w:szCs w:val="20"/>
                <w:lang w:val="ru-RU" w:eastAsia="ru-RU" w:bidi="ru-RU"/>
              </w:rPr>
            </w:pPr>
          </w:p>
        </w:tc>
        <w:tc>
          <w:tcPr>
            <w:tcW w:w="425" w:type="dxa"/>
            <w:tcBorders>
              <w:top w:val="single" w:sz="4" w:space="0" w:color="auto"/>
              <w:left w:val="single" w:sz="4" w:space="0" w:color="auto"/>
              <w:bottom w:val="single" w:sz="4" w:space="0" w:color="auto"/>
              <w:right w:val="single" w:sz="4" w:space="0" w:color="auto"/>
            </w:tcBorders>
          </w:tcPr>
          <w:p w14:paraId="18850CE2" w14:textId="77777777" w:rsidR="00AE7A0F" w:rsidRPr="005B5E83" w:rsidRDefault="00AE7A0F" w:rsidP="00FA0850">
            <w:pPr>
              <w:widowControl w:val="0"/>
              <w:autoSpaceDE w:val="0"/>
              <w:autoSpaceDN w:val="0"/>
              <w:ind w:right="150"/>
              <w:rPr>
                <w:sz w:val="20"/>
                <w:szCs w:val="20"/>
                <w:lang w:val="ru-RU" w:eastAsia="ru-RU" w:bidi="ru-RU"/>
              </w:rPr>
            </w:pPr>
          </w:p>
        </w:tc>
        <w:tc>
          <w:tcPr>
            <w:tcW w:w="425" w:type="dxa"/>
            <w:tcBorders>
              <w:top w:val="single" w:sz="4" w:space="0" w:color="auto"/>
              <w:left w:val="single" w:sz="4" w:space="0" w:color="auto"/>
              <w:bottom w:val="single" w:sz="4" w:space="0" w:color="auto"/>
              <w:right w:val="single" w:sz="4" w:space="0" w:color="auto"/>
            </w:tcBorders>
          </w:tcPr>
          <w:p w14:paraId="434BF43F" w14:textId="77777777" w:rsidR="00AE7A0F" w:rsidRPr="005B5E83" w:rsidRDefault="00AE7A0F" w:rsidP="00FA0850">
            <w:pPr>
              <w:widowControl w:val="0"/>
              <w:autoSpaceDE w:val="0"/>
              <w:autoSpaceDN w:val="0"/>
              <w:ind w:right="150"/>
              <w:rPr>
                <w:sz w:val="20"/>
                <w:szCs w:val="20"/>
                <w:lang w:val="ru-RU" w:eastAsia="ru-RU" w:bidi="ru-RU"/>
              </w:rPr>
            </w:pPr>
          </w:p>
        </w:tc>
        <w:tc>
          <w:tcPr>
            <w:tcW w:w="425" w:type="dxa"/>
            <w:tcBorders>
              <w:top w:val="single" w:sz="4" w:space="0" w:color="auto"/>
              <w:left w:val="single" w:sz="4" w:space="0" w:color="auto"/>
              <w:bottom w:val="single" w:sz="4" w:space="0" w:color="auto"/>
              <w:right w:val="single" w:sz="4" w:space="0" w:color="auto"/>
            </w:tcBorders>
          </w:tcPr>
          <w:p w14:paraId="53E5ECED" w14:textId="77777777" w:rsidR="00AE7A0F" w:rsidRPr="005B5E83" w:rsidRDefault="00AE7A0F" w:rsidP="00FA0850">
            <w:pPr>
              <w:widowControl w:val="0"/>
              <w:autoSpaceDE w:val="0"/>
              <w:autoSpaceDN w:val="0"/>
              <w:ind w:right="150"/>
              <w:rPr>
                <w:sz w:val="20"/>
                <w:szCs w:val="20"/>
                <w:lang w:val="ru-RU" w:eastAsia="ru-RU" w:bidi="ru-RU"/>
              </w:rPr>
            </w:pPr>
          </w:p>
        </w:tc>
      </w:tr>
      <w:tr w:rsidR="00AE7A0F" w:rsidRPr="00FD7AC0" w14:paraId="2B1A9F61" w14:textId="77777777" w:rsidTr="009C636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C86189" w14:textId="77777777" w:rsidR="00AE7A0F" w:rsidRPr="005B5E83" w:rsidRDefault="00AE7A0F" w:rsidP="00FA0850">
            <w:pPr>
              <w:widowControl w:val="0"/>
              <w:autoSpaceDE w:val="0"/>
              <w:autoSpaceDN w:val="0"/>
              <w:jc w:val="center"/>
              <w:rPr>
                <w:sz w:val="20"/>
                <w:szCs w:val="20"/>
                <w:lang w:val="ru-RU" w:eastAsia="ru-RU" w:bidi="ru-RU"/>
              </w:rPr>
            </w:pPr>
            <w:r w:rsidRPr="005B5E83">
              <w:rPr>
                <w:sz w:val="20"/>
                <w:szCs w:val="20"/>
                <w:lang w:val="ru-RU" w:eastAsia="ru-RU" w:bidi="ru-RU"/>
              </w:rPr>
              <w:t>3</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52B05E" w14:textId="77777777" w:rsidR="00AE7A0F" w:rsidRPr="005B5E83" w:rsidRDefault="00AE7A0F" w:rsidP="00FA0850">
            <w:pPr>
              <w:widowControl w:val="0"/>
              <w:autoSpaceDE w:val="0"/>
              <w:autoSpaceDN w:val="0"/>
              <w:ind w:right="150"/>
              <w:rPr>
                <w:sz w:val="20"/>
                <w:szCs w:val="20"/>
                <w:lang w:val="ru-RU" w:eastAsia="ru-RU" w:bidi="ru-RU"/>
              </w:rPr>
            </w:pPr>
            <w:r w:rsidRPr="005B5E83">
              <w:rPr>
                <w:sz w:val="20"/>
                <w:szCs w:val="20"/>
                <w:lang w:val="ru-RU" w:eastAsia="ru-RU" w:bidi="ru-RU"/>
              </w:rPr>
              <w:t>Тестирование качества замороженной спермы быков в специализированной лаборатории</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744D9B2" w14:textId="77777777" w:rsidR="00AE7A0F" w:rsidRPr="005B5E83" w:rsidRDefault="00AE7A0F" w:rsidP="00FA0850">
            <w:pPr>
              <w:widowControl w:val="0"/>
              <w:autoSpaceDE w:val="0"/>
              <w:autoSpaceDN w:val="0"/>
              <w:ind w:right="150"/>
              <w:rPr>
                <w:sz w:val="20"/>
                <w:szCs w:val="20"/>
                <w:lang w:val="ru-RU" w:eastAsia="ru-RU" w:bidi="ru-RU"/>
              </w:rPr>
            </w:pPr>
          </w:p>
        </w:tc>
        <w:tc>
          <w:tcPr>
            <w:tcW w:w="425" w:type="dxa"/>
            <w:tcBorders>
              <w:top w:val="single" w:sz="4" w:space="0" w:color="auto"/>
              <w:left w:val="single" w:sz="4" w:space="0" w:color="auto"/>
              <w:bottom w:val="single" w:sz="4" w:space="0" w:color="auto"/>
              <w:right w:val="single" w:sz="4" w:space="0" w:color="auto"/>
            </w:tcBorders>
            <w:shd w:val="clear" w:color="auto" w:fill="4472C4" w:themeFill="accent5"/>
          </w:tcPr>
          <w:p w14:paraId="17604973" w14:textId="77777777" w:rsidR="00AE7A0F" w:rsidRPr="005B5E83" w:rsidRDefault="00AE7A0F" w:rsidP="00FA0850">
            <w:pPr>
              <w:widowControl w:val="0"/>
              <w:autoSpaceDE w:val="0"/>
              <w:autoSpaceDN w:val="0"/>
              <w:ind w:right="150"/>
              <w:rPr>
                <w:sz w:val="20"/>
                <w:szCs w:val="20"/>
                <w:lang w:val="ru-RU" w:eastAsia="ru-RU" w:bidi="ru-RU"/>
              </w:rPr>
            </w:pPr>
          </w:p>
        </w:tc>
        <w:tc>
          <w:tcPr>
            <w:tcW w:w="425" w:type="dxa"/>
            <w:tcBorders>
              <w:top w:val="single" w:sz="4" w:space="0" w:color="auto"/>
              <w:left w:val="single" w:sz="4" w:space="0" w:color="auto"/>
              <w:bottom w:val="single" w:sz="4" w:space="0" w:color="auto"/>
              <w:right w:val="single" w:sz="4" w:space="0" w:color="auto"/>
            </w:tcBorders>
          </w:tcPr>
          <w:p w14:paraId="63EE74B3" w14:textId="77777777" w:rsidR="00AE7A0F" w:rsidRPr="005B5E83" w:rsidRDefault="00AE7A0F" w:rsidP="00FA0850">
            <w:pPr>
              <w:widowControl w:val="0"/>
              <w:autoSpaceDE w:val="0"/>
              <w:autoSpaceDN w:val="0"/>
              <w:ind w:right="150"/>
              <w:rPr>
                <w:sz w:val="20"/>
                <w:szCs w:val="20"/>
                <w:lang w:val="ru-RU" w:eastAsia="ru-RU" w:bidi="ru-RU"/>
              </w:rPr>
            </w:pPr>
          </w:p>
        </w:tc>
        <w:tc>
          <w:tcPr>
            <w:tcW w:w="426" w:type="dxa"/>
            <w:tcBorders>
              <w:top w:val="single" w:sz="4" w:space="0" w:color="auto"/>
              <w:left w:val="single" w:sz="4" w:space="0" w:color="auto"/>
              <w:bottom w:val="single" w:sz="4" w:space="0" w:color="auto"/>
              <w:right w:val="single" w:sz="4" w:space="0" w:color="auto"/>
            </w:tcBorders>
          </w:tcPr>
          <w:p w14:paraId="4DFFF282" w14:textId="77777777" w:rsidR="00AE7A0F" w:rsidRPr="005B5E83" w:rsidRDefault="00AE7A0F" w:rsidP="00FA0850">
            <w:pPr>
              <w:widowControl w:val="0"/>
              <w:autoSpaceDE w:val="0"/>
              <w:autoSpaceDN w:val="0"/>
              <w:ind w:right="150"/>
              <w:rPr>
                <w:sz w:val="20"/>
                <w:szCs w:val="20"/>
                <w:lang w:val="ru-RU" w:eastAsia="ru-RU" w:bidi="ru-RU"/>
              </w:rPr>
            </w:pPr>
          </w:p>
        </w:tc>
        <w:tc>
          <w:tcPr>
            <w:tcW w:w="425" w:type="dxa"/>
            <w:tcBorders>
              <w:top w:val="single" w:sz="4" w:space="0" w:color="auto"/>
              <w:left w:val="single" w:sz="4" w:space="0" w:color="auto"/>
              <w:bottom w:val="single" w:sz="4" w:space="0" w:color="auto"/>
              <w:right w:val="single" w:sz="4" w:space="0" w:color="auto"/>
            </w:tcBorders>
          </w:tcPr>
          <w:p w14:paraId="6F074C40" w14:textId="77777777" w:rsidR="00AE7A0F" w:rsidRPr="005B5E83" w:rsidRDefault="00AE7A0F" w:rsidP="00FA0850">
            <w:pPr>
              <w:widowControl w:val="0"/>
              <w:autoSpaceDE w:val="0"/>
              <w:autoSpaceDN w:val="0"/>
              <w:ind w:right="150"/>
              <w:rPr>
                <w:sz w:val="20"/>
                <w:szCs w:val="20"/>
                <w:lang w:val="ru-RU" w:eastAsia="ru-RU" w:bidi="ru-RU"/>
              </w:rPr>
            </w:pPr>
          </w:p>
        </w:tc>
        <w:tc>
          <w:tcPr>
            <w:tcW w:w="425" w:type="dxa"/>
            <w:tcBorders>
              <w:top w:val="single" w:sz="4" w:space="0" w:color="auto"/>
              <w:left w:val="single" w:sz="4" w:space="0" w:color="auto"/>
              <w:bottom w:val="single" w:sz="4" w:space="0" w:color="auto"/>
              <w:right w:val="single" w:sz="4" w:space="0" w:color="auto"/>
            </w:tcBorders>
          </w:tcPr>
          <w:p w14:paraId="06052A17" w14:textId="77777777" w:rsidR="00AE7A0F" w:rsidRPr="005B5E83" w:rsidRDefault="00AE7A0F" w:rsidP="00FA0850">
            <w:pPr>
              <w:widowControl w:val="0"/>
              <w:autoSpaceDE w:val="0"/>
              <w:autoSpaceDN w:val="0"/>
              <w:ind w:right="150"/>
              <w:rPr>
                <w:sz w:val="20"/>
                <w:szCs w:val="20"/>
                <w:lang w:val="ru-RU" w:eastAsia="ru-RU" w:bidi="ru-RU"/>
              </w:rPr>
            </w:pPr>
          </w:p>
        </w:tc>
        <w:tc>
          <w:tcPr>
            <w:tcW w:w="425" w:type="dxa"/>
            <w:tcBorders>
              <w:top w:val="single" w:sz="4" w:space="0" w:color="auto"/>
              <w:left w:val="single" w:sz="4" w:space="0" w:color="auto"/>
              <w:bottom w:val="single" w:sz="4" w:space="0" w:color="auto"/>
              <w:right w:val="single" w:sz="4" w:space="0" w:color="auto"/>
            </w:tcBorders>
          </w:tcPr>
          <w:p w14:paraId="0F2C6B22" w14:textId="77777777" w:rsidR="00AE7A0F" w:rsidRPr="005B5E83" w:rsidRDefault="00AE7A0F" w:rsidP="00FA0850">
            <w:pPr>
              <w:widowControl w:val="0"/>
              <w:autoSpaceDE w:val="0"/>
              <w:autoSpaceDN w:val="0"/>
              <w:ind w:right="150"/>
              <w:rPr>
                <w:sz w:val="20"/>
                <w:szCs w:val="20"/>
                <w:lang w:val="ru-RU" w:eastAsia="ru-RU" w:bidi="ru-RU"/>
              </w:rPr>
            </w:pPr>
          </w:p>
        </w:tc>
        <w:tc>
          <w:tcPr>
            <w:tcW w:w="426" w:type="dxa"/>
            <w:tcBorders>
              <w:top w:val="single" w:sz="4" w:space="0" w:color="auto"/>
              <w:left w:val="single" w:sz="4" w:space="0" w:color="auto"/>
              <w:bottom w:val="single" w:sz="4" w:space="0" w:color="auto"/>
              <w:right w:val="single" w:sz="4" w:space="0" w:color="auto"/>
            </w:tcBorders>
          </w:tcPr>
          <w:p w14:paraId="3616A25D" w14:textId="77777777" w:rsidR="00AE7A0F" w:rsidRPr="005B5E83" w:rsidRDefault="00AE7A0F" w:rsidP="00FA0850">
            <w:pPr>
              <w:widowControl w:val="0"/>
              <w:autoSpaceDE w:val="0"/>
              <w:autoSpaceDN w:val="0"/>
              <w:ind w:right="150"/>
              <w:rPr>
                <w:sz w:val="20"/>
                <w:szCs w:val="20"/>
                <w:lang w:val="ru-RU" w:eastAsia="ru-RU" w:bidi="ru-RU"/>
              </w:rPr>
            </w:pPr>
          </w:p>
        </w:tc>
        <w:tc>
          <w:tcPr>
            <w:tcW w:w="425" w:type="dxa"/>
            <w:tcBorders>
              <w:top w:val="single" w:sz="4" w:space="0" w:color="auto"/>
              <w:left w:val="single" w:sz="4" w:space="0" w:color="auto"/>
              <w:bottom w:val="single" w:sz="4" w:space="0" w:color="auto"/>
              <w:right w:val="single" w:sz="4" w:space="0" w:color="auto"/>
            </w:tcBorders>
          </w:tcPr>
          <w:p w14:paraId="1D5F874E" w14:textId="77777777" w:rsidR="00AE7A0F" w:rsidRPr="005B5E83" w:rsidRDefault="00AE7A0F" w:rsidP="00FA0850">
            <w:pPr>
              <w:widowControl w:val="0"/>
              <w:autoSpaceDE w:val="0"/>
              <w:autoSpaceDN w:val="0"/>
              <w:ind w:right="150"/>
              <w:rPr>
                <w:sz w:val="20"/>
                <w:szCs w:val="20"/>
                <w:lang w:val="ru-RU" w:eastAsia="ru-RU" w:bidi="ru-RU"/>
              </w:rPr>
            </w:pPr>
          </w:p>
        </w:tc>
        <w:tc>
          <w:tcPr>
            <w:tcW w:w="425" w:type="dxa"/>
            <w:tcBorders>
              <w:top w:val="single" w:sz="4" w:space="0" w:color="auto"/>
              <w:left w:val="single" w:sz="4" w:space="0" w:color="auto"/>
              <w:bottom w:val="single" w:sz="4" w:space="0" w:color="auto"/>
              <w:right w:val="single" w:sz="4" w:space="0" w:color="auto"/>
            </w:tcBorders>
          </w:tcPr>
          <w:p w14:paraId="74D673AE" w14:textId="77777777" w:rsidR="00AE7A0F" w:rsidRPr="005B5E83" w:rsidRDefault="00AE7A0F" w:rsidP="00FA0850">
            <w:pPr>
              <w:widowControl w:val="0"/>
              <w:autoSpaceDE w:val="0"/>
              <w:autoSpaceDN w:val="0"/>
              <w:ind w:right="150"/>
              <w:rPr>
                <w:sz w:val="20"/>
                <w:szCs w:val="20"/>
                <w:lang w:val="ru-RU" w:eastAsia="ru-RU" w:bidi="ru-RU"/>
              </w:rPr>
            </w:pPr>
          </w:p>
        </w:tc>
        <w:tc>
          <w:tcPr>
            <w:tcW w:w="425" w:type="dxa"/>
            <w:tcBorders>
              <w:top w:val="single" w:sz="4" w:space="0" w:color="auto"/>
              <w:left w:val="single" w:sz="4" w:space="0" w:color="auto"/>
              <w:bottom w:val="single" w:sz="4" w:space="0" w:color="auto"/>
              <w:right w:val="single" w:sz="4" w:space="0" w:color="auto"/>
            </w:tcBorders>
          </w:tcPr>
          <w:p w14:paraId="6220CAD4" w14:textId="77777777" w:rsidR="00AE7A0F" w:rsidRPr="005B5E83" w:rsidRDefault="00AE7A0F" w:rsidP="00FA0850">
            <w:pPr>
              <w:widowControl w:val="0"/>
              <w:autoSpaceDE w:val="0"/>
              <w:autoSpaceDN w:val="0"/>
              <w:ind w:right="150"/>
              <w:rPr>
                <w:sz w:val="20"/>
                <w:szCs w:val="20"/>
                <w:lang w:val="ru-RU" w:eastAsia="ru-RU" w:bidi="ru-RU"/>
              </w:rPr>
            </w:pPr>
          </w:p>
        </w:tc>
        <w:tc>
          <w:tcPr>
            <w:tcW w:w="567" w:type="dxa"/>
            <w:tcBorders>
              <w:top w:val="single" w:sz="4" w:space="0" w:color="auto"/>
              <w:left w:val="single" w:sz="4" w:space="0" w:color="auto"/>
              <w:bottom w:val="single" w:sz="4" w:space="0" w:color="auto"/>
              <w:right w:val="single" w:sz="4" w:space="0" w:color="auto"/>
            </w:tcBorders>
          </w:tcPr>
          <w:p w14:paraId="1F120128" w14:textId="77777777" w:rsidR="00AE7A0F" w:rsidRPr="005B5E83" w:rsidRDefault="00AE7A0F" w:rsidP="00FA0850">
            <w:pPr>
              <w:widowControl w:val="0"/>
              <w:autoSpaceDE w:val="0"/>
              <w:autoSpaceDN w:val="0"/>
              <w:ind w:right="150"/>
              <w:rPr>
                <w:sz w:val="20"/>
                <w:szCs w:val="20"/>
                <w:lang w:val="ru-RU" w:eastAsia="ru-RU" w:bidi="ru-RU"/>
              </w:rPr>
            </w:pPr>
          </w:p>
        </w:tc>
        <w:tc>
          <w:tcPr>
            <w:tcW w:w="426" w:type="dxa"/>
            <w:tcBorders>
              <w:top w:val="single" w:sz="4" w:space="0" w:color="auto"/>
              <w:left w:val="single" w:sz="4" w:space="0" w:color="auto"/>
              <w:bottom w:val="single" w:sz="4" w:space="0" w:color="auto"/>
              <w:right w:val="single" w:sz="4" w:space="0" w:color="auto"/>
            </w:tcBorders>
          </w:tcPr>
          <w:p w14:paraId="10C322B7" w14:textId="77777777" w:rsidR="00AE7A0F" w:rsidRPr="005B5E83" w:rsidRDefault="00AE7A0F" w:rsidP="00FA0850">
            <w:pPr>
              <w:widowControl w:val="0"/>
              <w:autoSpaceDE w:val="0"/>
              <w:autoSpaceDN w:val="0"/>
              <w:ind w:right="150"/>
              <w:rPr>
                <w:sz w:val="20"/>
                <w:szCs w:val="20"/>
                <w:lang w:val="ru-RU" w:eastAsia="ru-RU" w:bidi="ru-RU"/>
              </w:rPr>
            </w:pPr>
          </w:p>
        </w:tc>
        <w:tc>
          <w:tcPr>
            <w:tcW w:w="425" w:type="dxa"/>
            <w:tcBorders>
              <w:top w:val="single" w:sz="4" w:space="0" w:color="auto"/>
              <w:left w:val="single" w:sz="4" w:space="0" w:color="auto"/>
              <w:bottom w:val="single" w:sz="4" w:space="0" w:color="auto"/>
              <w:right w:val="single" w:sz="4" w:space="0" w:color="auto"/>
            </w:tcBorders>
          </w:tcPr>
          <w:p w14:paraId="29178F63" w14:textId="77777777" w:rsidR="00AE7A0F" w:rsidRPr="005B5E83" w:rsidRDefault="00AE7A0F" w:rsidP="00FA0850">
            <w:pPr>
              <w:widowControl w:val="0"/>
              <w:autoSpaceDE w:val="0"/>
              <w:autoSpaceDN w:val="0"/>
              <w:ind w:right="150"/>
              <w:rPr>
                <w:sz w:val="20"/>
                <w:szCs w:val="20"/>
                <w:lang w:val="ru-RU" w:eastAsia="ru-RU" w:bidi="ru-RU"/>
              </w:rPr>
            </w:pPr>
          </w:p>
        </w:tc>
        <w:tc>
          <w:tcPr>
            <w:tcW w:w="425" w:type="dxa"/>
            <w:tcBorders>
              <w:top w:val="single" w:sz="4" w:space="0" w:color="auto"/>
              <w:left w:val="single" w:sz="4" w:space="0" w:color="auto"/>
              <w:bottom w:val="single" w:sz="4" w:space="0" w:color="auto"/>
              <w:right w:val="single" w:sz="4" w:space="0" w:color="auto"/>
            </w:tcBorders>
          </w:tcPr>
          <w:p w14:paraId="07E498B1" w14:textId="77777777" w:rsidR="00AE7A0F" w:rsidRPr="005B5E83" w:rsidRDefault="00AE7A0F" w:rsidP="00FA0850">
            <w:pPr>
              <w:widowControl w:val="0"/>
              <w:autoSpaceDE w:val="0"/>
              <w:autoSpaceDN w:val="0"/>
              <w:ind w:right="150"/>
              <w:rPr>
                <w:sz w:val="20"/>
                <w:szCs w:val="20"/>
                <w:lang w:val="ru-RU" w:eastAsia="ru-RU" w:bidi="ru-RU"/>
              </w:rPr>
            </w:pPr>
          </w:p>
        </w:tc>
        <w:tc>
          <w:tcPr>
            <w:tcW w:w="425" w:type="dxa"/>
            <w:tcBorders>
              <w:top w:val="single" w:sz="4" w:space="0" w:color="auto"/>
              <w:left w:val="single" w:sz="4" w:space="0" w:color="auto"/>
              <w:bottom w:val="single" w:sz="4" w:space="0" w:color="auto"/>
              <w:right w:val="single" w:sz="4" w:space="0" w:color="auto"/>
            </w:tcBorders>
          </w:tcPr>
          <w:p w14:paraId="67C27BF7" w14:textId="77777777" w:rsidR="00AE7A0F" w:rsidRPr="005B5E83" w:rsidRDefault="00AE7A0F" w:rsidP="00FA0850">
            <w:pPr>
              <w:widowControl w:val="0"/>
              <w:autoSpaceDE w:val="0"/>
              <w:autoSpaceDN w:val="0"/>
              <w:ind w:right="150"/>
              <w:rPr>
                <w:sz w:val="20"/>
                <w:szCs w:val="20"/>
                <w:lang w:val="ru-RU" w:eastAsia="ru-RU" w:bidi="ru-RU"/>
              </w:rPr>
            </w:pPr>
          </w:p>
        </w:tc>
      </w:tr>
      <w:tr w:rsidR="00AE7A0F" w:rsidRPr="00FD7AC0" w14:paraId="0E196E22" w14:textId="77777777" w:rsidTr="009C636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610E40" w14:textId="77777777" w:rsidR="00AE7A0F" w:rsidRPr="005B5E83" w:rsidRDefault="00AE7A0F" w:rsidP="00FA0850">
            <w:pPr>
              <w:widowControl w:val="0"/>
              <w:autoSpaceDE w:val="0"/>
              <w:autoSpaceDN w:val="0"/>
              <w:jc w:val="center"/>
              <w:rPr>
                <w:sz w:val="20"/>
                <w:szCs w:val="20"/>
                <w:lang w:val="ru-RU" w:eastAsia="ru-RU" w:bidi="ru-RU"/>
              </w:rPr>
            </w:pPr>
            <w:r w:rsidRPr="005B5E83">
              <w:rPr>
                <w:sz w:val="20"/>
                <w:szCs w:val="20"/>
                <w:lang w:val="ru-RU" w:eastAsia="ru-RU" w:bidi="ru-RU"/>
              </w:rPr>
              <w:t>4</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C8811" w14:textId="77777777" w:rsidR="00AE7A0F" w:rsidRPr="005B5E83" w:rsidRDefault="00AE7A0F" w:rsidP="00FA0850">
            <w:pPr>
              <w:widowControl w:val="0"/>
              <w:autoSpaceDE w:val="0"/>
              <w:autoSpaceDN w:val="0"/>
              <w:rPr>
                <w:sz w:val="20"/>
                <w:szCs w:val="20"/>
                <w:lang w:val="ru-RU" w:eastAsia="ru-RU" w:bidi="ru-RU"/>
              </w:rPr>
            </w:pPr>
            <w:r w:rsidRPr="005B5E83">
              <w:rPr>
                <w:sz w:val="20"/>
                <w:szCs w:val="20"/>
                <w:lang w:val="ru-RU" w:eastAsia="ru-RU" w:bidi="ru-RU"/>
              </w:rPr>
              <w:t>Заключение контрактов с местными техниками-осеменаторами (в селах)</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BACAD58" w14:textId="77777777" w:rsidR="00AE7A0F" w:rsidRPr="005B5E83" w:rsidRDefault="00AE7A0F" w:rsidP="00FA0850">
            <w:pPr>
              <w:widowControl w:val="0"/>
              <w:autoSpaceDE w:val="0"/>
              <w:autoSpaceDN w:val="0"/>
              <w:rPr>
                <w:sz w:val="20"/>
                <w:szCs w:val="20"/>
                <w:lang w:val="ru-RU" w:eastAsia="ru-RU" w:bidi="ru-RU"/>
              </w:rPr>
            </w:pPr>
          </w:p>
        </w:tc>
        <w:tc>
          <w:tcPr>
            <w:tcW w:w="425" w:type="dxa"/>
            <w:tcBorders>
              <w:top w:val="single" w:sz="4" w:space="0" w:color="auto"/>
              <w:left w:val="single" w:sz="4" w:space="0" w:color="auto"/>
              <w:bottom w:val="single" w:sz="4" w:space="0" w:color="auto"/>
              <w:right w:val="single" w:sz="4" w:space="0" w:color="auto"/>
            </w:tcBorders>
            <w:shd w:val="clear" w:color="auto" w:fill="4472C4" w:themeFill="accent5"/>
          </w:tcPr>
          <w:p w14:paraId="0A82F984" w14:textId="77777777" w:rsidR="00AE7A0F" w:rsidRPr="005B5E83" w:rsidRDefault="00AE7A0F" w:rsidP="00FA0850">
            <w:pPr>
              <w:widowControl w:val="0"/>
              <w:autoSpaceDE w:val="0"/>
              <w:autoSpaceDN w:val="0"/>
              <w:rPr>
                <w:sz w:val="20"/>
                <w:szCs w:val="20"/>
                <w:lang w:val="ru-RU" w:eastAsia="ru-RU" w:bidi="ru-RU"/>
              </w:rPr>
            </w:pPr>
          </w:p>
        </w:tc>
        <w:tc>
          <w:tcPr>
            <w:tcW w:w="425" w:type="dxa"/>
            <w:tcBorders>
              <w:top w:val="single" w:sz="4" w:space="0" w:color="auto"/>
              <w:left w:val="single" w:sz="4" w:space="0" w:color="auto"/>
              <w:bottom w:val="single" w:sz="4" w:space="0" w:color="auto"/>
              <w:right w:val="single" w:sz="4" w:space="0" w:color="auto"/>
            </w:tcBorders>
          </w:tcPr>
          <w:p w14:paraId="5DAAE9AF" w14:textId="77777777" w:rsidR="00AE7A0F" w:rsidRPr="005B5E83" w:rsidRDefault="00AE7A0F" w:rsidP="00FA0850">
            <w:pPr>
              <w:widowControl w:val="0"/>
              <w:autoSpaceDE w:val="0"/>
              <w:autoSpaceDN w:val="0"/>
              <w:rPr>
                <w:sz w:val="20"/>
                <w:szCs w:val="20"/>
                <w:lang w:val="ru-RU" w:eastAsia="ru-RU" w:bidi="ru-RU"/>
              </w:rPr>
            </w:pPr>
          </w:p>
        </w:tc>
        <w:tc>
          <w:tcPr>
            <w:tcW w:w="426" w:type="dxa"/>
            <w:tcBorders>
              <w:top w:val="single" w:sz="4" w:space="0" w:color="auto"/>
              <w:left w:val="single" w:sz="4" w:space="0" w:color="auto"/>
              <w:bottom w:val="single" w:sz="4" w:space="0" w:color="auto"/>
              <w:right w:val="single" w:sz="4" w:space="0" w:color="auto"/>
            </w:tcBorders>
          </w:tcPr>
          <w:p w14:paraId="00D3C947" w14:textId="77777777" w:rsidR="00AE7A0F" w:rsidRPr="005B5E83" w:rsidRDefault="00AE7A0F" w:rsidP="00FA0850">
            <w:pPr>
              <w:widowControl w:val="0"/>
              <w:autoSpaceDE w:val="0"/>
              <w:autoSpaceDN w:val="0"/>
              <w:rPr>
                <w:sz w:val="20"/>
                <w:szCs w:val="20"/>
                <w:lang w:val="ru-RU" w:eastAsia="ru-RU" w:bidi="ru-RU"/>
              </w:rPr>
            </w:pPr>
          </w:p>
        </w:tc>
        <w:tc>
          <w:tcPr>
            <w:tcW w:w="425" w:type="dxa"/>
            <w:tcBorders>
              <w:top w:val="single" w:sz="4" w:space="0" w:color="auto"/>
              <w:left w:val="single" w:sz="4" w:space="0" w:color="auto"/>
              <w:bottom w:val="single" w:sz="4" w:space="0" w:color="auto"/>
              <w:right w:val="single" w:sz="4" w:space="0" w:color="auto"/>
            </w:tcBorders>
          </w:tcPr>
          <w:p w14:paraId="57DD4F15" w14:textId="77777777" w:rsidR="00AE7A0F" w:rsidRPr="005B5E83" w:rsidRDefault="00AE7A0F" w:rsidP="00FA0850">
            <w:pPr>
              <w:widowControl w:val="0"/>
              <w:autoSpaceDE w:val="0"/>
              <w:autoSpaceDN w:val="0"/>
              <w:rPr>
                <w:sz w:val="20"/>
                <w:szCs w:val="20"/>
                <w:lang w:val="ru-RU" w:eastAsia="ru-RU" w:bidi="ru-RU"/>
              </w:rPr>
            </w:pPr>
          </w:p>
        </w:tc>
        <w:tc>
          <w:tcPr>
            <w:tcW w:w="425" w:type="dxa"/>
            <w:tcBorders>
              <w:top w:val="single" w:sz="4" w:space="0" w:color="auto"/>
              <w:left w:val="single" w:sz="4" w:space="0" w:color="auto"/>
              <w:bottom w:val="single" w:sz="4" w:space="0" w:color="auto"/>
              <w:right w:val="single" w:sz="4" w:space="0" w:color="auto"/>
            </w:tcBorders>
          </w:tcPr>
          <w:p w14:paraId="602FAB80" w14:textId="77777777" w:rsidR="00AE7A0F" w:rsidRPr="005B5E83" w:rsidRDefault="00AE7A0F" w:rsidP="00FA0850">
            <w:pPr>
              <w:widowControl w:val="0"/>
              <w:autoSpaceDE w:val="0"/>
              <w:autoSpaceDN w:val="0"/>
              <w:rPr>
                <w:sz w:val="20"/>
                <w:szCs w:val="20"/>
                <w:lang w:val="ru-RU" w:eastAsia="ru-RU" w:bidi="ru-RU"/>
              </w:rPr>
            </w:pPr>
          </w:p>
        </w:tc>
        <w:tc>
          <w:tcPr>
            <w:tcW w:w="425" w:type="dxa"/>
            <w:tcBorders>
              <w:top w:val="single" w:sz="4" w:space="0" w:color="auto"/>
              <w:left w:val="single" w:sz="4" w:space="0" w:color="auto"/>
              <w:bottom w:val="single" w:sz="4" w:space="0" w:color="auto"/>
              <w:right w:val="single" w:sz="4" w:space="0" w:color="auto"/>
            </w:tcBorders>
          </w:tcPr>
          <w:p w14:paraId="1FD32EC2" w14:textId="77777777" w:rsidR="00AE7A0F" w:rsidRPr="005B5E83" w:rsidRDefault="00AE7A0F" w:rsidP="00FA0850">
            <w:pPr>
              <w:widowControl w:val="0"/>
              <w:autoSpaceDE w:val="0"/>
              <w:autoSpaceDN w:val="0"/>
              <w:rPr>
                <w:sz w:val="20"/>
                <w:szCs w:val="20"/>
                <w:lang w:val="ru-RU" w:eastAsia="ru-RU" w:bidi="ru-RU"/>
              </w:rPr>
            </w:pPr>
          </w:p>
        </w:tc>
        <w:tc>
          <w:tcPr>
            <w:tcW w:w="426" w:type="dxa"/>
            <w:tcBorders>
              <w:top w:val="single" w:sz="4" w:space="0" w:color="auto"/>
              <w:left w:val="single" w:sz="4" w:space="0" w:color="auto"/>
              <w:bottom w:val="single" w:sz="4" w:space="0" w:color="auto"/>
              <w:right w:val="single" w:sz="4" w:space="0" w:color="auto"/>
            </w:tcBorders>
          </w:tcPr>
          <w:p w14:paraId="03B5997A" w14:textId="77777777" w:rsidR="00AE7A0F" w:rsidRPr="005B5E83" w:rsidRDefault="00AE7A0F" w:rsidP="00FA0850">
            <w:pPr>
              <w:widowControl w:val="0"/>
              <w:autoSpaceDE w:val="0"/>
              <w:autoSpaceDN w:val="0"/>
              <w:rPr>
                <w:sz w:val="20"/>
                <w:szCs w:val="20"/>
                <w:lang w:val="ru-RU" w:eastAsia="ru-RU" w:bidi="ru-RU"/>
              </w:rPr>
            </w:pPr>
          </w:p>
        </w:tc>
        <w:tc>
          <w:tcPr>
            <w:tcW w:w="425" w:type="dxa"/>
            <w:tcBorders>
              <w:top w:val="single" w:sz="4" w:space="0" w:color="auto"/>
              <w:left w:val="single" w:sz="4" w:space="0" w:color="auto"/>
              <w:bottom w:val="single" w:sz="4" w:space="0" w:color="auto"/>
              <w:right w:val="single" w:sz="4" w:space="0" w:color="auto"/>
            </w:tcBorders>
          </w:tcPr>
          <w:p w14:paraId="68CD9E5B" w14:textId="77777777" w:rsidR="00AE7A0F" w:rsidRPr="005B5E83" w:rsidRDefault="00AE7A0F" w:rsidP="00FA0850">
            <w:pPr>
              <w:widowControl w:val="0"/>
              <w:autoSpaceDE w:val="0"/>
              <w:autoSpaceDN w:val="0"/>
              <w:rPr>
                <w:sz w:val="20"/>
                <w:szCs w:val="20"/>
                <w:lang w:val="ru-RU" w:eastAsia="ru-RU" w:bidi="ru-RU"/>
              </w:rPr>
            </w:pPr>
          </w:p>
        </w:tc>
        <w:tc>
          <w:tcPr>
            <w:tcW w:w="425" w:type="dxa"/>
            <w:tcBorders>
              <w:top w:val="single" w:sz="4" w:space="0" w:color="auto"/>
              <w:left w:val="single" w:sz="4" w:space="0" w:color="auto"/>
              <w:bottom w:val="single" w:sz="4" w:space="0" w:color="auto"/>
              <w:right w:val="single" w:sz="4" w:space="0" w:color="auto"/>
            </w:tcBorders>
          </w:tcPr>
          <w:p w14:paraId="3340FC60" w14:textId="77777777" w:rsidR="00AE7A0F" w:rsidRPr="005B5E83" w:rsidRDefault="00AE7A0F" w:rsidP="00FA0850">
            <w:pPr>
              <w:widowControl w:val="0"/>
              <w:autoSpaceDE w:val="0"/>
              <w:autoSpaceDN w:val="0"/>
              <w:rPr>
                <w:sz w:val="20"/>
                <w:szCs w:val="20"/>
                <w:lang w:val="ru-RU" w:eastAsia="ru-RU" w:bidi="ru-RU"/>
              </w:rPr>
            </w:pPr>
          </w:p>
        </w:tc>
        <w:tc>
          <w:tcPr>
            <w:tcW w:w="425" w:type="dxa"/>
            <w:tcBorders>
              <w:top w:val="single" w:sz="4" w:space="0" w:color="auto"/>
              <w:left w:val="single" w:sz="4" w:space="0" w:color="auto"/>
              <w:bottom w:val="single" w:sz="4" w:space="0" w:color="auto"/>
              <w:right w:val="single" w:sz="4" w:space="0" w:color="auto"/>
            </w:tcBorders>
          </w:tcPr>
          <w:p w14:paraId="5F1EB741" w14:textId="77777777" w:rsidR="00AE7A0F" w:rsidRPr="005B5E83" w:rsidRDefault="00AE7A0F" w:rsidP="00FA0850">
            <w:pPr>
              <w:widowControl w:val="0"/>
              <w:autoSpaceDE w:val="0"/>
              <w:autoSpaceDN w:val="0"/>
              <w:rPr>
                <w:sz w:val="20"/>
                <w:szCs w:val="20"/>
                <w:lang w:val="ru-RU" w:eastAsia="ru-RU" w:bidi="ru-RU"/>
              </w:rPr>
            </w:pPr>
          </w:p>
        </w:tc>
        <w:tc>
          <w:tcPr>
            <w:tcW w:w="567" w:type="dxa"/>
            <w:tcBorders>
              <w:top w:val="single" w:sz="4" w:space="0" w:color="auto"/>
              <w:left w:val="single" w:sz="4" w:space="0" w:color="auto"/>
              <w:bottom w:val="single" w:sz="4" w:space="0" w:color="auto"/>
              <w:right w:val="single" w:sz="4" w:space="0" w:color="auto"/>
            </w:tcBorders>
          </w:tcPr>
          <w:p w14:paraId="38692449" w14:textId="77777777" w:rsidR="00AE7A0F" w:rsidRPr="005B5E83" w:rsidRDefault="00AE7A0F" w:rsidP="00FA0850">
            <w:pPr>
              <w:widowControl w:val="0"/>
              <w:autoSpaceDE w:val="0"/>
              <w:autoSpaceDN w:val="0"/>
              <w:rPr>
                <w:sz w:val="20"/>
                <w:szCs w:val="20"/>
                <w:lang w:val="ru-RU" w:eastAsia="ru-RU" w:bidi="ru-RU"/>
              </w:rPr>
            </w:pPr>
          </w:p>
        </w:tc>
        <w:tc>
          <w:tcPr>
            <w:tcW w:w="426" w:type="dxa"/>
            <w:tcBorders>
              <w:top w:val="single" w:sz="4" w:space="0" w:color="auto"/>
              <w:left w:val="single" w:sz="4" w:space="0" w:color="auto"/>
              <w:bottom w:val="single" w:sz="4" w:space="0" w:color="auto"/>
              <w:right w:val="single" w:sz="4" w:space="0" w:color="auto"/>
            </w:tcBorders>
          </w:tcPr>
          <w:p w14:paraId="34A1DF09" w14:textId="77777777" w:rsidR="00AE7A0F" w:rsidRPr="005B5E83" w:rsidRDefault="00AE7A0F" w:rsidP="00FA0850">
            <w:pPr>
              <w:widowControl w:val="0"/>
              <w:autoSpaceDE w:val="0"/>
              <w:autoSpaceDN w:val="0"/>
              <w:rPr>
                <w:sz w:val="20"/>
                <w:szCs w:val="20"/>
                <w:lang w:val="ru-RU" w:eastAsia="ru-RU" w:bidi="ru-RU"/>
              </w:rPr>
            </w:pPr>
          </w:p>
        </w:tc>
        <w:tc>
          <w:tcPr>
            <w:tcW w:w="425" w:type="dxa"/>
            <w:tcBorders>
              <w:top w:val="single" w:sz="4" w:space="0" w:color="auto"/>
              <w:left w:val="single" w:sz="4" w:space="0" w:color="auto"/>
              <w:bottom w:val="single" w:sz="4" w:space="0" w:color="auto"/>
              <w:right w:val="single" w:sz="4" w:space="0" w:color="auto"/>
            </w:tcBorders>
          </w:tcPr>
          <w:p w14:paraId="40F61FEE" w14:textId="77777777" w:rsidR="00AE7A0F" w:rsidRPr="005B5E83" w:rsidRDefault="00AE7A0F" w:rsidP="00FA0850">
            <w:pPr>
              <w:widowControl w:val="0"/>
              <w:autoSpaceDE w:val="0"/>
              <w:autoSpaceDN w:val="0"/>
              <w:rPr>
                <w:sz w:val="20"/>
                <w:szCs w:val="20"/>
                <w:lang w:val="ru-RU" w:eastAsia="ru-RU" w:bidi="ru-RU"/>
              </w:rPr>
            </w:pPr>
          </w:p>
        </w:tc>
        <w:tc>
          <w:tcPr>
            <w:tcW w:w="425" w:type="dxa"/>
            <w:tcBorders>
              <w:top w:val="single" w:sz="4" w:space="0" w:color="auto"/>
              <w:left w:val="single" w:sz="4" w:space="0" w:color="auto"/>
              <w:bottom w:val="single" w:sz="4" w:space="0" w:color="auto"/>
              <w:right w:val="single" w:sz="4" w:space="0" w:color="auto"/>
            </w:tcBorders>
          </w:tcPr>
          <w:p w14:paraId="3D33C820" w14:textId="77777777" w:rsidR="00AE7A0F" w:rsidRPr="005B5E83" w:rsidRDefault="00AE7A0F" w:rsidP="00FA0850">
            <w:pPr>
              <w:widowControl w:val="0"/>
              <w:autoSpaceDE w:val="0"/>
              <w:autoSpaceDN w:val="0"/>
              <w:rPr>
                <w:sz w:val="20"/>
                <w:szCs w:val="20"/>
                <w:lang w:val="ru-RU" w:eastAsia="ru-RU" w:bidi="ru-RU"/>
              </w:rPr>
            </w:pPr>
          </w:p>
        </w:tc>
        <w:tc>
          <w:tcPr>
            <w:tcW w:w="425" w:type="dxa"/>
            <w:tcBorders>
              <w:top w:val="single" w:sz="4" w:space="0" w:color="auto"/>
              <w:left w:val="single" w:sz="4" w:space="0" w:color="auto"/>
              <w:bottom w:val="single" w:sz="4" w:space="0" w:color="auto"/>
              <w:right w:val="single" w:sz="4" w:space="0" w:color="auto"/>
            </w:tcBorders>
          </w:tcPr>
          <w:p w14:paraId="0691453A" w14:textId="77777777" w:rsidR="00AE7A0F" w:rsidRPr="005B5E83" w:rsidRDefault="00AE7A0F" w:rsidP="00FA0850">
            <w:pPr>
              <w:widowControl w:val="0"/>
              <w:autoSpaceDE w:val="0"/>
              <w:autoSpaceDN w:val="0"/>
              <w:rPr>
                <w:sz w:val="20"/>
                <w:szCs w:val="20"/>
                <w:lang w:val="ru-RU" w:eastAsia="ru-RU" w:bidi="ru-RU"/>
              </w:rPr>
            </w:pPr>
          </w:p>
        </w:tc>
      </w:tr>
      <w:tr w:rsidR="00AE7A0F" w:rsidRPr="00FD7AC0" w14:paraId="1DBA24C7" w14:textId="77777777" w:rsidTr="009C636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A2BA57" w14:textId="77777777" w:rsidR="00AE7A0F" w:rsidRPr="005B5E83" w:rsidRDefault="00AE7A0F" w:rsidP="00FA0850">
            <w:pPr>
              <w:widowControl w:val="0"/>
              <w:autoSpaceDE w:val="0"/>
              <w:autoSpaceDN w:val="0"/>
              <w:jc w:val="center"/>
              <w:rPr>
                <w:sz w:val="20"/>
                <w:szCs w:val="20"/>
                <w:lang w:val="ru-RU" w:eastAsia="ru-RU" w:bidi="ru-RU"/>
              </w:rPr>
            </w:pPr>
            <w:r w:rsidRPr="005B5E83">
              <w:rPr>
                <w:sz w:val="20"/>
                <w:szCs w:val="20"/>
                <w:lang w:val="ru-RU" w:eastAsia="ru-RU" w:bidi="ru-RU"/>
              </w:rPr>
              <w:t>5</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3409E" w14:textId="77777777" w:rsidR="00AE7A0F" w:rsidRPr="005B5E83" w:rsidRDefault="00AE7A0F" w:rsidP="00FA0850">
            <w:pPr>
              <w:widowControl w:val="0"/>
              <w:autoSpaceDE w:val="0"/>
              <w:autoSpaceDN w:val="0"/>
              <w:rPr>
                <w:sz w:val="20"/>
                <w:szCs w:val="20"/>
                <w:lang w:val="ru-RU" w:eastAsia="ru-RU" w:bidi="ru-RU"/>
              </w:rPr>
            </w:pPr>
            <w:r w:rsidRPr="005B5E83">
              <w:rPr>
                <w:sz w:val="20"/>
                <w:szCs w:val="20"/>
                <w:lang w:val="ru-RU" w:eastAsia="ru-RU" w:bidi="ru-RU"/>
              </w:rPr>
              <w:t>Обеспечение техников-осеменаторов необходимым оборудованием и замороженной спермой быков (постоянно)</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C62E343" w14:textId="77777777" w:rsidR="00AE7A0F" w:rsidRPr="005B5E83" w:rsidRDefault="00AE7A0F" w:rsidP="00FA0850">
            <w:pPr>
              <w:widowControl w:val="0"/>
              <w:autoSpaceDE w:val="0"/>
              <w:autoSpaceDN w:val="0"/>
              <w:rPr>
                <w:sz w:val="20"/>
                <w:szCs w:val="20"/>
                <w:lang w:val="ru-RU" w:eastAsia="ru-RU" w:bidi="ru-RU"/>
              </w:rPr>
            </w:pPr>
          </w:p>
        </w:tc>
        <w:tc>
          <w:tcPr>
            <w:tcW w:w="425" w:type="dxa"/>
            <w:tcBorders>
              <w:top w:val="single" w:sz="4" w:space="0" w:color="auto"/>
              <w:left w:val="single" w:sz="4" w:space="0" w:color="auto"/>
              <w:bottom w:val="single" w:sz="4" w:space="0" w:color="auto"/>
              <w:right w:val="single" w:sz="4" w:space="0" w:color="auto"/>
            </w:tcBorders>
            <w:shd w:val="clear" w:color="auto" w:fill="4472C4" w:themeFill="accent5"/>
          </w:tcPr>
          <w:p w14:paraId="68B55C13" w14:textId="77777777" w:rsidR="00AE7A0F" w:rsidRPr="005B5E83" w:rsidRDefault="00AE7A0F" w:rsidP="00FA0850">
            <w:pPr>
              <w:widowControl w:val="0"/>
              <w:autoSpaceDE w:val="0"/>
              <w:autoSpaceDN w:val="0"/>
              <w:rPr>
                <w:sz w:val="20"/>
                <w:szCs w:val="20"/>
                <w:lang w:val="ru-RU" w:eastAsia="ru-RU" w:bidi="ru-RU"/>
              </w:rPr>
            </w:pPr>
          </w:p>
        </w:tc>
        <w:tc>
          <w:tcPr>
            <w:tcW w:w="425" w:type="dxa"/>
            <w:tcBorders>
              <w:top w:val="single" w:sz="4" w:space="0" w:color="auto"/>
              <w:left w:val="single" w:sz="4" w:space="0" w:color="auto"/>
              <w:bottom w:val="single" w:sz="4" w:space="0" w:color="auto"/>
              <w:right w:val="single" w:sz="4" w:space="0" w:color="auto"/>
            </w:tcBorders>
            <w:shd w:val="clear" w:color="auto" w:fill="4472C4" w:themeFill="accent5"/>
          </w:tcPr>
          <w:p w14:paraId="109A43D6" w14:textId="77777777" w:rsidR="00AE7A0F" w:rsidRPr="005B5E83" w:rsidRDefault="00AE7A0F" w:rsidP="00FA0850">
            <w:pPr>
              <w:widowControl w:val="0"/>
              <w:autoSpaceDE w:val="0"/>
              <w:autoSpaceDN w:val="0"/>
              <w:rPr>
                <w:sz w:val="20"/>
                <w:szCs w:val="20"/>
                <w:lang w:val="ru-RU" w:eastAsia="ru-RU" w:bidi="ru-RU"/>
              </w:rPr>
            </w:pPr>
          </w:p>
        </w:tc>
        <w:tc>
          <w:tcPr>
            <w:tcW w:w="426" w:type="dxa"/>
            <w:tcBorders>
              <w:top w:val="single" w:sz="4" w:space="0" w:color="auto"/>
              <w:left w:val="single" w:sz="4" w:space="0" w:color="auto"/>
              <w:bottom w:val="single" w:sz="4" w:space="0" w:color="auto"/>
              <w:right w:val="single" w:sz="4" w:space="0" w:color="auto"/>
            </w:tcBorders>
            <w:shd w:val="clear" w:color="auto" w:fill="4472C4" w:themeFill="accent5"/>
          </w:tcPr>
          <w:p w14:paraId="092910AF" w14:textId="77777777" w:rsidR="00AE7A0F" w:rsidRPr="005B5E83" w:rsidRDefault="00AE7A0F" w:rsidP="00FA0850">
            <w:pPr>
              <w:widowControl w:val="0"/>
              <w:autoSpaceDE w:val="0"/>
              <w:autoSpaceDN w:val="0"/>
              <w:rPr>
                <w:sz w:val="20"/>
                <w:szCs w:val="20"/>
                <w:lang w:val="ru-RU" w:eastAsia="ru-RU" w:bidi="ru-RU"/>
              </w:rPr>
            </w:pPr>
          </w:p>
        </w:tc>
        <w:tc>
          <w:tcPr>
            <w:tcW w:w="425" w:type="dxa"/>
            <w:tcBorders>
              <w:top w:val="single" w:sz="4" w:space="0" w:color="auto"/>
              <w:left w:val="single" w:sz="4" w:space="0" w:color="auto"/>
              <w:bottom w:val="single" w:sz="4" w:space="0" w:color="auto"/>
              <w:right w:val="single" w:sz="4" w:space="0" w:color="auto"/>
            </w:tcBorders>
            <w:shd w:val="clear" w:color="auto" w:fill="4472C4" w:themeFill="accent5"/>
          </w:tcPr>
          <w:p w14:paraId="0771B5F0" w14:textId="77777777" w:rsidR="00AE7A0F" w:rsidRPr="005B5E83" w:rsidRDefault="00AE7A0F" w:rsidP="00FA0850">
            <w:pPr>
              <w:widowControl w:val="0"/>
              <w:autoSpaceDE w:val="0"/>
              <w:autoSpaceDN w:val="0"/>
              <w:rPr>
                <w:sz w:val="20"/>
                <w:szCs w:val="20"/>
                <w:lang w:val="ru-RU" w:eastAsia="ru-RU" w:bidi="ru-RU"/>
              </w:rPr>
            </w:pPr>
          </w:p>
        </w:tc>
        <w:tc>
          <w:tcPr>
            <w:tcW w:w="425" w:type="dxa"/>
            <w:tcBorders>
              <w:top w:val="single" w:sz="4" w:space="0" w:color="auto"/>
              <w:left w:val="single" w:sz="4" w:space="0" w:color="auto"/>
              <w:bottom w:val="single" w:sz="4" w:space="0" w:color="auto"/>
              <w:right w:val="single" w:sz="4" w:space="0" w:color="auto"/>
            </w:tcBorders>
            <w:shd w:val="clear" w:color="auto" w:fill="4472C4" w:themeFill="accent5"/>
          </w:tcPr>
          <w:p w14:paraId="305D59AF" w14:textId="77777777" w:rsidR="00AE7A0F" w:rsidRPr="005B5E83" w:rsidRDefault="00AE7A0F" w:rsidP="00FA0850">
            <w:pPr>
              <w:widowControl w:val="0"/>
              <w:autoSpaceDE w:val="0"/>
              <w:autoSpaceDN w:val="0"/>
              <w:rPr>
                <w:sz w:val="20"/>
                <w:szCs w:val="20"/>
                <w:lang w:val="ru-RU" w:eastAsia="ru-RU" w:bidi="ru-RU"/>
              </w:rPr>
            </w:pPr>
          </w:p>
        </w:tc>
        <w:tc>
          <w:tcPr>
            <w:tcW w:w="425" w:type="dxa"/>
            <w:tcBorders>
              <w:top w:val="single" w:sz="4" w:space="0" w:color="auto"/>
              <w:left w:val="single" w:sz="4" w:space="0" w:color="auto"/>
              <w:bottom w:val="single" w:sz="4" w:space="0" w:color="auto"/>
              <w:right w:val="single" w:sz="4" w:space="0" w:color="auto"/>
            </w:tcBorders>
            <w:shd w:val="clear" w:color="auto" w:fill="4472C4" w:themeFill="accent5"/>
          </w:tcPr>
          <w:p w14:paraId="08464979" w14:textId="77777777" w:rsidR="00AE7A0F" w:rsidRPr="005B5E83" w:rsidRDefault="00AE7A0F" w:rsidP="00FA0850">
            <w:pPr>
              <w:widowControl w:val="0"/>
              <w:autoSpaceDE w:val="0"/>
              <w:autoSpaceDN w:val="0"/>
              <w:rPr>
                <w:sz w:val="20"/>
                <w:szCs w:val="20"/>
                <w:lang w:val="ru-RU" w:eastAsia="ru-RU" w:bidi="ru-RU"/>
              </w:rPr>
            </w:pPr>
          </w:p>
        </w:tc>
        <w:tc>
          <w:tcPr>
            <w:tcW w:w="426" w:type="dxa"/>
            <w:tcBorders>
              <w:top w:val="single" w:sz="4" w:space="0" w:color="auto"/>
              <w:left w:val="single" w:sz="4" w:space="0" w:color="auto"/>
              <w:bottom w:val="single" w:sz="4" w:space="0" w:color="auto"/>
              <w:right w:val="single" w:sz="4" w:space="0" w:color="auto"/>
            </w:tcBorders>
            <w:shd w:val="clear" w:color="auto" w:fill="4472C4" w:themeFill="accent5"/>
          </w:tcPr>
          <w:p w14:paraId="0B7D5198" w14:textId="77777777" w:rsidR="00AE7A0F" w:rsidRPr="005B5E83" w:rsidRDefault="00AE7A0F" w:rsidP="00FA0850">
            <w:pPr>
              <w:widowControl w:val="0"/>
              <w:autoSpaceDE w:val="0"/>
              <w:autoSpaceDN w:val="0"/>
              <w:rPr>
                <w:sz w:val="20"/>
                <w:szCs w:val="20"/>
                <w:lang w:val="ru-RU" w:eastAsia="ru-RU" w:bidi="ru-RU"/>
              </w:rPr>
            </w:pPr>
          </w:p>
        </w:tc>
        <w:tc>
          <w:tcPr>
            <w:tcW w:w="425" w:type="dxa"/>
            <w:tcBorders>
              <w:top w:val="single" w:sz="4" w:space="0" w:color="auto"/>
              <w:left w:val="single" w:sz="4" w:space="0" w:color="auto"/>
              <w:bottom w:val="single" w:sz="4" w:space="0" w:color="auto"/>
              <w:right w:val="single" w:sz="4" w:space="0" w:color="auto"/>
            </w:tcBorders>
            <w:shd w:val="clear" w:color="auto" w:fill="4472C4" w:themeFill="accent5"/>
          </w:tcPr>
          <w:p w14:paraId="61AFF541" w14:textId="77777777" w:rsidR="00AE7A0F" w:rsidRPr="005B5E83" w:rsidRDefault="00AE7A0F" w:rsidP="00FA0850">
            <w:pPr>
              <w:widowControl w:val="0"/>
              <w:autoSpaceDE w:val="0"/>
              <w:autoSpaceDN w:val="0"/>
              <w:rPr>
                <w:sz w:val="20"/>
                <w:szCs w:val="20"/>
                <w:lang w:val="ru-RU" w:eastAsia="ru-RU" w:bidi="ru-RU"/>
              </w:rPr>
            </w:pPr>
          </w:p>
        </w:tc>
        <w:tc>
          <w:tcPr>
            <w:tcW w:w="425" w:type="dxa"/>
            <w:tcBorders>
              <w:top w:val="single" w:sz="4" w:space="0" w:color="auto"/>
              <w:left w:val="single" w:sz="4" w:space="0" w:color="auto"/>
              <w:bottom w:val="single" w:sz="4" w:space="0" w:color="auto"/>
              <w:right w:val="single" w:sz="4" w:space="0" w:color="auto"/>
            </w:tcBorders>
            <w:shd w:val="clear" w:color="auto" w:fill="4472C4" w:themeFill="accent5"/>
          </w:tcPr>
          <w:p w14:paraId="3660B1EE" w14:textId="77777777" w:rsidR="00AE7A0F" w:rsidRPr="005B5E83" w:rsidRDefault="00AE7A0F" w:rsidP="00FA0850">
            <w:pPr>
              <w:widowControl w:val="0"/>
              <w:autoSpaceDE w:val="0"/>
              <w:autoSpaceDN w:val="0"/>
              <w:rPr>
                <w:sz w:val="20"/>
                <w:szCs w:val="20"/>
                <w:lang w:val="ru-RU" w:eastAsia="ru-RU" w:bidi="ru-RU"/>
              </w:rPr>
            </w:pPr>
          </w:p>
        </w:tc>
        <w:tc>
          <w:tcPr>
            <w:tcW w:w="425" w:type="dxa"/>
            <w:tcBorders>
              <w:top w:val="single" w:sz="4" w:space="0" w:color="auto"/>
              <w:left w:val="single" w:sz="4" w:space="0" w:color="auto"/>
              <w:bottom w:val="single" w:sz="4" w:space="0" w:color="auto"/>
              <w:right w:val="single" w:sz="4" w:space="0" w:color="auto"/>
            </w:tcBorders>
            <w:shd w:val="clear" w:color="auto" w:fill="4472C4" w:themeFill="accent5"/>
          </w:tcPr>
          <w:p w14:paraId="3696BFD8" w14:textId="77777777" w:rsidR="00AE7A0F" w:rsidRPr="005B5E83" w:rsidRDefault="00AE7A0F" w:rsidP="00FA0850">
            <w:pPr>
              <w:widowControl w:val="0"/>
              <w:autoSpaceDE w:val="0"/>
              <w:autoSpaceDN w:val="0"/>
              <w:rPr>
                <w:sz w:val="20"/>
                <w:szCs w:val="20"/>
                <w:lang w:val="ru-RU" w:eastAsia="ru-RU" w:bidi="ru-RU"/>
              </w:rPr>
            </w:pPr>
          </w:p>
        </w:tc>
        <w:tc>
          <w:tcPr>
            <w:tcW w:w="567" w:type="dxa"/>
            <w:tcBorders>
              <w:top w:val="single" w:sz="4" w:space="0" w:color="auto"/>
              <w:left w:val="single" w:sz="4" w:space="0" w:color="auto"/>
              <w:bottom w:val="single" w:sz="4" w:space="0" w:color="auto"/>
              <w:right w:val="single" w:sz="4" w:space="0" w:color="auto"/>
            </w:tcBorders>
            <w:shd w:val="clear" w:color="auto" w:fill="4472C4" w:themeFill="accent5"/>
          </w:tcPr>
          <w:p w14:paraId="504A86C7" w14:textId="77777777" w:rsidR="00AE7A0F" w:rsidRPr="005B5E83" w:rsidRDefault="00AE7A0F" w:rsidP="00FA0850">
            <w:pPr>
              <w:widowControl w:val="0"/>
              <w:autoSpaceDE w:val="0"/>
              <w:autoSpaceDN w:val="0"/>
              <w:rPr>
                <w:sz w:val="20"/>
                <w:szCs w:val="20"/>
                <w:lang w:val="ru-RU" w:eastAsia="ru-RU" w:bidi="ru-RU"/>
              </w:rPr>
            </w:pPr>
          </w:p>
        </w:tc>
        <w:tc>
          <w:tcPr>
            <w:tcW w:w="426" w:type="dxa"/>
            <w:tcBorders>
              <w:top w:val="single" w:sz="4" w:space="0" w:color="auto"/>
              <w:left w:val="single" w:sz="4" w:space="0" w:color="auto"/>
              <w:bottom w:val="single" w:sz="4" w:space="0" w:color="auto"/>
              <w:right w:val="single" w:sz="4" w:space="0" w:color="auto"/>
            </w:tcBorders>
          </w:tcPr>
          <w:p w14:paraId="56215ACE" w14:textId="77777777" w:rsidR="00AE7A0F" w:rsidRPr="005B5E83" w:rsidRDefault="00AE7A0F" w:rsidP="00FA0850">
            <w:pPr>
              <w:widowControl w:val="0"/>
              <w:autoSpaceDE w:val="0"/>
              <w:autoSpaceDN w:val="0"/>
              <w:rPr>
                <w:sz w:val="20"/>
                <w:szCs w:val="20"/>
                <w:lang w:val="ru-RU" w:eastAsia="ru-RU" w:bidi="ru-RU"/>
              </w:rPr>
            </w:pPr>
          </w:p>
        </w:tc>
        <w:tc>
          <w:tcPr>
            <w:tcW w:w="425" w:type="dxa"/>
            <w:tcBorders>
              <w:top w:val="single" w:sz="4" w:space="0" w:color="auto"/>
              <w:left w:val="single" w:sz="4" w:space="0" w:color="auto"/>
              <w:bottom w:val="single" w:sz="4" w:space="0" w:color="auto"/>
              <w:right w:val="single" w:sz="4" w:space="0" w:color="auto"/>
            </w:tcBorders>
          </w:tcPr>
          <w:p w14:paraId="58A57ADC" w14:textId="77777777" w:rsidR="00AE7A0F" w:rsidRPr="005B5E83" w:rsidRDefault="00AE7A0F" w:rsidP="00FA0850">
            <w:pPr>
              <w:widowControl w:val="0"/>
              <w:autoSpaceDE w:val="0"/>
              <w:autoSpaceDN w:val="0"/>
              <w:rPr>
                <w:sz w:val="20"/>
                <w:szCs w:val="20"/>
                <w:lang w:val="ru-RU" w:eastAsia="ru-RU" w:bidi="ru-RU"/>
              </w:rPr>
            </w:pPr>
          </w:p>
        </w:tc>
        <w:tc>
          <w:tcPr>
            <w:tcW w:w="425" w:type="dxa"/>
            <w:tcBorders>
              <w:top w:val="single" w:sz="4" w:space="0" w:color="auto"/>
              <w:left w:val="single" w:sz="4" w:space="0" w:color="auto"/>
              <w:bottom w:val="single" w:sz="4" w:space="0" w:color="auto"/>
              <w:right w:val="single" w:sz="4" w:space="0" w:color="auto"/>
            </w:tcBorders>
          </w:tcPr>
          <w:p w14:paraId="5F672495" w14:textId="77777777" w:rsidR="00AE7A0F" w:rsidRPr="005B5E83" w:rsidRDefault="00AE7A0F" w:rsidP="00FA0850">
            <w:pPr>
              <w:widowControl w:val="0"/>
              <w:autoSpaceDE w:val="0"/>
              <w:autoSpaceDN w:val="0"/>
              <w:rPr>
                <w:sz w:val="20"/>
                <w:szCs w:val="20"/>
                <w:lang w:val="ru-RU" w:eastAsia="ru-RU" w:bidi="ru-RU"/>
              </w:rPr>
            </w:pPr>
          </w:p>
        </w:tc>
        <w:tc>
          <w:tcPr>
            <w:tcW w:w="425" w:type="dxa"/>
            <w:tcBorders>
              <w:top w:val="single" w:sz="4" w:space="0" w:color="auto"/>
              <w:left w:val="single" w:sz="4" w:space="0" w:color="auto"/>
              <w:bottom w:val="single" w:sz="4" w:space="0" w:color="auto"/>
              <w:right w:val="single" w:sz="4" w:space="0" w:color="auto"/>
            </w:tcBorders>
          </w:tcPr>
          <w:p w14:paraId="12F36018" w14:textId="77777777" w:rsidR="00AE7A0F" w:rsidRPr="005B5E83" w:rsidRDefault="00AE7A0F" w:rsidP="00FA0850">
            <w:pPr>
              <w:widowControl w:val="0"/>
              <w:autoSpaceDE w:val="0"/>
              <w:autoSpaceDN w:val="0"/>
              <w:rPr>
                <w:sz w:val="20"/>
                <w:szCs w:val="20"/>
                <w:lang w:val="ru-RU" w:eastAsia="ru-RU" w:bidi="ru-RU"/>
              </w:rPr>
            </w:pPr>
          </w:p>
        </w:tc>
      </w:tr>
      <w:tr w:rsidR="00AE7A0F" w:rsidRPr="00FD7AC0" w14:paraId="3282BFFE" w14:textId="77777777" w:rsidTr="009C636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21B8A5" w14:textId="77777777" w:rsidR="00AE7A0F" w:rsidRPr="005B5E83" w:rsidRDefault="00AE7A0F" w:rsidP="00FA0850">
            <w:pPr>
              <w:widowControl w:val="0"/>
              <w:autoSpaceDE w:val="0"/>
              <w:autoSpaceDN w:val="0"/>
              <w:jc w:val="center"/>
              <w:rPr>
                <w:sz w:val="20"/>
                <w:szCs w:val="20"/>
                <w:lang w:val="ru-RU" w:eastAsia="ru-RU" w:bidi="ru-RU"/>
              </w:rPr>
            </w:pPr>
            <w:r w:rsidRPr="005B5E83">
              <w:rPr>
                <w:sz w:val="20"/>
                <w:szCs w:val="20"/>
                <w:lang w:val="ru-RU" w:eastAsia="ru-RU" w:bidi="ru-RU"/>
              </w:rPr>
              <w:t>6</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536F4" w14:textId="77777777" w:rsidR="00AE7A0F" w:rsidRPr="005B5E83" w:rsidRDefault="00AE7A0F" w:rsidP="00FA0850">
            <w:pPr>
              <w:widowControl w:val="0"/>
              <w:autoSpaceDE w:val="0"/>
              <w:autoSpaceDN w:val="0"/>
              <w:rPr>
                <w:sz w:val="20"/>
                <w:szCs w:val="20"/>
                <w:lang w:val="ru-RU" w:eastAsia="ru-RU" w:bidi="ru-RU"/>
              </w:rPr>
            </w:pPr>
            <w:r w:rsidRPr="005B5E83">
              <w:rPr>
                <w:sz w:val="20"/>
                <w:szCs w:val="20"/>
                <w:lang w:val="ru-RU" w:eastAsia="ru-RU" w:bidi="ru-RU"/>
              </w:rPr>
              <w:t>Услуги по осеменению коров фермеров-бенефициаров,  постоянно</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C0A2480" w14:textId="77777777" w:rsidR="00AE7A0F" w:rsidRPr="005B5E83" w:rsidRDefault="00AE7A0F" w:rsidP="00FA0850">
            <w:pPr>
              <w:widowControl w:val="0"/>
              <w:autoSpaceDE w:val="0"/>
              <w:autoSpaceDN w:val="0"/>
              <w:rPr>
                <w:sz w:val="20"/>
                <w:szCs w:val="20"/>
                <w:lang w:val="ru-RU" w:eastAsia="ru-RU" w:bidi="ru-RU"/>
              </w:rPr>
            </w:pPr>
          </w:p>
        </w:tc>
        <w:tc>
          <w:tcPr>
            <w:tcW w:w="425" w:type="dxa"/>
            <w:tcBorders>
              <w:top w:val="single" w:sz="4" w:space="0" w:color="auto"/>
              <w:left w:val="single" w:sz="4" w:space="0" w:color="auto"/>
              <w:bottom w:val="single" w:sz="4" w:space="0" w:color="auto"/>
              <w:right w:val="single" w:sz="4" w:space="0" w:color="auto"/>
            </w:tcBorders>
            <w:shd w:val="clear" w:color="auto" w:fill="4472C4" w:themeFill="accent5"/>
          </w:tcPr>
          <w:p w14:paraId="0C273811" w14:textId="77777777" w:rsidR="00AE7A0F" w:rsidRPr="005B5E83" w:rsidRDefault="00AE7A0F" w:rsidP="00FA0850">
            <w:pPr>
              <w:widowControl w:val="0"/>
              <w:autoSpaceDE w:val="0"/>
              <w:autoSpaceDN w:val="0"/>
              <w:rPr>
                <w:sz w:val="20"/>
                <w:szCs w:val="20"/>
                <w:lang w:val="ru-RU" w:eastAsia="ru-RU" w:bidi="ru-RU"/>
              </w:rPr>
            </w:pPr>
          </w:p>
        </w:tc>
        <w:tc>
          <w:tcPr>
            <w:tcW w:w="425" w:type="dxa"/>
            <w:tcBorders>
              <w:top w:val="single" w:sz="4" w:space="0" w:color="auto"/>
              <w:left w:val="single" w:sz="4" w:space="0" w:color="auto"/>
              <w:bottom w:val="single" w:sz="4" w:space="0" w:color="auto"/>
              <w:right w:val="single" w:sz="4" w:space="0" w:color="auto"/>
            </w:tcBorders>
            <w:shd w:val="clear" w:color="auto" w:fill="4472C4" w:themeFill="accent5"/>
          </w:tcPr>
          <w:p w14:paraId="579E976D" w14:textId="77777777" w:rsidR="00AE7A0F" w:rsidRPr="005B5E83" w:rsidRDefault="00AE7A0F" w:rsidP="00FA0850">
            <w:pPr>
              <w:widowControl w:val="0"/>
              <w:autoSpaceDE w:val="0"/>
              <w:autoSpaceDN w:val="0"/>
              <w:rPr>
                <w:sz w:val="20"/>
                <w:szCs w:val="20"/>
                <w:lang w:val="ru-RU" w:eastAsia="ru-RU" w:bidi="ru-RU"/>
              </w:rPr>
            </w:pPr>
          </w:p>
        </w:tc>
        <w:tc>
          <w:tcPr>
            <w:tcW w:w="426" w:type="dxa"/>
            <w:tcBorders>
              <w:top w:val="single" w:sz="4" w:space="0" w:color="auto"/>
              <w:left w:val="single" w:sz="4" w:space="0" w:color="auto"/>
              <w:bottom w:val="single" w:sz="4" w:space="0" w:color="auto"/>
              <w:right w:val="single" w:sz="4" w:space="0" w:color="auto"/>
            </w:tcBorders>
            <w:shd w:val="clear" w:color="auto" w:fill="4472C4" w:themeFill="accent5"/>
          </w:tcPr>
          <w:p w14:paraId="7A2413B9" w14:textId="77777777" w:rsidR="00AE7A0F" w:rsidRPr="005B5E83" w:rsidRDefault="00AE7A0F" w:rsidP="00FA0850">
            <w:pPr>
              <w:widowControl w:val="0"/>
              <w:autoSpaceDE w:val="0"/>
              <w:autoSpaceDN w:val="0"/>
              <w:rPr>
                <w:sz w:val="20"/>
                <w:szCs w:val="20"/>
                <w:lang w:val="ru-RU" w:eastAsia="ru-RU" w:bidi="ru-RU"/>
              </w:rPr>
            </w:pPr>
          </w:p>
        </w:tc>
        <w:tc>
          <w:tcPr>
            <w:tcW w:w="425" w:type="dxa"/>
            <w:tcBorders>
              <w:top w:val="single" w:sz="4" w:space="0" w:color="auto"/>
              <w:left w:val="single" w:sz="4" w:space="0" w:color="auto"/>
              <w:bottom w:val="single" w:sz="4" w:space="0" w:color="auto"/>
              <w:right w:val="single" w:sz="4" w:space="0" w:color="auto"/>
            </w:tcBorders>
            <w:shd w:val="clear" w:color="auto" w:fill="4472C4" w:themeFill="accent5"/>
          </w:tcPr>
          <w:p w14:paraId="5515AC52" w14:textId="77777777" w:rsidR="00AE7A0F" w:rsidRPr="005B5E83" w:rsidRDefault="00AE7A0F" w:rsidP="00FA0850">
            <w:pPr>
              <w:widowControl w:val="0"/>
              <w:autoSpaceDE w:val="0"/>
              <w:autoSpaceDN w:val="0"/>
              <w:rPr>
                <w:sz w:val="20"/>
                <w:szCs w:val="20"/>
                <w:lang w:val="ru-RU" w:eastAsia="ru-RU" w:bidi="ru-RU"/>
              </w:rPr>
            </w:pPr>
          </w:p>
        </w:tc>
        <w:tc>
          <w:tcPr>
            <w:tcW w:w="425" w:type="dxa"/>
            <w:tcBorders>
              <w:top w:val="single" w:sz="4" w:space="0" w:color="auto"/>
              <w:left w:val="single" w:sz="4" w:space="0" w:color="auto"/>
              <w:bottom w:val="single" w:sz="4" w:space="0" w:color="auto"/>
              <w:right w:val="single" w:sz="4" w:space="0" w:color="auto"/>
            </w:tcBorders>
            <w:shd w:val="clear" w:color="auto" w:fill="4472C4" w:themeFill="accent5"/>
          </w:tcPr>
          <w:p w14:paraId="3B80B967" w14:textId="77777777" w:rsidR="00AE7A0F" w:rsidRPr="005B5E83" w:rsidRDefault="00AE7A0F" w:rsidP="00FA0850">
            <w:pPr>
              <w:widowControl w:val="0"/>
              <w:autoSpaceDE w:val="0"/>
              <w:autoSpaceDN w:val="0"/>
              <w:rPr>
                <w:sz w:val="20"/>
                <w:szCs w:val="20"/>
                <w:lang w:val="ru-RU" w:eastAsia="ru-RU" w:bidi="ru-RU"/>
              </w:rPr>
            </w:pPr>
          </w:p>
        </w:tc>
        <w:tc>
          <w:tcPr>
            <w:tcW w:w="425" w:type="dxa"/>
            <w:tcBorders>
              <w:top w:val="single" w:sz="4" w:space="0" w:color="auto"/>
              <w:left w:val="single" w:sz="4" w:space="0" w:color="auto"/>
              <w:bottom w:val="single" w:sz="4" w:space="0" w:color="auto"/>
              <w:right w:val="single" w:sz="4" w:space="0" w:color="auto"/>
            </w:tcBorders>
            <w:shd w:val="clear" w:color="auto" w:fill="4472C4" w:themeFill="accent5"/>
          </w:tcPr>
          <w:p w14:paraId="545588AC" w14:textId="77777777" w:rsidR="00AE7A0F" w:rsidRPr="005B5E83" w:rsidRDefault="00AE7A0F" w:rsidP="00FA0850">
            <w:pPr>
              <w:widowControl w:val="0"/>
              <w:autoSpaceDE w:val="0"/>
              <w:autoSpaceDN w:val="0"/>
              <w:rPr>
                <w:sz w:val="20"/>
                <w:szCs w:val="20"/>
                <w:lang w:val="ru-RU" w:eastAsia="ru-RU" w:bidi="ru-RU"/>
              </w:rPr>
            </w:pPr>
          </w:p>
        </w:tc>
        <w:tc>
          <w:tcPr>
            <w:tcW w:w="426" w:type="dxa"/>
            <w:tcBorders>
              <w:top w:val="single" w:sz="4" w:space="0" w:color="auto"/>
              <w:left w:val="single" w:sz="4" w:space="0" w:color="auto"/>
              <w:bottom w:val="single" w:sz="4" w:space="0" w:color="auto"/>
              <w:right w:val="single" w:sz="4" w:space="0" w:color="auto"/>
            </w:tcBorders>
            <w:shd w:val="clear" w:color="auto" w:fill="4472C4" w:themeFill="accent5"/>
          </w:tcPr>
          <w:p w14:paraId="706909AB" w14:textId="77777777" w:rsidR="00AE7A0F" w:rsidRPr="005B5E83" w:rsidRDefault="00AE7A0F" w:rsidP="00FA0850">
            <w:pPr>
              <w:widowControl w:val="0"/>
              <w:autoSpaceDE w:val="0"/>
              <w:autoSpaceDN w:val="0"/>
              <w:rPr>
                <w:sz w:val="20"/>
                <w:szCs w:val="20"/>
                <w:lang w:val="ru-RU" w:eastAsia="ru-RU" w:bidi="ru-RU"/>
              </w:rPr>
            </w:pPr>
          </w:p>
        </w:tc>
        <w:tc>
          <w:tcPr>
            <w:tcW w:w="425" w:type="dxa"/>
            <w:tcBorders>
              <w:top w:val="single" w:sz="4" w:space="0" w:color="auto"/>
              <w:left w:val="single" w:sz="4" w:space="0" w:color="auto"/>
              <w:bottom w:val="single" w:sz="4" w:space="0" w:color="auto"/>
              <w:right w:val="single" w:sz="4" w:space="0" w:color="auto"/>
            </w:tcBorders>
            <w:shd w:val="clear" w:color="auto" w:fill="4472C4" w:themeFill="accent5"/>
          </w:tcPr>
          <w:p w14:paraId="08A4E780" w14:textId="77777777" w:rsidR="00AE7A0F" w:rsidRPr="005B5E83" w:rsidRDefault="00AE7A0F" w:rsidP="00FA0850">
            <w:pPr>
              <w:widowControl w:val="0"/>
              <w:autoSpaceDE w:val="0"/>
              <w:autoSpaceDN w:val="0"/>
              <w:rPr>
                <w:sz w:val="20"/>
                <w:szCs w:val="20"/>
                <w:lang w:val="ru-RU" w:eastAsia="ru-RU" w:bidi="ru-RU"/>
              </w:rPr>
            </w:pPr>
          </w:p>
        </w:tc>
        <w:tc>
          <w:tcPr>
            <w:tcW w:w="425" w:type="dxa"/>
            <w:tcBorders>
              <w:top w:val="single" w:sz="4" w:space="0" w:color="auto"/>
              <w:left w:val="single" w:sz="4" w:space="0" w:color="auto"/>
              <w:bottom w:val="single" w:sz="4" w:space="0" w:color="auto"/>
              <w:right w:val="single" w:sz="4" w:space="0" w:color="auto"/>
            </w:tcBorders>
            <w:shd w:val="clear" w:color="auto" w:fill="4472C4" w:themeFill="accent5"/>
          </w:tcPr>
          <w:p w14:paraId="3951CF13" w14:textId="77777777" w:rsidR="00AE7A0F" w:rsidRPr="005B5E83" w:rsidRDefault="00AE7A0F" w:rsidP="00FA0850">
            <w:pPr>
              <w:widowControl w:val="0"/>
              <w:autoSpaceDE w:val="0"/>
              <w:autoSpaceDN w:val="0"/>
              <w:rPr>
                <w:sz w:val="20"/>
                <w:szCs w:val="20"/>
                <w:lang w:val="ru-RU" w:eastAsia="ru-RU" w:bidi="ru-RU"/>
              </w:rPr>
            </w:pPr>
          </w:p>
        </w:tc>
        <w:tc>
          <w:tcPr>
            <w:tcW w:w="425" w:type="dxa"/>
            <w:tcBorders>
              <w:top w:val="single" w:sz="4" w:space="0" w:color="auto"/>
              <w:left w:val="single" w:sz="4" w:space="0" w:color="auto"/>
              <w:bottom w:val="single" w:sz="4" w:space="0" w:color="auto"/>
              <w:right w:val="single" w:sz="4" w:space="0" w:color="auto"/>
            </w:tcBorders>
            <w:shd w:val="clear" w:color="auto" w:fill="4472C4" w:themeFill="accent5"/>
          </w:tcPr>
          <w:p w14:paraId="1281E0E0" w14:textId="77777777" w:rsidR="00AE7A0F" w:rsidRPr="005B5E83" w:rsidRDefault="00AE7A0F" w:rsidP="00FA0850">
            <w:pPr>
              <w:widowControl w:val="0"/>
              <w:autoSpaceDE w:val="0"/>
              <w:autoSpaceDN w:val="0"/>
              <w:rPr>
                <w:sz w:val="20"/>
                <w:szCs w:val="20"/>
                <w:lang w:val="ru-RU" w:eastAsia="ru-RU" w:bidi="ru-RU"/>
              </w:rPr>
            </w:pPr>
          </w:p>
        </w:tc>
        <w:tc>
          <w:tcPr>
            <w:tcW w:w="567" w:type="dxa"/>
            <w:tcBorders>
              <w:top w:val="single" w:sz="4" w:space="0" w:color="auto"/>
              <w:left w:val="single" w:sz="4" w:space="0" w:color="auto"/>
              <w:bottom w:val="single" w:sz="4" w:space="0" w:color="auto"/>
              <w:right w:val="single" w:sz="4" w:space="0" w:color="auto"/>
            </w:tcBorders>
            <w:shd w:val="clear" w:color="auto" w:fill="4472C4" w:themeFill="accent5"/>
          </w:tcPr>
          <w:p w14:paraId="1B9CA41B" w14:textId="77777777" w:rsidR="00AE7A0F" w:rsidRPr="005B5E83" w:rsidRDefault="00AE7A0F" w:rsidP="00FA0850">
            <w:pPr>
              <w:widowControl w:val="0"/>
              <w:autoSpaceDE w:val="0"/>
              <w:autoSpaceDN w:val="0"/>
              <w:rPr>
                <w:sz w:val="20"/>
                <w:szCs w:val="20"/>
                <w:lang w:val="ru-RU" w:eastAsia="ru-RU" w:bidi="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63505229" w14:textId="77777777" w:rsidR="00AE7A0F" w:rsidRPr="005B5E83" w:rsidRDefault="00AE7A0F" w:rsidP="00FA0850">
            <w:pPr>
              <w:widowControl w:val="0"/>
              <w:autoSpaceDE w:val="0"/>
              <w:autoSpaceDN w:val="0"/>
              <w:rPr>
                <w:sz w:val="20"/>
                <w:szCs w:val="20"/>
                <w:lang w:val="ru-RU" w:eastAsia="ru-RU" w:bidi="ru-RU"/>
              </w:rPr>
            </w:pPr>
          </w:p>
          <w:p w14:paraId="1B6CCB22" w14:textId="77777777" w:rsidR="00AE7A0F" w:rsidRPr="005B5E83" w:rsidRDefault="00AE7A0F" w:rsidP="00FA0850">
            <w:pPr>
              <w:rPr>
                <w:sz w:val="20"/>
                <w:szCs w:val="20"/>
                <w:lang w:val="ru-RU" w:eastAsia="ru-RU" w:bidi="ru-RU"/>
              </w:rPr>
            </w:pPr>
          </w:p>
        </w:tc>
        <w:tc>
          <w:tcPr>
            <w:tcW w:w="425" w:type="dxa"/>
            <w:tcBorders>
              <w:top w:val="single" w:sz="4" w:space="0" w:color="auto"/>
              <w:left w:val="single" w:sz="4" w:space="0" w:color="auto"/>
              <w:bottom w:val="single" w:sz="4" w:space="0" w:color="auto"/>
              <w:right w:val="single" w:sz="4" w:space="0" w:color="auto"/>
            </w:tcBorders>
          </w:tcPr>
          <w:p w14:paraId="37B9A1D5" w14:textId="77777777" w:rsidR="00AE7A0F" w:rsidRPr="005B5E83" w:rsidRDefault="00AE7A0F" w:rsidP="00FA0850">
            <w:pPr>
              <w:widowControl w:val="0"/>
              <w:autoSpaceDE w:val="0"/>
              <w:autoSpaceDN w:val="0"/>
              <w:rPr>
                <w:sz w:val="20"/>
                <w:szCs w:val="20"/>
                <w:lang w:val="ru-RU" w:eastAsia="ru-RU" w:bidi="ru-RU"/>
              </w:rPr>
            </w:pPr>
          </w:p>
        </w:tc>
        <w:tc>
          <w:tcPr>
            <w:tcW w:w="425" w:type="dxa"/>
            <w:tcBorders>
              <w:top w:val="single" w:sz="4" w:space="0" w:color="auto"/>
              <w:left w:val="single" w:sz="4" w:space="0" w:color="auto"/>
              <w:bottom w:val="single" w:sz="4" w:space="0" w:color="auto"/>
              <w:right w:val="single" w:sz="4" w:space="0" w:color="auto"/>
            </w:tcBorders>
          </w:tcPr>
          <w:p w14:paraId="678230FB" w14:textId="77777777" w:rsidR="00AE7A0F" w:rsidRPr="005B5E83" w:rsidRDefault="00AE7A0F" w:rsidP="00FA0850">
            <w:pPr>
              <w:widowControl w:val="0"/>
              <w:autoSpaceDE w:val="0"/>
              <w:autoSpaceDN w:val="0"/>
              <w:rPr>
                <w:sz w:val="20"/>
                <w:szCs w:val="20"/>
                <w:lang w:val="ru-RU" w:eastAsia="ru-RU" w:bidi="ru-RU"/>
              </w:rPr>
            </w:pPr>
          </w:p>
        </w:tc>
        <w:tc>
          <w:tcPr>
            <w:tcW w:w="425" w:type="dxa"/>
            <w:tcBorders>
              <w:top w:val="single" w:sz="4" w:space="0" w:color="auto"/>
              <w:left w:val="single" w:sz="4" w:space="0" w:color="auto"/>
              <w:bottom w:val="single" w:sz="4" w:space="0" w:color="auto"/>
              <w:right w:val="single" w:sz="4" w:space="0" w:color="auto"/>
            </w:tcBorders>
          </w:tcPr>
          <w:p w14:paraId="089E0DC4" w14:textId="77777777" w:rsidR="00AE7A0F" w:rsidRPr="005B5E83" w:rsidRDefault="00AE7A0F" w:rsidP="00FA0850">
            <w:pPr>
              <w:widowControl w:val="0"/>
              <w:autoSpaceDE w:val="0"/>
              <w:autoSpaceDN w:val="0"/>
              <w:rPr>
                <w:sz w:val="20"/>
                <w:szCs w:val="20"/>
                <w:lang w:val="ru-RU" w:eastAsia="ru-RU" w:bidi="ru-RU"/>
              </w:rPr>
            </w:pPr>
          </w:p>
        </w:tc>
      </w:tr>
      <w:tr w:rsidR="00AE7A0F" w:rsidRPr="00FD7AC0" w14:paraId="468CE036" w14:textId="77777777" w:rsidTr="009C636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0C380E" w14:textId="77777777" w:rsidR="00AE7A0F" w:rsidRPr="005B5E83" w:rsidRDefault="00AE7A0F" w:rsidP="00FA0850">
            <w:pPr>
              <w:widowControl w:val="0"/>
              <w:autoSpaceDE w:val="0"/>
              <w:autoSpaceDN w:val="0"/>
              <w:jc w:val="center"/>
              <w:rPr>
                <w:sz w:val="20"/>
                <w:szCs w:val="20"/>
                <w:lang w:val="ru-RU" w:eastAsia="ru-RU" w:bidi="ru-RU"/>
              </w:rPr>
            </w:pPr>
            <w:r w:rsidRPr="005B5E83">
              <w:rPr>
                <w:sz w:val="20"/>
                <w:szCs w:val="20"/>
                <w:lang w:val="ru-RU" w:eastAsia="ru-RU" w:bidi="ru-RU"/>
              </w:rPr>
              <w:t>7</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F678C" w14:textId="77777777" w:rsidR="00AE7A0F" w:rsidRPr="005B5E83" w:rsidRDefault="00AE7A0F" w:rsidP="00FA0850">
            <w:pPr>
              <w:widowControl w:val="0"/>
              <w:autoSpaceDE w:val="0"/>
              <w:autoSpaceDN w:val="0"/>
              <w:rPr>
                <w:sz w:val="20"/>
                <w:szCs w:val="20"/>
                <w:lang w:val="ru-RU" w:eastAsia="ru-RU" w:bidi="ru-RU"/>
              </w:rPr>
            </w:pPr>
            <w:r w:rsidRPr="005B5E83">
              <w:rPr>
                <w:sz w:val="20"/>
                <w:szCs w:val="20"/>
                <w:lang w:val="ru-RU" w:eastAsia="ru-RU" w:bidi="ru-RU"/>
              </w:rPr>
              <w:t>Заполнение Базы данных искусственного осеменения коров и телок.</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7C4465F" w14:textId="77777777" w:rsidR="00AE7A0F" w:rsidRPr="005B5E83" w:rsidRDefault="00AE7A0F" w:rsidP="00FA0850">
            <w:pPr>
              <w:widowControl w:val="0"/>
              <w:autoSpaceDE w:val="0"/>
              <w:autoSpaceDN w:val="0"/>
              <w:rPr>
                <w:sz w:val="20"/>
                <w:szCs w:val="20"/>
                <w:lang w:val="ru-RU" w:eastAsia="ru-RU" w:bidi="ru-RU"/>
              </w:rPr>
            </w:pPr>
          </w:p>
        </w:tc>
        <w:tc>
          <w:tcPr>
            <w:tcW w:w="425" w:type="dxa"/>
            <w:tcBorders>
              <w:top w:val="single" w:sz="4" w:space="0" w:color="auto"/>
              <w:left w:val="single" w:sz="4" w:space="0" w:color="auto"/>
              <w:bottom w:val="single" w:sz="4" w:space="0" w:color="auto"/>
              <w:right w:val="single" w:sz="4" w:space="0" w:color="auto"/>
            </w:tcBorders>
            <w:shd w:val="clear" w:color="auto" w:fill="4472C4" w:themeFill="accent5"/>
          </w:tcPr>
          <w:p w14:paraId="0FCC5C31" w14:textId="77777777" w:rsidR="00AE7A0F" w:rsidRPr="005B5E83" w:rsidRDefault="00AE7A0F" w:rsidP="00FA0850">
            <w:pPr>
              <w:widowControl w:val="0"/>
              <w:autoSpaceDE w:val="0"/>
              <w:autoSpaceDN w:val="0"/>
              <w:rPr>
                <w:sz w:val="20"/>
                <w:szCs w:val="20"/>
                <w:lang w:val="ru-RU" w:eastAsia="ru-RU" w:bidi="ru-RU"/>
              </w:rPr>
            </w:pPr>
          </w:p>
        </w:tc>
        <w:tc>
          <w:tcPr>
            <w:tcW w:w="425" w:type="dxa"/>
            <w:tcBorders>
              <w:top w:val="single" w:sz="4" w:space="0" w:color="auto"/>
              <w:left w:val="single" w:sz="4" w:space="0" w:color="auto"/>
              <w:bottom w:val="single" w:sz="4" w:space="0" w:color="auto"/>
              <w:right w:val="single" w:sz="4" w:space="0" w:color="auto"/>
            </w:tcBorders>
            <w:shd w:val="clear" w:color="auto" w:fill="4472C4" w:themeFill="accent5"/>
          </w:tcPr>
          <w:p w14:paraId="2DF987B0" w14:textId="77777777" w:rsidR="00AE7A0F" w:rsidRPr="005B5E83" w:rsidRDefault="00AE7A0F" w:rsidP="00FA0850">
            <w:pPr>
              <w:widowControl w:val="0"/>
              <w:autoSpaceDE w:val="0"/>
              <w:autoSpaceDN w:val="0"/>
              <w:rPr>
                <w:sz w:val="20"/>
                <w:szCs w:val="20"/>
                <w:lang w:val="ru-RU" w:eastAsia="ru-RU" w:bidi="ru-RU"/>
              </w:rPr>
            </w:pPr>
          </w:p>
        </w:tc>
        <w:tc>
          <w:tcPr>
            <w:tcW w:w="426" w:type="dxa"/>
            <w:tcBorders>
              <w:top w:val="single" w:sz="4" w:space="0" w:color="auto"/>
              <w:left w:val="single" w:sz="4" w:space="0" w:color="auto"/>
              <w:bottom w:val="single" w:sz="4" w:space="0" w:color="auto"/>
              <w:right w:val="single" w:sz="4" w:space="0" w:color="auto"/>
            </w:tcBorders>
            <w:shd w:val="clear" w:color="auto" w:fill="4472C4" w:themeFill="accent5"/>
          </w:tcPr>
          <w:p w14:paraId="58D73424" w14:textId="77777777" w:rsidR="00AE7A0F" w:rsidRPr="005B5E83" w:rsidRDefault="00AE7A0F" w:rsidP="00FA0850">
            <w:pPr>
              <w:widowControl w:val="0"/>
              <w:autoSpaceDE w:val="0"/>
              <w:autoSpaceDN w:val="0"/>
              <w:rPr>
                <w:sz w:val="20"/>
                <w:szCs w:val="20"/>
                <w:lang w:val="ru-RU" w:eastAsia="ru-RU" w:bidi="ru-RU"/>
              </w:rPr>
            </w:pPr>
          </w:p>
        </w:tc>
        <w:tc>
          <w:tcPr>
            <w:tcW w:w="425" w:type="dxa"/>
            <w:tcBorders>
              <w:top w:val="single" w:sz="4" w:space="0" w:color="auto"/>
              <w:left w:val="single" w:sz="4" w:space="0" w:color="auto"/>
              <w:bottom w:val="single" w:sz="4" w:space="0" w:color="auto"/>
              <w:right w:val="single" w:sz="4" w:space="0" w:color="auto"/>
            </w:tcBorders>
            <w:shd w:val="clear" w:color="auto" w:fill="4472C4" w:themeFill="accent5"/>
          </w:tcPr>
          <w:p w14:paraId="52F834AD" w14:textId="77777777" w:rsidR="00AE7A0F" w:rsidRPr="005B5E83" w:rsidRDefault="00AE7A0F" w:rsidP="00FA0850">
            <w:pPr>
              <w:widowControl w:val="0"/>
              <w:autoSpaceDE w:val="0"/>
              <w:autoSpaceDN w:val="0"/>
              <w:rPr>
                <w:sz w:val="20"/>
                <w:szCs w:val="20"/>
                <w:lang w:val="ru-RU" w:eastAsia="ru-RU" w:bidi="ru-RU"/>
              </w:rPr>
            </w:pPr>
          </w:p>
        </w:tc>
        <w:tc>
          <w:tcPr>
            <w:tcW w:w="425" w:type="dxa"/>
            <w:tcBorders>
              <w:top w:val="single" w:sz="4" w:space="0" w:color="auto"/>
              <w:left w:val="single" w:sz="4" w:space="0" w:color="auto"/>
              <w:bottom w:val="single" w:sz="4" w:space="0" w:color="auto"/>
              <w:right w:val="single" w:sz="4" w:space="0" w:color="auto"/>
            </w:tcBorders>
            <w:shd w:val="clear" w:color="auto" w:fill="4472C4" w:themeFill="accent5"/>
          </w:tcPr>
          <w:p w14:paraId="1709A465" w14:textId="77777777" w:rsidR="00AE7A0F" w:rsidRPr="005B5E83" w:rsidRDefault="00AE7A0F" w:rsidP="00FA0850">
            <w:pPr>
              <w:widowControl w:val="0"/>
              <w:autoSpaceDE w:val="0"/>
              <w:autoSpaceDN w:val="0"/>
              <w:rPr>
                <w:sz w:val="20"/>
                <w:szCs w:val="20"/>
                <w:lang w:val="ru-RU" w:eastAsia="ru-RU" w:bidi="ru-RU"/>
              </w:rPr>
            </w:pPr>
          </w:p>
        </w:tc>
        <w:tc>
          <w:tcPr>
            <w:tcW w:w="425" w:type="dxa"/>
            <w:tcBorders>
              <w:top w:val="single" w:sz="4" w:space="0" w:color="auto"/>
              <w:left w:val="single" w:sz="4" w:space="0" w:color="auto"/>
              <w:bottom w:val="single" w:sz="4" w:space="0" w:color="auto"/>
              <w:right w:val="single" w:sz="4" w:space="0" w:color="auto"/>
            </w:tcBorders>
            <w:shd w:val="clear" w:color="auto" w:fill="4472C4" w:themeFill="accent5"/>
          </w:tcPr>
          <w:p w14:paraId="67F47E78" w14:textId="77777777" w:rsidR="00AE7A0F" w:rsidRPr="005B5E83" w:rsidRDefault="00AE7A0F" w:rsidP="00FA0850">
            <w:pPr>
              <w:widowControl w:val="0"/>
              <w:autoSpaceDE w:val="0"/>
              <w:autoSpaceDN w:val="0"/>
              <w:rPr>
                <w:sz w:val="20"/>
                <w:szCs w:val="20"/>
                <w:lang w:val="ru-RU" w:eastAsia="ru-RU" w:bidi="ru-RU"/>
              </w:rPr>
            </w:pPr>
          </w:p>
        </w:tc>
        <w:tc>
          <w:tcPr>
            <w:tcW w:w="426" w:type="dxa"/>
            <w:tcBorders>
              <w:top w:val="single" w:sz="4" w:space="0" w:color="auto"/>
              <w:left w:val="single" w:sz="4" w:space="0" w:color="auto"/>
              <w:bottom w:val="single" w:sz="4" w:space="0" w:color="auto"/>
              <w:right w:val="single" w:sz="4" w:space="0" w:color="auto"/>
            </w:tcBorders>
            <w:shd w:val="clear" w:color="auto" w:fill="4472C4" w:themeFill="accent5"/>
          </w:tcPr>
          <w:p w14:paraId="29A4C23F" w14:textId="77777777" w:rsidR="00AE7A0F" w:rsidRPr="005B5E83" w:rsidRDefault="00AE7A0F" w:rsidP="00FA0850">
            <w:pPr>
              <w:widowControl w:val="0"/>
              <w:autoSpaceDE w:val="0"/>
              <w:autoSpaceDN w:val="0"/>
              <w:rPr>
                <w:sz w:val="20"/>
                <w:szCs w:val="20"/>
                <w:lang w:val="ru-RU" w:eastAsia="ru-RU" w:bidi="ru-RU"/>
              </w:rPr>
            </w:pPr>
          </w:p>
        </w:tc>
        <w:tc>
          <w:tcPr>
            <w:tcW w:w="425" w:type="dxa"/>
            <w:tcBorders>
              <w:top w:val="single" w:sz="4" w:space="0" w:color="auto"/>
              <w:left w:val="single" w:sz="4" w:space="0" w:color="auto"/>
              <w:bottom w:val="single" w:sz="4" w:space="0" w:color="auto"/>
              <w:right w:val="single" w:sz="4" w:space="0" w:color="auto"/>
            </w:tcBorders>
            <w:shd w:val="clear" w:color="auto" w:fill="4472C4" w:themeFill="accent5"/>
          </w:tcPr>
          <w:p w14:paraId="30BCC002" w14:textId="77777777" w:rsidR="00AE7A0F" w:rsidRPr="005B5E83" w:rsidRDefault="00AE7A0F" w:rsidP="00FA0850">
            <w:pPr>
              <w:widowControl w:val="0"/>
              <w:autoSpaceDE w:val="0"/>
              <w:autoSpaceDN w:val="0"/>
              <w:rPr>
                <w:sz w:val="20"/>
                <w:szCs w:val="20"/>
                <w:lang w:val="ru-RU" w:eastAsia="ru-RU" w:bidi="ru-RU"/>
              </w:rPr>
            </w:pPr>
          </w:p>
        </w:tc>
        <w:tc>
          <w:tcPr>
            <w:tcW w:w="425" w:type="dxa"/>
            <w:tcBorders>
              <w:top w:val="single" w:sz="4" w:space="0" w:color="auto"/>
              <w:left w:val="single" w:sz="4" w:space="0" w:color="auto"/>
              <w:bottom w:val="single" w:sz="4" w:space="0" w:color="auto"/>
              <w:right w:val="single" w:sz="4" w:space="0" w:color="auto"/>
            </w:tcBorders>
            <w:shd w:val="clear" w:color="auto" w:fill="4472C4" w:themeFill="accent5"/>
          </w:tcPr>
          <w:p w14:paraId="541ECD64" w14:textId="77777777" w:rsidR="00AE7A0F" w:rsidRPr="005B5E83" w:rsidRDefault="00AE7A0F" w:rsidP="00FA0850">
            <w:pPr>
              <w:widowControl w:val="0"/>
              <w:autoSpaceDE w:val="0"/>
              <w:autoSpaceDN w:val="0"/>
              <w:rPr>
                <w:sz w:val="20"/>
                <w:szCs w:val="20"/>
                <w:lang w:val="ru-RU" w:eastAsia="ru-RU" w:bidi="ru-RU"/>
              </w:rPr>
            </w:pPr>
          </w:p>
        </w:tc>
        <w:tc>
          <w:tcPr>
            <w:tcW w:w="425" w:type="dxa"/>
            <w:tcBorders>
              <w:top w:val="single" w:sz="4" w:space="0" w:color="auto"/>
              <w:left w:val="single" w:sz="4" w:space="0" w:color="auto"/>
              <w:bottom w:val="single" w:sz="4" w:space="0" w:color="auto"/>
              <w:right w:val="single" w:sz="4" w:space="0" w:color="auto"/>
            </w:tcBorders>
            <w:shd w:val="clear" w:color="auto" w:fill="4472C4" w:themeFill="accent5"/>
          </w:tcPr>
          <w:p w14:paraId="3CBA45CD" w14:textId="77777777" w:rsidR="00AE7A0F" w:rsidRPr="005B5E83" w:rsidRDefault="00AE7A0F" w:rsidP="00FA0850">
            <w:pPr>
              <w:widowControl w:val="0"/>
              <w:autoSpaceDE w:val="0"/>
              <w:autoSpaceDN w:val="0"/>
              <w:rPr>
                <w:sz w:val="20"/>
                <w:szCs w:val="20"/>
                <w:lang w:val="ru-RU" w:eastAsia="ru-RU" w:bidi="ru-RU"/>
              </w:rPr>
            </w:pPr>
          </w:p>
        </w:tc>
        <w:tc>
          <w:tcPr>
            <w:tcW w:w="567" w:type="dxa"/>
            <w:tcBorders>
              <w:top w:val="single" w:sz="4" w:space="0" w:color="auto"/>
              <w:left w:val="single" w:sz="4" w:space="0" w:color="auto"/>
              <w:bottom w:val="single" w:sz="4" w:space="0" w:color="auto"/>
              <w:right w:val="single" w:sz="4" w:space="0" w:color="auto"/>
            </w:tcBorders>
            <w:shd w:val="clear" w:color="auto" w:fill="4472C4" w:themeFill="accent5"/>
          </w:tcPr>
          <w:p w14:paraId="5114A675" w14:textId="77777777" w:rsidR="00AE7A0F" w:rsidRPr="005B5E83" w:rsidRDefault="00AE7A0F" w:rsidP="00FA0850">
            <w:pPr>
              <w:widowControl w:val="0"/>
              <w:autoSpaceDE w:val="0"/>
              <w:autoSpaceDN w:val="0"/>
              <w:rPr>
                <w:sz w:val="20"/>
                <w:szCs w:val="20"/>
                <w:lang w:val="ru-RU" w:eastAsia="ru-RU" w:bidi="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2042C04E" w14:textId="77777777" w:rsidR="00AE7A0F" w:rsidRPr="005B5E83" w:rsidRDefault="00AE7A0F" w:rsidP="00FA0850">
            <w:pPr>
              <w:widowControl w:val="0"/>
              <w:autoSpaceDE w:val="0"/>
              <w:autoSpaceDN w:val="0"/>
              <w:rPr>
                <w:sz w:val="20"/>
                <w:szCs w:val="20"/>
                <w:lang w:val="ru-RU" w:eastAsia="ru-RU" w:bidi="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BD83618" w14:textId="77777777" w:rsidR="00AE7A0F" w:rsidRPr="005B5E83" w:rsidRDefault="00AE7A0F" w:rsidP="00FA0850">
            <w:pPr>
              <w:widowControl w:val="0"/>
              <w:autoSpaceDE w:val="0"/>
              <w:autoSpaceDN w:val="0"/>
              <w:rPr>
                <w:sz w:val="20"/>
                <w:szCs w:val="20"/>
                <w:lang w:val="ru-RU" w:eastAsia="ru-RU" w:bidi="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0A014AD" w14:textId="77777777" w:rsidR="00AE7A0F" w:rsidRPr="005B5E83" w:rsidRDefault="00AE7A0F" w:rsidP="00FA0850">
            <w:pPr>
              <w:widowControl w:val="0"/>
              <w:autoSpaceDE w:val="0"/>
              <w:autoSpaceDN w:val="0"/>
              <w:rPr>
                <w:sz w:val="20"/>
                <w:szCs w:val="20"/>
                <w:lang w:val="ru-RU" w:eastAsia="ru-RU" w:bidi="ru-RU"/>
              </w:rPr>
            </w:pPr>
          </w:p>
        </w:tc>
        <w:tc>
          <w:tcPr>
            <w:tcW w:w="425" w:type="dxa"/>
            <w:tcBorders>
              <w:top w:val="single" w:sz="4" w:space="0" w:color="auto"/>
              <w:left w:val="single" w:sz="4" w:space="0" w:color="auto"/>
              <w:bottom w:val="single" w:sz="4" w:space="0" w:color="auto"/>
              <w:right w:val="single" w:sz="4" w:space="0" w:color="auto"/>
            </w:tcBorders>
          </w:tcPr>
          <w:p w14:paraId="48462882" w14:textId="77777777" w:rsidR="00AE7A0F" w:rsidRPr="005B5E83" w:rsidRDefault="00AE7A0F" w:rsidP="00FA0850">
            <w:pPr>
              <w:widowControl w:val="0"/>
              <w:autoSpaceDE w:val="0"/>
              <w:autoSpaceDN w:val="0"/>
              <w:rPr>
                <w:sz w:val="20"/>
                <w:szCs w:val="20"/>
                <w:lang w:val="ru-RU" w:eastAsia="ru-RU" w:bidi="ru-RU"/>
              </w:rPr>
            </w:pPr>
          </w:p>
        </w:tc>
      </w:tr>
      <w:tr w:rsidR="00AE7A0F" w:rsidRPr="00FD7AC0" w14:paraId="631377BB" w14:textId="77777777" w:rsidTr="009C636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82616B" w14:textId="77777777" w:rsidR="00AE7A0F" w:rsidRPr="005B5E83" w:rsidRDefault="00AE7A0F" w:rsidP="00FA0850">
            <w:pPr>
              <w:widowControl w:val="0"/>
              <w:autoSpaceDE w:val="0"/>
              <w:autoSpaceDN w:val="0"/>
              <w:jc w:val="center"/>
              <w:rPr>
                <w:sz w:val="20"/>
                <w:szCs w:val="20"/>
                <w:lang w:val="ru-RU" w:eastAsia="ru-RU" w:bidi="ru-RU"/>
              </w:rPr>
            </w:pPr>
            <w:r w:rsidRPr="005B5E83">
              <w:rPr>
                <w:sz w:val="20"/>
                <w:szCs w:val="20"/>
                <w:lang w:val="ru-RU" w:eastAsia="ru-RU" w:bidi="ru-RU"/>
              </w:rPr>
              <w:t>8</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E00BA2" w14:textId="77777777" w:rsidR="00AE7A0F" w:rsidRPr="005B5E83" w:rsidRDefault="00AE7A0F" w:rsidP="00FA0850">
            <w:pPr>
              <w:widowControl w:val="0"/>
              <w:autoSpaceDE w:val="0"/>
              <w:autoSpaceDN w:val="0"/>
              <w:rPr>
                <w:b/>
                <w:sz w:val="20"/>
                <w:szCs w:val="20"/>
                <w:u w:val="single"/>
                <w:lang w:val="ru-RU" w:eastAsia="ru-RU" w:bidi="ru-RU"/>
              </w:rPr>
            </w:pPr>
            <w:r w:rsidRPr="005B5E83">
              <w:rPr>
                <w:sz w:val="20"/>
                <w:szCs w:val="20"/>
                <w:lang w:val="ru-RU" w:eastAsia="ru-RU" w:bidi="ru-RU"/>
              </w:rPr>
              <w:t xml:space="preserve">Сотрудничество с консультационно-тренинговой компанией (график сотрудничества </w:t>
            </w:r>
            <w:r w:rsidRPr="005B5E83">
              <w:rPr>
                <w:sz w:val="20"/>
                <w:szCs w:val="20"/>
                <w:lang w:val="ru-RU" w:eastAsia="ru-RU" w:bidi="ru-RU"/>
              </w:rPr>
              <w:lastRenderedPageBreak/>
              <w:t>определяется совместно с КТК)</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F2AFD73" w14:textId="77777777" w:rsidR="00AE7A0F" w:rsidRPr="005B5E83" w:rsidRDefault="00AE7A0F" w:rsidP="00FA0850">
            <w:pPr>
              <w:widowControl w:val="0"/>
              <w:autoSpaceDE w:val="0"/>
              <w:autoSpaceDN w:val="0"/>
              <w:rPr>
                <w:sz w:val="20"/>
                <w:szCs w:val="20"/>
                <w:lang w:val="ru-RU" w:eastAsia="ru-RU" w:bidi="ru-RU"/>
              </w:rPr>
            </w:pPr>
          </w:p>
        </w:tc>
        <w:tc>
          <w:tcPr>
            <w:tcW w:w="425" w:type="dxa"/>
            <w:tcBorders>
              <w:top w:val="single" w:sz="4" w:space="0" w:color="auto"/>
              <w:left w:val="single" w:sz="4" w:space="0" w:color="auto"/>
              <w:bottom w:val="single" w:sz="4" w:space="0" w:color="auto"/>
              <w:right w:val="single" w:sz="4" w:space="0" w:color="auto"/>
            </w:tcBorders>
            <w:shd w:val="clear" w:color="auto" w:fill="4472C4" w:themeFill="accent5"/>
          </w:tcPr>
          <w:p w14:paraId="3F49F613" w14:textId="77777777" w:rsidR="00AE7A0F" w:rsidRPr="005B5E83" w:rsidRDefault="00AE7A0F" w:rsidP="00FA0850">
            <w:pPr>
              <w:widowControl w:val="0"/>
              <w:autoSpaceDE w:val="0"/>
              <w:autoSpaceDN w:val="0"/>
              <w:rPr>
                <w:sz w:val="20"/>
                <w:szCs w:val="20"/>
                <w:lang w:val="ru-RU" w:eastAsia="ru-RU" w:bidi="ru-RU"/>
              </w:rPr>
            </w:pPr>
          </w:p>
        </w:tc>
        <w:tc>
          <w:tcPr>
            <w:tcW w:w="425" w:type="dxa"/>
            <w:tcBorders>
              <w:top w:val="single" w:sz="4" w:space="0" w:color="auto"/>
              <w:left w:val="single" w:sz="4" w:space="0" w:color="auto"/>
              <w:bottom w:val="single" w:sz="4" w:space="0" w:color="auto"/>
              <w:right w:val="single" w:sz="4" w:space="0" w:color="auto"/>
            </w:tcBorders>
            <w:shd w:val="clear" w:color="auto" w:fill="4472C4" w:themeFill="accent5"/>
          </w:tcPr>
          <w:p w14:paraId="137213D1" w14:textId="77777777" w:rsidR="00AE7A0F" w:rsidRPr="005B5E83" w:rsidRDefault="00AE7A0F" w:rsidP="00FA0850">
            <w:pPr>
              <w:widowControl w:val="0"/>
              <w:autoSpaceDE w:val="0"/>
              <w:autoSpaceDN w:val="0"/>
              <w:rPr>
                <w:sz w:val="20"/>
                <w:szCs w:val="20"/>
                <w:lang w:val="ru-RU" w:eastAsia="ru-RU" w:bidi="ru-RU"/>
              </w:rPr>
            </w:pPr>
          </w:p>
        </w:tc>
        <w:tc>
          <w:tcPr>
            <w:tcW w:w="426" w:type="dxa"/>
            <w:tcBorders>
              <w:top w:val="single" w:sz="4" w:space="0" w:color="auto"/>
              <w:left w:val="single" w:sz="4" w:space="0" w:color="auto"/>
              <w:bottom w:val="single" w:sz="4" w:space="0" w:color="auto"/>
              <w:right w:val="single" w:sz="4" w:space="0" w:color="auto"/>
            </w:tcBorders>
            <w:shd w:val="clear" w:color="auto" w:fill="4472C4" w:themeFill="accent5"/>
          </w:tcPr>
          <w:p w14:paraId="1A6EF565" w14:textId="77777777" w:rsidR="00AE7A0F" w:rsidRPr="005B5E83" w:rsidRDefault="00AE7A0F" w:rsidP="00FA0850">
            <w:pPr>
              <w:widowControl w:val="0"/>
              <w:autoSpaceDE w:val="0"/>
              <w:autoSpaceDN w:val="0"/>
              <w:rPr>
                <w:sz w:val="20"/>
                <w:szCs w:val="20"/>
                <w:lang w:val="ru-RU" w:eastAsia="ru-RU" w:bidi="ru-RU"/>
              </w:rPr>
            </w:pPr>
          </w:p>
        </w:tc>
        <w:tc>
          <w:tcPr>
            <w:tcW w:w="425" w:type="dxa"/>
            <w:tcBorders>
              <w:top w:val="single" w:sz="4" w:space="0" w:color="auto"/>
              <w:left w:val="single" w:sz="4" w:space="0" w:color="auto"/>
              <w:bottom w:val="single" w:sz="4" w:space="0" w:color="auto"/>
              <w:right w:val="single" w:sz="4" w:space="0" w:color="auto"/>
            </w:tcBorders>
            <w:shd w:val="clear" w:color="auto" w:fill="4472C4" w:themeFill="accent5"/>
          </w:tcPr>
          <w:p w14:paraId="2DC8ED92" w14:textId="77777777" w:rsidR="00AE7A0F" w:rsidRPr="005B5E83" w:rsidRDefault="00AE7A0F" w:rsidP="00FA0850">
            <w:pPr>
              <w:widowControl w:val="0"/>
              <w:autoSpaceDE w:val="0"/>
              <w:autoSpaceDN w:val="0"/>
              <w:rPr>
                <w:sz w:val="20"/>
                <w:szCs w:val="20"/>
                <w:lang w:val="ru-RU" w:eastAsia="ru-RU" w:bidi="ru-RU"/>
              </w:rPr>
            </w:pPr>
          </w:p>
        </w:tc>
        <w:tc>
          <w:tcPr>
            <w:tcW w:w="425" w:type="dxa"/>
            <w:tcBorders>
              <w:top w:val="single" w:sz="4" w:space="0" w:color="auto"/>
              <w:left w:val="single" w:sz="4" w:space="0" w:color="auto"/>
              <w:bottom w:val="single" w:sz="4" w:space="0" w:color="auto"/>
              <w:right w:val="single" w:sz="4" w:space="0" w:color="auto"/>
            </w:tcBorders>
            <w:shd w:val="clear" w:color="auto" w:fill="4472C4" w:themeFill="accent5"/>
          </w:tcPr>
          <w:p w14:paraId="104ED7A1" w14:textId="77777777" w:rsidR="00AE7A0F" w:rsidRPr="005B5E83" w:rsidRDefault="00AE7A0F" w:rsidP="00FA0850">
            <w:pPr>
              <w:widowControl w:val="0"/>
              <w:autoSpaceDE w:val="0"/>
              <w:autoSpaceDN w:val="0"/>
              <w:rPr>
                <w:sz w:val="20"/>
                <w:szCs w:val="20"/>
                <w:lang w:val="ru-RU" w:eastAsia="ru-RU" w:bidi="ru-RU"/>
              </w:rPr>
            </w:pPr>
          </w:p>
        </w:tc>
        <w:tc>
          <w:tcPr>
            <w:tcW w:w="425" w:type="dxa"/>
            <w:tcBorders>
              <w:top w:val="single" w:sz="4" w:space="0" w:color="auto"/>
              <w:left w:val="single" w:sz="4" w:space="0" w:color="auto"/>
              <w:bottom w:val="single" w:sz="4" w:space="0" w:color="auto"/>
              <w:right w:val="single" w:sz="4" w:space="0" w:color="auto"/>
            </w:tcBorders>
            <w:shd w:val="clear" w:color="auto" w:fill="4472C4" w:themeFill="accent5"/>
          </w:tcPr>
          <w:p w14:paraId="3BB2E9F2" w14:textId="77777777" w:rsidR="00AE7A0F" w:rsidRPr="005B5E83" w:rsidRDefault="00AE7A0F" w:rsidP="00FA0850">
            <w:pPr>
              <w:widowControl w:val="0"/>
              <w:autoSpaceDE w:val="0"/>
              <w:autoSpaceDN w:val="0"/>
              <w:rPr>
                <w:sz w:val="20"/>
                <w:szCs w:val="20"/>
                <w:lang w:val="ru-RU" w:eastAsia="ru-RU" w:bidi="ru-RU"/>
              </w:rPr>
            </w:pPr>
          </w:p>
        </w:tc>
        <w:tc>
          <w:tcPr>
            <w:tcW w:w="426" w:type="dxa"/>
            <w:tcBorders>
              <w:top w:val="single" w:sz="4" w:space="0" w:color="auto"/>
              <w:left w:val="single" w:sz="4" w:space="0" w:color="auto"/>
              <w:bottom w:val="single" w:sz="4" w:space="0" w:color="auto"/>
              <w:right w:val="single" w:sz="4" w:space="0" w:color="auto"/>
            </w:tcBorders>
            <w:shd w:val="clear" w:color="auto" w:fill="4472C4" w:themeFill="accent5"/>
          </w:tcPr>
          <w:p w14:paraId="59C5B411" w14:textId="77777777" w:rsidR="00AE7A0F" w:rsidRPr="005B5E83" w:rsidRDefault="00AE7A0F" w:rsidP="00FA0850">
            <w:pPr>
              <w:widowControl w:val="0"/>
              <w:autoSpaceDE w:val="0"/>
              <w:autoSpaceDN w:val="0"/>
              <w:rPr>
                <w:sz w:val="20"/>
                <w:szCs w:val="20"/>
                <w:lang w:val="ru-RU" w:eastAsia="ru-RU" w:bidi="ru-RU"/>
              </w:rPr>
            </w:pPr>
          </w:p>
        </w:tc>
        <w:tc>
          <w:tcPr>
            <w:tcW w:w="425" w:type="dxa"/>
            <w:tcBorders>
              <w:top w:val="single" w:sz="4" w:space="0" w:color="auto"/>
              <w:left w:val="single" w:sz="4" w:space="0" w:color="auto"/>
              <w:bottom w:val="single" w:sz="4" w:space="0" w:color="auto"/>
              <w:right w:val="single" w:sz="4" w:space="0" w:color="auto"/>
            </w:tcBorders>
            <w:shd w:val="clear" w:color="auto" w:fill="4472C4" w:themeFill="accent5"/>
          </w:tcPr>
          <w:p w14:paraId="1099D123" w14:textId="77777777" w:rsidR="00AE7A0F" w:rsidRPr="005B5E83" w:rsidRDefault="00AE7A0F" w:rsidP="00FA0850">
            <w:pPr>
              <w:widowControl w:val="0"/>
              <w:autoSpaceDE w:val="0"/>
              <w:autoSpaceDN w:val="0"/>
              <w:rPr>
                <w:sz w:val="20"/>
                <w:szCs w:val="20"/>
                <w:lang w:val="ru-RU" w:eastAsia="ru-RU" w:bidi="ru-RU"/>
              </w:rPr>
            </w:pPr>
          </w:p>
        </w:tc>
        <w:tc>
          <w:tcPr>
            <w:tcW w:w="425" w:type="dxa"/>
            <w:tcBorders>
              <w:top w:val="single" w:sz="4" w:space="0" w:color="auto"/>
              <w:left w:val="single" w:sz="4" w:space="0" w:color="auto"/>
              <w:bottom w:val="single" w:sz="4" w:space="0" w:color="auto"/>
              <w:right w:val="single" w:sz="4" w:space="0" w:color="auto"/>
            </w:tcBorders>
            <w:shd w:val="clear" w:color="auto" w:fill="4472C4" w:themeFill="accent5"/>
          </w:tcPr>
          <w:p w14:paraId="77F8E0D6" w14:textId="77777777" w:rsidR="00AE7A0F" w:rsidRPr="005B5E83" w:rsidRDefault="00AE7A0F" w:rsidP="00FA0850">
            <w:pPr>
              <w:widowControl w:val="0"/>
              <w:autoSpaceDE w:val="0"/>
              <w:autoSpaceDN w:val="0"/>
              <w:rPr>
                <w:sz w:val="20"/>
                <w:szCs w:val="20"/>
                <w:lang w:val="ru-RU" w:eastAsia="ru-RU" w:bidi="ru-RU"/>
              </w:rPr>
            </w:pPr>
          </w:p>
        </w:tc>
        <w:tc>
          <w:tcPr>
            <w:tcW w:w="425" w:type="dxa"/>
            <w:tcBorders>
              <w:top w:val="single" w:sz="4" w:space="0" w:color="auto"/>
              <w:left w:val="single" w:sz="4" w:space="0" w:color="auto"/>
              <w:bottom w:val="single" w:sz="4" w:space="0" w:color="auto"/>
              <w:right w:val="single" w:sz="4" w:space="0" w:color="auto"/>
            </w:tcBorders>
            <w:shd w:val="clear" w:color="auto" w:fill="4472C4" w:themeFill="accent5"/>
          </w:tcPr>
          <w:p w14:paraId="21D669A1" w14:textId="77777777" w:rsidR="00AE7A0F" w:rsidRPr="005B5E83" w:rsidRDefault="00AE7A0F" w:rsidP="00FA0850">
            <w:pPr>
              <w:widowControl w:val="0"/>
              <w:autoSpaceDE w:val="0"/>
              <w:autoSpaceDN w:val="0"/>
              <w:rPr>
                <w:sz w:val="20"/>
                <w:szCs w:val="20"/>
                <w:lang w:val="ru-RU" w:eastAsia="ru-RU" w:bidi="ru-RU"/>
              </w:rPr>
            </w:pPr>
          </w:p>
        </w:tc>
        <w:tc>
          <w:tcPr>
            <w:tcW w:w="567" w:type="dxa"/>
            <w:tcBorders>
              <w:top w:val="single" w:sz="4" w:space="0" w:color="auto"/>
              <w:left w:val="single" w:sz="4" w:space="0" w:color="auto"/>
              <w:bottom w:val="single" w:sz="4" w:space="0" w:color="auto"/>
              <w:right w:val="single" w:sz="4" w:space="0" w:color="auto"/>
            </w:tcBorders>
            <w:shd w:val="clear" w:color="auto" w:fill="4472C4" w:themeFill="accent5"/>
          </w:tcPr>
          <w:p w14:paraId="399F10F1" w14:textId="77777777" w:rsidR="00AE7A0F" w:rsidRPr="005B5E83" w:rsidRDefault="00AE7A0F" w:rsidP="00FA0850">
            <w:pPr>
              <w:widowControl w:val="0"/>
              <w:autoSpaceDE w:val="0"/>
              <w:autoSpaceDN w:val="0"/>
              <w:rPr>
                <w:sz w:val="20"/>
                <w:szCs w:val="20"/>
                <w:lang w:val="ru-RU" w:eastAsia="ru-RU" w:bidi="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2659C405" w14:textId="77777777" w:rsidR="00AE7A0F" w:rsidRPr="005B5E83" w:rsidRDefault="00AE7A0F" w:rsidP="00FA0850">
            <w:pPr>
              <w:widowControl w:val="0"/>
              <w:autoSpaceDE w:val="0"/>
              <w:autoSpaceDN w:val="0"/>
              <w:rPr>
                <w:sz w:val="20"/>
                <w:szCs w:val="20"/>
                <w:lang w:val="ru-RU" w:eastAsia="ru-RU" w:bidi="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CC1BED1" w14:textId="77777777" w:rsidR="00AE7A0F" w:rsidRPr="005B5E83" w:rsidRDefault="00AE7A0F" w:rsidP="00FA0850">
            <w:pPr>
              <w:widowControl w:val="0"/>
              <w:autoSpaceDE w:val="0"/>
              <w:autoSpaceDN w:val="0"/>
              <w:rPr>
                <w:sz w:val="20"/>
                <w:szCs w:val="20"/>
                <w:lang w:val="ru-RU" w:eastAsia="ru-RU" w:bidi="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FC25150" w14:textId="77777777" w:rsidR="00AE7A0F" w:rsidRPr="005B5E83" w:rsidRDefault="00AE7A0F" w:rsidP="00FA0850">
            <w:pPr>
              <w:widowControl w:val="0"/>
              <w:autoSpaceDE w:val="0"/>
              <w:autoSpaceDN w:val="0"/>
              <w:rPr>
                <w:sz w:val="20"/>
                <w:szCs w:val="20"/>
                <w:lang w:val="ru-RU" w:eastAsia="ru-RU" w:bidi="ru-RU"/>
              </w:rPr>
            </w:pPr>
          </w:p>
        </w:tc>
        <w:tc>
          <w:tcPr>
            <w:tcW w:w="425" w:type="dxa"/>
            <w:tcBorders>
              <w:top w:val="single" w:sz="4" w:space="0" w:color="auto"/>
              <w:left w:val="single" w:sz="4" w:space="0" w:color="auto"/>
              <w:bottom w:val="single" w:sz="4" w:space="0" w:color="auto"/>
              <w:right w:val="single" w:sz="4" w:space="0" w:color="auto"/>
            </w:tcBorders>
          </w:tcPr>
          <w:p w14:paraId="2CB6276E" w14:textId="77777777" w:rsidR="00AE7A0F" w:rsidRPr="005B5E83" w:rsidRDefault="00AE7A0F" w:rsidP="00FA0850">
            <w:pPr>
              <w:widowControl w:val="0"/>
              <w:autoSpaceDE w:val="0"/>
              <w:autoSpaceDN w:val="0"/>
              <w:rPr>
                <w:sz w:val="20"/>
                <w:szCs w:val="20"/>
                <w:lang w:val="ru-RU" w:eastAsia="ru-RU" w:bidi="ru-RU"/>
              </w:rPr>
            </w:pPr>
          </w:p>
        </w:tc>
      </w:tr>
      <w:tr w:rsidR="00AE7A0F" w:rsidRPr="00FD7AC0" w14:paraId="68DCEACE" w14:textId="77777777" w:rsidTr="009C636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E539CA" w14:textId="77777777" w:rsidR="00AE7A0F" w:rsidRPr="005B5E83" w:rsidRDefault="00AE7A0F" w:rsidP="00FA0850">
            <w:pPr>
              <w:widowControl w:val="0"/>
              <w:autoSpaceDE w:val="0"/>
              <w:autoSpaceDN w:val="0"/>
              <w:jc w:val="center"/>
              <w:rPr>
                <w:sz w:val="20"/>
                <w:szCs w:val="20"/>
                <w:lang w:val="ru-RU" w:eastAsia="ru-RU" w:bidi="ru-RU"/>
              </w:rPr>
            </w:pPr>
            <w:r w:rsidRPr="005B5E83">
              <w:rPr>
                <w:sz w:val="20"/>
                <w:szCs w:val="20"/>
                <w:lang w:val="ru-RU" w:eastAsia="ru-RU" w:bidi="ru-RU"/>
              </w:rPr>
              <w:t>9</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00E6FA11" w14:textId="77777777" w:rsidR="00AE7A0F" w:rsidRPr="005B5E83" w:rsidRDefault="00AE7A0F" w:rsidP="00FA0850">
            <w:pPr>
              <w:widowControl w:val="0"/>
              <w:autoSpaceDE w:val="0"/>
              <w:autoSpaceDN w:val="0"/>
              <w:rPr>
                <w:sz w:val="20"/>
                <w:szCs w:val="20"/>
                <w:lang w:val="ru-RU" w:eastAsia="ru-RU" w:bidi="ru-RU"/>
              </w:rPr>
            </w:pPr>
            <w:r w:rsidRPr="005B5E83">
              <w:rPr>
                <w:sz w:val="20"/>
                <w:szCs w:val="20"/>
                <w:lang w:val="ru-RU" w:eastAsia="ru-RU" w:bidi="ru-RU"/>
              </w:rPr>
              <w:t xml:space="preserve">Ведение племенного учета телят, полученных в рамках проекта, включая телят.  Регулярное предоставление отчета в ЦКА и региональные офисы ЦКА (ежемесячно). </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813FF12" w14:textId="77777777" w:rsidR="00AE7A0F" w:rsidRPr="005B5E83" w:rsidRDefault="00AE7A0F" w:rsidP="00FA0850">
            <w:pPr>
              <w:widowControl w:val="0"/>
              <w:autoSpaceDE w:val="0"/>
              <w:autoSpaceDN w:val="0"/>
              <w:rPr>
                <w:sz w:val="20"/>
                <w:szCs w:val="20"/>
                <w:lang w:val="ru-RU" w:eastAsia="ru-RU" w:bidi="ru-RU"/>
              </w:rPr>
            </w:pPr>
          </w:p>
        </w:tc>
        <w:tc>
          <w:tcPr>
            <w:tcW w:w="425" w:type="dxa"/>
            <w:tcBorders>
              <w:top w:val="single" w:sz="4" w:space="0" w:color="auto"/>
              <w:left w:val="single" w:sz="4" w:space="0" w:color="auto"/>
              <w:bottom w:val="single" w:sz="4" w:space="0" w:color="auto"/>
              <w:right w:val="single" w:sz="4" w:space="0" w:color="auto"/>
            </w:tcBorders>
            <w:shd w:val="clear" w:color="auto" w:fill="4472C4" w:themeFill="accent5"/>
          </w:tcPr>
          <w:p w14:paraId="722D2569" w14:textId="77777777" w:rsidR="00AE7A0F" w:rsidRPr="005B5E83" w:rsidRDefault="00AE7A0F" w:rsidP="00FA0850">
            <w:pPr>
              <w:widowControl w:val="0"/>
              <w:autoSpaceDE w:val="0"/>
              <w:autoSpaceDN w:val="0"/>
              <w:rPr>
                <w:sz w:val="20"/>
                <w:szCs w:val="20"/>
                <w:lang w:val="ru-RU" w:eastAsia="ru-RU" w:bidi="ru-RU"/>
              </w:rPr>
            </w:pPr>
          </w:p>
        </w:tc>
        <w:tc>
          <w:tcPr>
            <w:tcW w:w="425" w:type="dxa"/>
            <w:tcBorders>
              <w:top w:val="single" w:sz="4" w:space="0" w:color="auto"/>
              <w:left w:val="single" w:sz="4" w:space="0" w:color="auto"/>
              <w:bottom w:val="single" w:sz="4" w:space="0" w:color="auto"/>
              <w:right w:val="single" w:sz="4" w:space="0" w:color="auto"/>
            </w:tcBorders>
            <w:shd w:val="clear" w:color="auto" w:fill="4472C4" w:themeFill="accent5"/>
          </w:tcPr>
          <w:p w14:paraId="49012A93" w14:textId="77777777" w:rsidR="00AE7A0F" w:rsidRPr="005B5E83" w:rsidRDefault="00AE7A0F" w:rsidP="00FA0850">
            <w:pPr>
              <w:widowControl w:val="0"/>
              <w:autoSpaceDE w:val="0"/>
              <w:autoSpaceDN w:val="0"/>
              <w:rPr>
                <w:sz w:val="20"/>
                <w:szCs w:val="20"/>
                <w:lang w:val="ru-RU" w:eastAsia="ru-RU" w:bidi="ru-RU"/>
              </w:rPr>
            </w:pPr>
          </w:p>
        </w:tc>
        <w:tc>
          <w:tcPr>
            <w:tcW w:w="426" w:type="dxa"/>
            <w:tcBorders>
              <w:top w:val="single" w:sz="4" w:space="0" w:color="auto"/>
              <w:left w:val="single" w:sz="4" w:space="0" w:color="auto"/>
              <w:bottom w:val="single" w:sz="4" w:space="0" w:color="auto"/>
              <w:right w:val="single" w:sz="4" w:space="0" w:color="auto"/>
            </w:tcBorders>
            <w:shd w:val="clear" w:color="auto" w:fill="4472C4" w:themeFill="accent5"/>
          </w:tcPr>
          <w:p w14:paraId="4CCB25F0" w14:textId="77777777" w:rsidR="00AE7A0F" w:rsidRPr="005B5E83" w:rsidRDefault="00AE7A0F" w:rsidP="00FA0850">
            <w:pPr>
              <w:widowControl w:val="0"/>
              <w:autoSpaceDE w:val="0"/>
              <w:autoSpaceDN w:val="0"/>
              <w:rPr>
                <w:sz w:val="20"/>
                <w:szCs w:val="20"/>
                <w:lang w:val="ru-RU" w:eastAsia="ru-RU" w:bidi="ru-RU"/>
              </w:rPr>
            </w:pPr>
          </w:p>
        </w:tc>
        <w:tc>
          <w:tcPr>
            <w:tcW w:w="425" w:type="dxa"/>
            <w:tcBorders>
              <w:top w:val="single" w:sz="4" w:space="0" w:color="auto"/>
              <w:left w:val="single" w:sz="4" w:space="0" w:color="auto"/>
              <w:bottom w:val="single" w:sz="4" w:space="0" w:color="auto"/>
              <w:right w:val="single" w:sz="4" w:space="0" w:color="auto"/>
            </w:tcBorders>
            <w:shd w:val="clear" w:color="auto" w:fill="4472C4" w:themeFill="accent5"/>
          </w:tcPr>
          <w:p w14:paraId="287B4E8B" w14:textId="77777777" w:rsidR="00AE7A0F" w:rsidRPr="005B5E83" w:rsidRDefault="00AE7A0F" w:rsidP="00FA0850">
            <w:pPr>
              <w:widowControl w:val="0"/>
              <w:autoSpaceDE w:val="0"/>
              <w:autoSpaceDN w:val="0"/>
              <w:rPr>
                <w:sz w:val="20"/>
                <w:szCs w:val="20"/>
                <w:lang w:val="ru-RU" w:eastAsia="ru-RU" w:bidi="ru-RU"/>
              </w:rPr>
            </w:pPr>
          </w:p>
        </w:tc>
        <w:tc>
          <w:tcPr>
            <w:tcW w:w="425" w:type="dxa"/>
            <w:tcBorders>
              <w:top w:val="single" w:sz="4" w:space="0" w:color="auto"/>
              <w:left w:val="single" w:sz="4" w:space="0" w:color="auto"/>
              <w:bottom w:val="single" w:sz="4" w:space="0" w:color="auto"/>
              <w:right w:val="single" w:sz="4" w:space="0" w:color="auto"/>
            </w:tcBorders>
            <w:shd w:val="clear" w:color="auto" w:fill="4472C4" w:themeFill="accent5"/>
          </w:tcPr>
          <w:p w14:paraId="1D80E29F" w14:textId="77777777" w:rsidR="00AE7A0F" w:rsidRPr="005B5E83" w:rsidRDefault="00AE7A0F" w:rsidP="00FA0850">
            <w:pPr>
              <w:widowControl w:val="0"/>
              <w:autoSpaceDE w:val="0"/>
              <w:autoSpaceDN w:val="0"/>
              <w:rPr>
                <w:sz w:val="20"/>
                <w:szCs w:val="20"/>
                <w:lang w:val="ru-RU" w:eastAsia="ru-RU" w:bidi="ru-RU"/>
              </w:rPr>
            </w:pPr>
          </w:p>
        </w:tc>
        <w:tc>
          <w:tcPr>
            <w:tcW w:w="425" w:type="dxa"/>
            <w:tcBorders>
              <w:top w:val="single" w:sz="4" w:space="0" w:color="auto"/>
              <w:left w:val="single" w:sz="4" w:space="0" w:color="auto"/>
              <w:bottom w:val="single" w:sz="4" w:space="0" w:color="auto"/>
              <w:right w:val="single" w:sz="4" w:space="0" w:color="auto"/>
            </w:tcBorders>
            <w:shd w:val="clear" w:color="auto" w:fill="4472C4" w:themeFill="accent5"/>
          </w:tcPr>
          <w:p w14:paraId="7482A31C" w14:textId="77777777" w:rsidR="00AE7A0F" w:rsidRPr="005B5E83" w:rsidRDefault="00AE7A0F" w:rsidP="00FA0850">
            <w:pPr>
              <w:widowControl w:val="0"/>
              <w:autoSpaceDE w:val="0"/>
              <w:autoSpaceDN w:val="0"/>
              <w:rPr>
                <w:sz w:val="20"/>
                <w:szCs w:val="20"/>
                <w:lang w:val="ru-RU" w:eastAsia="ru-RU" w:bidi="ru-RU"/>
              </w:rPr>
            </w:pPr>
          </w:p>
        </w:tc>
        <w:tc>
          <w:tcPr>
            <w:tcW w:w="426" w:type="dxa"/>
            <w:tcBorders>
              <w:top w:val="single" w:sz="4" w:space="0" w:color="auto"/>
              <w:left w:val="single" w:sz="4" w:space="0" w:color="auto"/>
              <w:bottom w:val="single" w:sz="4" w:space="0" w:color="auto"/>
              <w:right w:val="single" w:sz="4" w:space="0" w:color="auto"/>
            </w:tcBorders>
            <w:shd w:val="clear" w:color="auto" w:fill="4472C4" w:themeFill="accent5"/>
          </w:tcPr>
          <w:p w14:paraId="52B84F99" w14:textId="77777777" w:rsidR="00AE7A0F" w:rsidRPr="005B5E83" w:rsidRDefault="00AE7A0F" w:rsidP="00FA0850">
            <w:pPr>
              <w:widowControl w:val="0"/>
              <w:autoSpaceDE w:val="0"/>
              <w:autoSpaceDN w:val="0"/>
              <w:rPr>
                <w:sz w:val="20"/>
                <w:szCs w:val="20"/>
                <w:lang w:val="ru-RU" w:eastAsia="ru-RU" w:bidi="ru-RU"/>
              </w:rPr>
            </w:pPr>
          </w:p>
        </w:tc>
        <w:tc>
          <w:tcPr>
            <w:tcW w:w="425" w:type="dxa"/>
            <w:tcBorders>
              <w:top w:val="single" w:sz="4" w:space="0" w:color="auto"/>
              <w:left w:val="single" w:sz="4" w:space="0" w:color="auto"/>
              <w:bottom w:val="single" w:sz="4" w:space="0" w:color="auto"/>
              <w:right w:val="single" w:sz="4" w:space="0" w:color="auto"/>
            </w:tcBorders>
            <w:shd w:val="clear" w:color="auto" w:fill="4472C4" w:themeFill="accent5"/>
          </w:tcPr>
          <w:p w14:paraId="03D2861D" w14:textId="77777777" w:rsidR="00AE7A0F" w:rsidRPr="005B5E83" w:rsidRDefault="00AE7A0F" w:rsidP="00FA0850">
            <w:pPr>
              <w:widowControl w:val="0"/>
              <w:autoSpaceDE w:val="0"/>
              <w:autoSpaceDN w:val="0"/>
              <w:rPr>
                <w:sz w:val="20"/>
                <w:szCs w:val="20"/>
                <w:lang w:val="ru-RU" w:eastAsia="ru-RU" w:bidi="ru-RU"/>
              </w:rPr>
            </w:pPr>
          </w:p>
        </w:tc>
        <w:tc>
          <w:tcPr>
            <w:tcW w:w="425" w:type="dxa"/>
            <w:tcBorders>
              <w:top w:val="single" w:sz="4" w:space="0" w:color="auto"/>
              <w:left w:val="single" w:sz="4" w:space="0" w:color="auto"/>
              <w:bottom w:val="single" w:sz="4" w:space="0" w:color="auto"/>
              <w:right w:val="single" w:sz="4" w:space="0" w:color="auto"/>
            </w:tcBorders>
            <w:shd w:val="clear" w:color="auto" w:fill="4472C4" w:themeFill="accent5"/>
          </w:tcPr>
          <w:p w14:paraId="3E6FBEBB" w14:textId="77777777" w:rsidR="00AE7A0F" w:rsidRPr="005B5E83" w:rsidRDefault="00AE7A0F" w:rsidP="00FA0850">
            <w:pPr>
              <w:widowControl w:val="0"/>
              <w:autoSpaceDE w:val="0"/>
              <w:autoSpaceDN w:val="0"/>
              <w:rPr>
                <w:sz w:val="20"/>
                <w:szCs w:val="20"/>
                <w:lang w:val="ru-RU" w:eastAsia="ru-RU" w:bidi="ru-RU"/>
              </w:rPr>
            </w:pPr>
          </w:p>
        </w:tc>
        <w:tc>
          <w:tcPr>
            <w:tcW w:w="425" w:type="dxa"/>
            <w:tcBorders>
              <w:top w:val="single" w:sz="4" w:space="0" w:color="auto"/>
              <w:left w:val="single" w:sz="4" w:space="0" w:color="auto"/>
              <w:bottom w:val="single" w:sz="4" w:space="0" w:color="auto"/>
              <w:right w:val="single" w:sz="4" w:space="0" w:color="auto"/>
            </w:tcBorders>
            <w:shd w:val="clear" w:color="auto" w:fill="4472C4" w:themeFill="accent5"/>
          </w:tcPr>
          <w:p w14:paraId="5FF4EE9D" w14:textId="77777777" w:rsidR="00AE7A0F" w:rsidRPr="005B5E83" w:rsidRDefault="00AE7A0F" w:rsidP="00FA0850">
            <w:pPr>
              <w:widowControl w:val="0"/>
              <w:autoSpaceDE w:val="0"/>
              <w:autoSpaceDN w:val="0"/>
              <w:rPr>
                <w:sz w:val="20"/>
                <w:szCs w:val="20"/>
                <w:lang w:val="ru-RU" w:eastAsia="ru-RU" w:bidi="ru-RU"/>
              </w:rPr>
            </w:pPr>
          </w:p>
        </w:tc>
        <w:tc>
          <w:tcPr>
            <w:tcW w:w="567" w:type="dxa"/>
            <w:tcBorders>
              <w:top w:val="single" w:sz="4" w:space="0" w:color="auto"/>
              <w:left w:val="single" w:sz="4" w:space="0" w:color="auto"/>
              <w:bottom w:val="single" w:sz="4" w:space="0" w:color="auto"/>
              <w:right w:val="single" w:sz="4" w:space="0" w:color="auto"/>
            </w:tcBorders>
            <w:shd w:val="clear" w:color="auto" w:fill="4472C4" w:themeFill="accent5"/>
          </w:tcPr>
          <w:p w14:paraId="5272DF57" w14:textId="77777777" w:rsidR="00AE7A0F" w:rsidRPr="005B5E83" w:rsidRDefault="00AE7A0F" w:rsidP="00FA0850">
            <w:pPr>
              <w:widowControl w:val="0"/>
              <w:autoSpaceDE w:val="0"/>
              <w:autoSpaceDN w:val="0"/>
              <w:rPr>
                <w:sz w:val="20"/>
                <w:szCs w:val="20"/>
                <w:lang w:val="ru-RU" w:eastAsia="ru-RU" w:bidi="ru-RU"/>
              </w:rPr>
            </w:pPr>
          </w:p>
        </w:tc>
        <w:tc>
          <w:tcPr>
            <w:tcW w:w="426" w:type="dxa"/>
            <w:tcBorders>
              <w:top w:val="single" w:sz="4" w:space="0" w:color="auto"/>
              <w:left w:val="single" w:sz="4" w:space="0" w:color="auto"/>
              <w:bottom w:val="single" w:sz="4" w:space="0" w:color="auto"/>
              <w:right w:val="single" w:sz="4" w:space="0" w:color="auto"/>
            </w:tcBorders>
            <w:shd w:val="clear" w:color="auto" w:fill="4472C4" w:themeFill="accent5"/>
          </w:tcPr>
          <w:p w14:paraId="1BEEF26F" w14:textId="77777777" w:rsidR="00AE7A0F" w:rsidRPr="005B5E83" w:rsidRDefault="00AE7A0F" w:rsidP="00FA0850">
            <w:pPr>
              <w:widowControl w:val="0"/>
              <w:autoSpaceDE w:val="0"/>
              <w:autoSpaceDN w:val="0"/>
              <w:rPr>
                <w:sz w:val="20"/>
                <w:szCs w:val="20"/>
                <w:lang w:val="ru-RU" w:eastAsia="ru-RU" w:bidi="ru-RU"/>
              </w:rPr>
            </w:pPr>
          </w:p>
        </w:tc>
        <w:tc>
          <w:tcPr>
            <w:tcW w:w="425" w:type="dxa"/>
            <w:tcBorders>
              <w:top w:val="single" w:sz="4" w:space="0" w:color="auto"/>
              <w:left w:val="single" w:sz="4" w:space="0" w:color="auto"/>
              <w:bottom w:val="single" w:sz="4" w:space="0" w:color="auto"/>
              <w:right w:val="single" w:sz="4" w:space="0" w:color="auto"/>
            </w:tcBorders>
            <w:shd w:val="clear" w:color="auto" w:fill="4472C4" w:themeFill="accent5"/>
          </w:tcPr>
          <w:p w14:paraId="38D76065" w14:textId="77777777" w:rsidR="00AE7A0F" w:rsidRPr="005B5E83" w:rsidRDefault="00AE7A0F" w:rsidP="00FA0850">
            <w:pPr>
              <w:widowControl w:val="0"/>
              <w:autoSpaceDE w:val="0"/>
              <w:autoSpaceDN w:val="0"/>
              <w:rPr>
                <w:sz w:val="20"/>
                <w:szCs w:val="20"/>
                <w:lang w:val="ru-RU" w:eastAsia="ru-RU" w:bidi="ru-RU"/>
              </w:rPr>
            </w:pPr>
          </w:p>
        </w:tc>
        <w:tc>
          <w:tcPr>
            <w:tcW w:w="425" w:type="dxa"/>
            <w:tcBorders>
              <w:top w:val="single" w:sz="4" w:space="0" w:color="auto"/>
              <w:left w:val="single" w:sz="4" w:space="0" w:color="auto"/>
              <w:bottom w:val="single" w:sz="4" w:space="0" w:color="auto"/>
              <w:right w:val="single" w:sz="4" w:space="0" w:color="auto"/>
            </w:tcBorders>
            <w:shd w:val="clear" w:color="auto" w:fill="4472C4" w:themeFill="accent5"/>
          </w:tcPr>
          <w:p w14:paraId="3999D4E3" w14:textId="77777777" w:rsidR="00AE7A0F" w:rsidRPr="005B5E83" w:rsidRDefault="00AE7A0F" w:rsidP="00FA0850">
            <w:pPr>
              <w:widowControl w:val="0"/>
              <w:autoSpaceDE w:val="0"/>
              <w:autoSpaceDN w:val="0"/>
              <w:rPr>
                <w:sz w:val="20"/>
                <w:szCs w:val="20"/>
                <w:lang w:val="ru-RU" w:eastAsia="ru-RU" w:bidi="ru-RU"/>
              </w:rPr>
            </w:pPr>
          </w:p>
        </w:tc>
        <w:tc>
          <w:tcPr>
            <w:tcW w:w="425" w:type="dxa"/>
            <w:tcBorders>
              <w:top w:val="single" w:sz="4" w:space="0" w:color="auto"/>
              <w:left w:val="single" w:sz="4" w:space="0" w:color="auto"/>
              <w:bottom w:val="single" w:sz="4" w:space="0" w:color="auto"/>
              <w:right w:val="single" w:sz="4" w:space="0" w:color="auto"/>
            </w:tcBorders>
            <w:shd w:val="clear" w:color="auto" w:fill="4472C4" w:themeFill="accent5"/>
          </w:tcPr>
          <w:p w14:paraId="5D88EC45" w14:textId="77777777" w:rsidR="00AE7A0F" w:rsidRPr="005B5E83" w:rsidRDefault="00AE7A0F" w:rsidP="00FA0850">
            <w:pPr>
              <w:widowControl w:val="0"/>
              <w:autoSpaceDE w:val="0"/>
              <w:autoSpaceDN w:val="0"/>
              <w:rPr>
                <w:sz w:val="20"/>
                <w:szCs w:val="20"/>
                <w:lang w:val="ru-RU" w:eastAsia="ru-RU" w:bidi="ru-RU"/>
              </w:rPr>
            </w:pPr>
          </w:p>
        </w:tc>
      </w:tr>
      <w:tr w:rsidR="00AE7A0F" w:rsidRPr="00FD7AC0" w14:paraId="059BFEC4" w14:textId="77777777" w:rsidTr="009C636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E28D592" w14:textId="77777777" w:rsidR="00AE7A0F" w:rsidRPr="005B5E83" w:rsidRDefault="00AE7A0F" w:rsidP="00FA0850">
            <w:pPr>
              <w:widowControl w:val="0"/>
              <w:autoSpaceDE w:val="0"/>
              <w:autoSpaceDN w:val="0"/>
              <w:jc w:val="center"/>
              <w:rPr>
                <w:sz w:val="20"/>
                <w:szCs w:val="20"/>
                <w:lang w:val="ru-RU" w:eastAsia="ru-RU" w:bidi="ru-RU"/>
              </w:rPr>
            </w:pPr>
            <w:r w:rsidRPr="005B5E83">
              <w:rPr>
                <w:sz w:val="20"/>
                <w:szCs w:val="20"/>
                <w:lang w:val="ru-RU" w:eastAsia="ru-RU" w:bidi="ru-RU"/>
              </w:rPr>
              <w:t>10</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7F964217" w14:textId="77777777" w:rsidR="00AE7A0F" w:rsidRPr="005B5E83" w:rsidRDefault="00AE7A0F" w:rsidP="00FA0850">
            <w:pPr>
              <w:widowControl w:val="0"/>
              <w:autoSpaceDE w:val="0"/>
              <w:autoSpaceDN w:val="0"/>
              <w:rPr>
                <w:b/>
                <w:sz w:val="20"/>
                <w:szCs w:val="20"/>
                <w:u w:val="single"/>
                <w:lang w:val="ru-RU" w:eastAsia="ru-RU" w:bidi="ru-RU"/>
              </w:rPr>
            </w:pPr>
            <w:r w:rsidRPr="005B5E83">
              <w:rPr>
                <w:sz w:val="20"/>
                <w:szCs w:val="20"/>
                <w:lang w:val="ru-RU" w:eastAsia="ru-RU" w:bidi="ru-RU"/>
              </w:rPr>
              <w:t>Контроль и мониторинг со стороны проекта (ЦКА, региональные офисы)</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2725687" w14:textId="77777777" w:rsidR="00AE7A0F" w:rsidRPr="005B5E83" w:rsidRDefault="00AE7A0F" w:rsidP="00FA0850">
            <w:pPr>
              <w:widowControl w:val="0"/>
              <w:autoSpaceDE w:val="0"/>
              <w:autoSpaceDN w:val="0"/>
              <w:rPr>
                <w:sz w:val="20"/>
                <w:szCs w:val="20"/>
                <w:lang w:val="ru-RU" w:eastAsia="ru-RU" w:bidi="ru-RU"/>
              </w:rPr>
            </w:pPr>
          </w:p>
        </w:tc>
        <w:tc>
          <w:tcPr>
            <w:tcW w:w="425" w:type="dxa"/>
            <w:tcBorders>
              <w:top w:val="single" w:sz="4" w:space="0" w:color="auto"/>
              <w:left w:val="single" w:sz="4" w:space="0" w:color="auto"/>
              <w:bottom w:val="single" w:sz="4" w:space="0" w:color="auto"/>
              <w:right w:val="single" w:sz="4" w:space="0" w:color="auto"/>
            </w:tcBorders>
            <w:shd w:val="clear" w:color="auto" w:fill="4472C4" w:themeFill="accent5"/>
          </w:tcPr>
          <w:p w14:paraId="376E61B8" w14:textId="77777777" w:rsidR="00AE7A0F" w:rsidRPr="005B5E83" w:rsidRDefault="00AE7A0F" w:rsidP="00FA0850">
            <w:pPr>
              <w:widowControl w:val="0"/>
              <w:autoSpaceDE w:val="0"/>
              <w:autoSpaceDN w:val="0"/>
              <w:rPr>
                <w:sz w:val="20"/>
                <w:szCs w:val="20"/>
                <w:lang w:val="ru-RU" w:eastAsia="ru-RU" w:bidi="ru-RU"/>
              </w:rPr>
            </w:pPr>
          </w:p>
        </w:tc>
        <w:tc>
          <w:tcPr>
            <w:tcW w:w="425" w:type="dxa"/>
            <w:tcBorders>
              <w:top w:val="single" w:sz="4" w:space="0" w:color="auto"/>
              <w:left w:val="single" w:sz="4" w:space="0" w:color="auto"/>
              <w:bottom w:val="single" w:sz="4" w:space="0" w:color="auto"/>
              <w:right w:val="single" w:sz="4" w:space="0" w:color="auto"/>
            </w:tcBorders>
            <w:shd w:val="clear" w:color="auto" w:fill="4472C4" w:themeFill="accent5"/>
          </w:tcPr>
          <w:p w14:paraId="20A7A02B" w14:textId="77777777" w:rsidR="00AE7A0F" w:rsidRPr="005B5E83" w:rsidRDefault="00AE7A0F" w:rsidP="00FA0850">
            <w:pPr>
              <w:widowControl w:val="0"/>
              <w:autoSpaceDE w:val="0"/>
              <w:autoSpaceDN w:val="0"/>
              <w:rPr>
                <w:sz w:val="20"/>
                <w:szCs w:val="20"/>
                <w:lang w:val="ru-RU" w:eastAsia="ru-RU" w:bidi="ru-RU"/>
              </w:rPr>
            </w:pPr>
          </w:p>
        </w:tc>
        <w:tc>
          <w:tcPr>
            <w:tcW w:w="426" w:type="dxa"/>
            <w:tcBorders>
              <w:top w:val="single" w:sz="4" w:space="0" w:color="auto"/>
              <w:left w:val="single" w:sz="4" w:space="0" w:color="auto"/>
              <w:bottom w:val="single" w:sz="4" w:space="0" w:color="auto"/>
              <w:right w:val="single" w:sz="4" w:space="0" w:color="auto"/>
            </w:tcBorders>
            <w:shd w:val="clear" w:color="auto" w:fill="4472C4" w:themeFill="accent5"/>
          </w:tcPr>
          <w:p w14:paraId="59B860AB" w14:textId="77777777" w:rsidR="00AE7A0F" w:rsidRPr="005B5E83" w:rsidRDefault="00AE7A0F" w:rsidP="00FA0850">
            <w:pPr>
              <w:widowControl w:val="0"/>
              <w:autoSpaceDE w:val="0"/>
              <w:autoSpaceDN w:val="0"/>
              <w:rPr>
                <w:sz w:val="20"/>
                <w:szCs w:val="20"/>
                <w:lang w:val="ru-RU" w:eastAsia="ru-RU" w:bidi="ru-RU"/>
              </w:rPr>
            </w:pPr>
          </w:p>
        </w:tc>
        <w:tc>
          <w:tcPr>
            <w:tcW w:w="425" w:type="dxa"/>
            <w:tcBorders>
              <w:top w:val="single" w:sz="4" w:space="0" w:color="auto"/>
              <w:left w:val="single" w:sz="4" w:space="0" w:color="auto"/>
              <w:bottom w:val="single" w:sz="4" w:space="0" w:color="auto"/>
              <w:right w:val="single" w:sz="4" w:space="0" w:color="auto"/>
            </w:tcBorders>
            <w:shd w:val="clear" w:color="auto" w:fill="4472C4" w:themeFill="accent5"/>
          </w:tcPr>
          <w:p w14:paraId="1161722A" w14:textId="77777777" w:rsidR="00AE7A0F" w:rsidRPr="005B5E83" w:rsidRDefault="00AE7A0F" w:rsidP="00FA0850">
            <w:pPr>
              <w:widowControl w:val="0"/>
              <w:autoSpaceDE w:val="0"/>
              <w:autoSpaceDN w:val="0"/>
              <w:rPr>
                <w:sz w:val="20"/>
                <w:szCs w:val="20"/>
                <w:lang w:val="ru-RU" w:eastAsia="ru-RU" w:bidi="ru-RU"/>
              </w:rPr>
            </w:pPr>
          </w:p>
        </w:tc>
        <w:tc>
          <w:tcPr>
            <w:tcW w:w="425" w:type="dxa"/>
            <w:tcBorders>
              <w:top w:val="single" w:sz="4" w:space="0" w:color="auto"/>
              <w:left w:val="single" w:sz="4" w:space="0" w:color="auto"/>
              <w:bottom w:val="single" w:sz="4" w:space="0" w:color="auto"/>
              <w:right w:val="single" w:sz="4" w:space="0" w:color="auto"/>
            </w:tcBorders>
            <w:shd w:val="clear" w:color="auto" w:fill="4472C4" w:themeFill="accent5"/>
          </w:tcPr>
          <w:p w14:paraId="62657A44" w14:textId="77777777" w:rsidR="00AE7A0F" w:rsidRPr="005B5E83" w:rsidRDefault="00AE7A0F" w:rsidP="00FA0850">
            <w:pPr>
              <w:widowControl w:val="0"/>
              <w:autoSpaceDE w:val="0"/>
              <w:autoSpaceDN w:val="0"/>
              <w:rPr>
                <w:sz w:val="20"/>
                <w:szCs w:val="20"/>
                <w:lang w:val="ru-RU" w:eastAsia="ru-RU" w:bidi="ru-RU"/>
              </w:rPr>
            </w:pPr>
          </w:p>
        </w:tc>
        <w:tc>
          <w:tcPr>
            <w:tcW w:w="425" w:type="dxa"/>
            <w:tcBorders>
              <w:top w:val="single" w:sz="4" w:space="0" w:color="auto"/>
              <w:left w:val="single" w:sz="4" w:space="0" w:color="auto"/>
              <w:bottom w:val="single" w:sz="4" w:space="0" w:color="auto"/>
              <w:right w:val="single" w:sz="4" w:space="0" w:color="auto"/>
            </w:tcBorders>
            <w:shd w:val="clear" w:color="auto" w:fill="4472C4" w:themeFill="accent5"/>
          </w:tcPr>
          <w:p w14:paraId="6A1067B4" w14:textId="77777777" w:rsidR="00AE7A0F" w:rsidRPr="005B5E83" w:rsidRDefault="00AE7A0F" w:rsidP="00FA0850">
            <w:pPr>
              <w:widowControl w:val="0"/>
              <w:autoSpaceDE w:val="0"/>
              <w:autoSpaceDN w:val="0"/>
              <w:rPr>
                <w:sz w:val="20"/>
                <w:szCs w:val="20"/>
                <w:lang w:val="ru-RU" w:eastAsia="ru-RU" w:bidi="ru-RU"/>
              </w:rPr>
            </w:pPr>
          </w:p>
        </w:tc>
        <w:tc>
          <w:tcPr>
            <w:tcW w:w="426" w:type="dxa"/>
            <w:tcBorders>
              <w:top w:val="single" w:sz="4" w:space="0" w:color="auto"/>
              <w:left w:val="single" w:sz="4" w:space="0" w:color="auto"/>
              <w:bottom w:val="single" w:sz="4" w:space="0" w:color="auto"/>
              <w:right w:val="single" w:sz="4" w:space="0" w:color="auto"/>
            </w:tcBorders>
            <w:shd w:val="clear" w:color="auto" w:fill="4472C4" w:themeFill="accent5"/>
          </w:tcPr>
          <w:p w14:paraId="12675EE7" w14:textId="77777777" w:rsidR="00AE7A0F" w:rsidRPr="005B5E83" w:rsidRDefault="00AE7A0F" w:rsidP="00FA0850">
            <w:pPr>
              <w:widowControl w:val="0"/>
              <w:autoSpaceDE w:val="0"/>
              <w:autoSpaceDN w:val="0"/>
              <w:rPr>
                <w:sz w:val="20"/>
                <w:szCs w:val="20"/>
                <w:lang w:val="ru-RU" w:eastAsia="ru-RU" w:bidi="ru-RU"/>
              </w:rPr>
            </w:pPr>
          </w:p>
        </w:tc>
        <w:tc>
          <w:tcPr>
            <w:tcW w:w="425" w:type="dxa"/>
            <w:tcBorders>
              <w:top w:val="single" w:sz="4" w:space="0" w:color="auto"/>
              <w:left w:val="single" w:sz="4" w:space="0" w:color="auto"/>
              <w:bottom w:val="single" w:sz="4" w:space="0" w:color="auto"/>
              <w:right w:val="single" w:sz="4" w:space="0" w:color="auto"/>
            </w:tcBorders>
            <w:shd w:val="clear" w:color="auto" w:fill="4472C4" w:themeFill="accent5"/>
          </w:tcPr>
          <w:p w14:paraId="22B076B9" w14:textId="77777777" w:rsidR="00AE7A0F" w:rsidRPr="005B5E83" w:rsidRDefault="00AE7A0F" w:rsidP="00FA0850">
            <w:pPr>
              <w:widowControl w:val="0"/>
              <w:autoSpaceDE w:val="0"/>
              <w:autoSpaceDN w:val="0"/>
              <w:rPr>
                <w:sz w:val="20"/>
                <w:szCs w:val="20"/>
                <w:lang w:val="ru-RU" w:eastAsia="ru-RU" w:bidi="ru-RU"/>
              </w:rPr>
            </w:pPr>
          </w:p>
        </w:tc>
        <w:tc>
          <w:tcPr>
            <w:tcW w:w="425" w:type="dxa"/>
            <w:tcBorders>
              <w:top w:val="single" w:sz="4" w:space="0" w:color="auto"/>
              <w:left w:val="single" w:sz="4" w:space="0" w:color="auto"/>
              <w:bottom w:val="single" w:sz="4" w:space="0" w:color="auto"/>
              <w:right w:val="single" w:sz="4" w:space="0" w:color="auto"/>
            </w:tcBorders>
            <w:shd w:val="clear" w:color="auto" w:fill="4472C4" w:themeFill="accent5"/>
          </w:tcPr>
          <w:p w14:paraId="66C75086" w14:textId="77777777" w:rsidR="00AE7A0F" w:rsidRPr="005B5E83" w:rsidRDefault="00AE7A0F" w:rsidP="00FA0850">
            <w:pPr>
              <w:widowControl w:val="0"/>
              <w:autoSpaceDE w:val="0"/>
              <w:autoSpaceDN w:val="0"/>
              <w:rPr>
                <w:sz w:val="20"/>
                <w:szCs w:val="20"/>
                <w:lang w:val="ru-RU" w:eastAsia="ru-RU" w:bidi="ru-RU"/>
              </w:rPr>
            </w:pPr>
          </w:p>
        </w:tc>
        <w:tc>
          <w:tcPr>
            <w:tcW w:w="425" w:type="dxa"/>
            <w:tcBorders>
              <w:top w:val="single" w:sz="4" w:space="0" w:color="auto"/>
              <w:left w:val="single" w:sz="4" w:space="0" w:color="auto"/>
              <w:bottom w:val="single" w:sz="4" w:space="0" w:color="auto"/>
              <w:right w:val="single" w:sz="4" w:space="0" w:color="auto"/>
            </w:tcBorders>
            <w:shd w:val="clear" w:color="auto" w:fill="4472C4" w:themeFill="accent5"/>
          </w:tcPr>
          <w:p w14:paraId="0769232A" w14:textId="77777777" w:rsidR="00AE7A0F" w:rsidRPr="005B5E83" w:rsidRDefault="00AE7A0F" w:rsidP="00FA0850">
            <w:pPr>
              <w:widowControl w:val="0"/>
              <w:autoSpaceDE w:val="0"/>
              <w:autoSpaceDN w:val="0"/>
              <w:rPr>
                <w:sz w:val="20"/>
                <w:szCs w:val="20"/>
                <w:lang w:val="ru-RU" w:eastAsia="ru-RU" w:bidi="ru-RU"/>
              </w:rPr>
            </w:pPr>
          </w:p>
        </w:tc>
        <w:tc>
          <w:tcPr>
            <w:tcW w:w="567" w:type="dxa"/>
            <w:tcBorders>
              <w:top w:val="single" w:sz="4" w:space="0" w:color="auto"/>
              <w:left w:val="single" w:sz="4" w:space="0" w:color="auto"/>
              <w:bottom w:val="single" w:sz="4" w:space="0" w:color="auto"/>
              <w:right w:val="single" w:sz="4" w:space="0" w:color="auto"/>
            </w:tcBorders>
            <w:shd w:val="clear" w:color="auto" w:fill="4472C4" w:themeFill="accent5"/>
          </w:tcPr>
          <w:p w14:paraId="6776A6BF" w14:textId="77777777" w:rsidR="00AE7A0F" w:rsidRPr="005B5E83" w:rsidRDefault="00AE7A0F" w:rsidP="00FA0850">
            <w:pPr>
              <w:widowControl w:val="0"/>
              <w:autoSpaceDE w:val="0"/>
              <w:autoSpaceDN w:val="0"/>
              <w:rPr>
                <w:sz w:val="20"/>
                <w:szCs w:val="20"/>
                <w:lang w:val="ru-RU" w:eastAsia="ru-RU" w:bidi="ru-RU"/>
              </w:rPr>
            </w:pPr>
          </w:p>
        </w:tc>
        <w:tc>
          <w:tcPr>
            <w:tcW w:w="426" w:type="dxa"/>
            <w:tcBorders>
              <w:top w:val="single" w:sz="4" w:space="0" w:color="auto"/>
              <w:left w:val="single" w:sz="4" w:space="0" w:color="auto"/>
              <w:bottom w:val="single" w:sz="4" w:space="0" w:color="auto"/>
              <w:right w:val="single" w:sz="4" w:space="0" w:color="auto"/>
            </w:tcBorders>
            <w:shd w:val="clear" w:color="auto" w:fill="4472C4" w:themeFill="accent5"/>
          </w:tcPr>
          <w:p w14:paraId="4DE7D8D5" w14:textId="77777777" w:rsidR="00AE7A0F" w:rsidRPr="005B5E83" w:rsidRDefault="00AE7A0F" w:rsidP="00FA0850">
            <w:pPr>
              <w:widowControl w:val="0"/>
              <w:autoSpaceDE w:val="0"/>
              <w:autoSpaceDN w:val="0"/>
              <w:rPr>
                <w:sz w:val="20"/>
                <w:szCs w:val="20"/>
                <w:lang w:val="ru-RU" w:eastAsia="ru-RU" w:bidi="ru-RU"/>
              </w:rPr>
            </w:pPr>
          </w:p>
        </w:tc>
        <w:tc>
          <w:tcPr>
            <w:tcW w:w="425" w:type="dxa"/>
            <w:tcBorders>
              <w:top w:val="single" w:sz="4" w:space="0" w:color="auto"/>
              <w:left w:val="single" w:sz="4" w:space="0" w:color="auto"/>
              <w:bottom w:val="single" w:sz="4" w:space="0" w:color="auto"/>
              <w:right w:val="single" w:sz="4" w:space="0" w:color="auto"/>
            </w:tcBorders>
            <w:shd w:val="clear" w:color="auto" w:fill="4472C4" w:themeFill="accent5"/>
          </w:tcPr>
          <w:p w14:paraId="52764F5A" w14:textId="77777777" w:rsidR="00AE7A0F" w:rsidRPr="005B5E83" w:rsidRDefault="00AE7A0F" w:rsidP="00FA0850">
            <w:pPr>
              <w:widowControl w:val="0"/>
              <w:autoSpaceDE w:val="0"/>
              <w:autoSpaceDN w:val="0"/>
              <w:rPr>
                <w:sz w:val="20"/>
                <w:szCs w:val="20"/>
                <w:lang w:val="ru-RU" w:eastAsia="ru-RU" w:bidi="ru-RU"/>
              </w:rPr>
            </w:pPr>
          </w:p>
        </w:tc>
        <w:tc>
          <w:tcPr>
            <w:tcW w:w="425" w:type="dxa"/>
            <w:tcBorders>
              <w:top w:val="single" w:sz="4" w:space="0" w:color="auto"/>
              <w:left w:val="single" w:sz="4" w:space="0" w:color="auto"/>
              <w:bottom w:val="single" w:sz="4" w:space="0" w:color="auto"/>
              <w:right w:val="single" w:sz="4" w:space="0" w:color="auto"/>
            </w:tcBorders>
            <w:shd w:val="clear" w:color="auto" w:fill="4472C4" w:themeFill="accent5"/>
          </w:tcPr>
          <w:p w14:paraId="1FCEFFB9" w14:textId="77777777" w:rsidR="00AE7A0F" w:rsidRPr="005B5E83" w:rsidRDefault="00AE7A0F" w:rsidP="00FA0850">
            <w:pPr>
              <w:widowControl w:val="0"/>
              <w:autoSpaceDE w:val="0"/>
              <w:autoSpaceDN w:val="0"/>
              <w:rPr>
                <w:sz w:val="20"/>
                <w:szCs w:val="20"/>
                <w:lang w:val="ru-RU" w:eastAsia="ru-RU" w:bidi="ru-RU"/>
              </w:rPr>
            </w:pPr>
          </w:p>
        </w:tc>
        <w:tc>
          <w:tcPr>
            <w:tcW w:w="425" w:type="dxa"/>
            <w:tcBorders>
              <w:top w:val="single" w:sz="4" w:space="0" w:color="auto"/>
              <w:left w:val="single" w:sz="4" w:space="0" w:color="auto"/>
              <w:bottom w:val="single" w:sz="4" w:space="0" w:color="auto"/>
              <w:right w:val="single" w:sz="4" w:space="0" w:color="auto"/>
            </w:tcBorders>
            <w:shd w:val="clear" w:color="auto" w:fill="4472C4" w:themeFill="accent5"/>
          </w:tcPr>
          <w:p w14:paraId="63350F62" w14:textId="77777777" w:rsidR="00AE7A0F" w:rsidRPr="005B5E83" w:rsidRDefault="00AE7A0F" w:rsidP="00FA0850">
            <w:pPr>
              <w:widowControl w:val="0"/>
              <w:autoSpaceDE w:val="0"/>
              <w:autoSpaceDN w:val="0"/>
              <w:rPr>
                <w:sz w:val="20"/>
                <w:szCs w:val="20"/>
                <w:lang w:val="ru-RU" w:eastAsia="ru-RU" w:bidi="ru-RU"/>
              </w:rPr>
            </w:pPr>
          </w:p>
        </w:tc>
      </w:tr>
      <w:tr w:rsidR="00AE7A0F" w:rsidRPr="005B5E83" w14:paraId="49376456" w14:textId="52BA4E5E" w:rsidTr="009C636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8968B7" w14:textId="77777777" w:rsidR="00AE7A0F" w:rsidRPr="005B5E83" w:rsidDel="00E83FC7" w:rsidRDefault="00AE7A0F" w:rsidP="00FA0850">
            <w:pPr>
              <w:widowControl w:val="0"/>
              <w:autoSpaceDE w:val="0"/>
              <w:autoSpaceDN w:val="0"/>
              <w:jc w:val="center"/>
              <w:rPr>
                <w:sz w:val="20"/>
                <w:szCs w:val="20"/>
                <w:lang w:val="ru-RU" w:eastAsia="ru-RU" w:bidi="ru-RU"/>
              </w:rPr>
            </w:pPr>
            <w:r w:rsidRPr="005B5E83">
              <w:rPr>
                <w:sz w:val="20"/>
                <w:szCs w:val="20"/>
                <w:lang w:val="ru-RU" w:eastAsia="ru-RU" w:bidi="ru-RU"/>
              </w:rPr>
              <w:t>11</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4E830135" w14:textId="77777777" w:rsidR="00AE7A0F" w:rsidRPr="005B5E83" w:rsidRDefault="00AE7A0F" w:rsidP="00FA0850">
            <w:pPr>
              <w:widowControl w:val="0"/>
              <w:autoSpaceDE w:val="0"/>
              <w:autoSpaceDN w:val="0"/>
              <w:rPr>
                <w:sz w:val="20"/>
                <w:szCs w:val="20"/>
                <w:lang w:val="ru-RU" w:eastAsia="ru-RU" w:bidi="ru-RU"/>
              </w:rPr>
            </w:pPr>
            <w:r w:rsidRPr="005B5E83">
              <w:rPr>
                <w:sz w:val="20"/>
                <w:szCs w:val="20"/>
                <w:lang w:val="ru-RU" w:eastAsia="ru-RU" w:bidi="ru-RU"/>
              </w:rPr>
              <w:t>Отчетность</w:t>
            </w:r>
          </w:p>
          <w:p w14:paraId="12D22819" w14:textId="77777777" w:rsidR="00AE7A0F" w:rsidRPr="005B5E83" w:rsidRDefault="00AE7A0F" w:rsidP="00FA0850">
            <w:pPr>
              <w:widowControl w:val="0"/>
              <w:autoSpaceDE w:val="0"/>
              <w:autoSpaceDN w:val="0"/>
              <w:rPr>
                <w:sz w:val="20"/>
                <w:szCs w:val="20"/>
                <w:lang w:val="ru-RU" w:eastAsia="ru-RU" w:bidi="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358F265" w14:textId="77777777" w:rsidR="00AE7A0F" w:rsidRPr="005B5E83" w:rsidRDefault="00AE7A0F" w:rsidP="00FA0850">
            <w:pPr>
              <w:widowControl w:val="0"/>
              <w:autoSpaceDE w:val="0"/>
              <w:autoSpaceDN w:val="0"/>
              <w:rPr>
                <w:sz w:val="20"/>
                <w:szCs w:val="20"/>
                <w:lang w:val="ru-RU" w:eastAsia="ru-RU" w:bidi="ru-RU"/>
              </w:rPr>
            </w:pPr>
          </w:p>
        </w:tc>
        <w:tc>
          <w:tcPr>
            <w:tcW w:w="425" w:type="dxa"/>
            <w:tcBorders>
              <w:top w:val="single" w:sz="4" w:space="0" w:color="auto"/>
              <w:left w:val="single" w:sz="4" w:space="0" w:color="auto"/>
              <w:bottom w:val="single" w:sz="4" w:space="0" w:color="auto"/>
              <w:right w:val="single" w:sz="4" w:space="0" w:color="auto"/>
            </w:tcBorders>
            <w:shd w:val="clear" w:color="auto" w:fill="4472C4" w:themeFill="accent5"/>
          </w:tcPr>
          <w:p w14:paraId="2657BFB8" w14:textId="77777777" w:rsidR="00AE7A0F" w:rsidRPr="005B5E83" w:rsidRDefault="00AE7A0F" w:rsidP="00FA0850">
            <w:pPr>
              <w:widowControl w:val="0"/>
              <w:autoSpaceDE w:val="0"/>
              <w:autoSpaceDN w:val="0"/>
              <w:rPr>
                <w:sz w:val="20"/>
                <w:szCs w:val="20"/>
                <w:lang w:val="ru-RU" w:eastAsia="ru-RU" w:bidi="ru-RU"/>
              </w:rPr>
            </w:pPr>
          </w:p>
        </w:tc>
        <w:tc>
          <w:tcPr>
            <w:tcW w:w="425" w:type="dxa"/>
            <w:tcBorders>
              <w:top w:val="single" w:sz="4" w:space="0" w:color="auto"/>
              <w:left w:val="single" w:sz="4" w:space="0" w:color="auto"/>
              <w:bottom w:val="single" w:sz="4" w:space="0" w:color="auto"/>
              <w:right w:val="single" w:sz="4" w:space="0" w:color="auto"/>
            </w:tcBorders>
            <w:shd w:val="clear" w:color="auto" w:fill="4472C4" w:themeFill="accent5"/>
          </w:tcPr>
          <w:p w14:paraId="0F62C412" w14:textId="77777777" w:rsidR="00AE7A0F" w:rsidRPr="005B5E83" w:rsidRDefault="00AE7A0F" w:rsidP="00FA0850">
            <w:pPr>
              <w:widowControl w:val="0"/>
              <w:autoSpaceDE w:val="0"/>
              <w:autoSpaceDN w:val="0"/>
              <w:rPr>
                <w:sz w:val="20"/>
                <w:szCs w:val="20"/>
                <w:lang w:val="ru-RU" w:eastAsia="ru-RU" w:bidi="ru-RU"/>
              </w:rPr>
            </w:pPr>
          </w:p>
        </w:tc>
        <w:tc>
          <w:tcPr>
            <w:tcW w:w="426" w:type="dxa"/>
            <w:tcBorders>
              <w:top w:val="single" w:sz="4" w:space="0" w:color="auto"/>
              <w:left w:val="single" w:sz="4" w:space="0" w:color="auto"/>
              <w:bottom w:val="single" w:sz="4" w:space="0" w:color="auto"/>
              <w:right w:val="single" w:sz="4" w:space="0" w:color="auto"/>
            </w:tcBorders>
            <w:shd w:val="clear" w:color="auto" w:fill="4472C4" w:themeFill="accent5"/>
          </w:tcPr>
          <w:p w14:paraId="5B08B24A" w14:textId="77777777" w:rsidR="00AE7A0F" w:rsidRPr="005B5E83" w:rsidRDefault="00AE7A0F" w:rsidP="00FA0850">
            <w:pPr>
              <w:widowControl w:val="0"/>
              <w:autoSpaceDE w:val="0"/>
              <w:autoSpaceDN w:val="0"/>
              <w:rPr>
                <w:sz w:val="20"/>
                <w:szCs w:val="20"/>
                <w:lang w:val="ru-RU" w:eastAsia="ru-RU" w:bidi="ru-RU"/>
              </w:rPr>
            </w:pPr>
          </w:p>
        </w:tc>
        <w:tc>
          <w:tcPr>
            <w:tcW w:w="425" w:type="dxa"/>
            <w:tcBorders>
              <w:top w:val="single" w:sz="4" w:space="0" w:color="auto"/>
              <w:left w:val="single" w:sz="4" w:space="0" w:color="auto"/>
              <w:bottom w:val="single" w:sz="4" w:space="0" w:color="auto"/>
              <w:right w:val="single" w:sz="4" w:space="0" w:color="auto"/>
            </w:tcBorders>
            <w:shd w:val="clear" w:color="auto" w:fill="4472C4" w:themeFill="accent5"/>
          </w:tcPr>
          <w:p w14:paraId="77ACB338" w14:textId="77777777" w:rsidR="00AE7A0F" w:rsidRPr="005B5E83" w:rsidRDefault="00AE7A0F" w:rsidP="00FA0850">
            <w:pPr>
              <w:widowControl w:val="0"/>
              <w:autoSpaceDE w:val="0"/>
              <w:autoSpaceDN w:val="0"/>
              <w:rPr>
                <w:sz w:val="20"/>
                <w:szCs w:val="20"/>
                <w:lang w:val="ru-RU" w:eastAsia="ru-RU" w:bidi="ru-RU"/>
              </w:rPr>
            </w:pPr>
          </w:p>
        </w:tc>
        <w:tc>
          <w:tcPr>
            <w:tcW w:w="425" w:type="dxa"/>
            <w:tcBorders>
              <w:top w:val="single" w:sz="4" w:space="0" w:color="auto"/>
              <w:left w:val="single" w:sz="4" w:space="0" w:color="auto"/>
              <w:bottom w:val="single" w:sz="4" w:space="0" w:color="auto"/>
              <w:right w:val="single" w:sz="4" w:space="0" w:color="auto"/>
            </w:tcBorders>
            <w:shd w:val="clear" w:color="auto" w:fill="4472C4" w:themeFill="accent5"/>
          </w:tcPr>
          <w:p w14:paraId="37647297" w14:textId="77777777" w:rsidR="00AE7A0F" w:rsidRPr="005B5E83" w:rsidRDefault="00AE7A0F" w:rsidP="00FA0850">
            <w:pPr>
              <w:widowControl w:val="0"/>
              <w:autoSpaceDE w:val="0"/>
              <w:autoSpaceDN w:val="0"/>
              <w:rPr>
                <w:sz w:val="20"/>
                <w:szCs w:val="20"/>
                <w:lang w:val="ru-RU" w:eastAsia="ru-RU" w:bidi="ru-RU"/>
              </w:rPr>
            </w:pPr>
          </w:p>
        </w:tc>
        <w:tc>
          <w:tcPr>
            <w:tcW w:w="425" w:type="dxa"/>
            <w:tcBorders>
              <w:top w:val="single" w:sz="4" w:space="0" w:color="auto"/>
              <w:left w:val="single" w:sz="4" w:space="0" w:color="auto"/>
              <w:bottom w:val="single" w:sz="4" w:space="0" w:color="auto"/>
              <w:right w:val="single" w:sz="4" w:space="0" w:color="auto"/>
            </w:tcBorders>
            <w:shd w:val="clear" w:color="auto" w:fill="4472C4" w:themeFill="accent5"/>
          </w:tcPr>
          <w:p w14:paraId="238CDF74" w14:textId="77777777" w:rsidR="00AE7A0F" w:rsidRPr="005B5E83" w:rsidRDefault="00AE7A0F" w:rsidP="00FA0850">
            <w:pPr>
              <w:widowControl w:val="0"/>
              <w:autoSpaceDE w:val="0"/>
              <w:autoSpaceDN w:val="0"/>
              <w:rPr>
                <w:sz w:val="20"/>
                <w:szCs w:val="20"/>
                <w:lang w:val="ru-RU" w:eastAsia="ru-RU" w:bidi="ru-RU"/>
              </w:rPr>
            </w:pPr>
          </w:p>
        </w:tc>
        <w:tc>
          <w:tcPr>
            <w:tcW w:w="426" w:type="dxa"/>
            <w:tcBorders>
              <w:top w:val="single" w:sz="4" w:space="0" w:color="auto"/>
              <w:left w:val="single" w:sz="4" w:space="0" w:color="auto"/>
              <w:bottom w:val="single" w:sz="4" w:space="0" w:color="auto"/>
              <w:right w:val="single" w:sz="4" w:space="0" w:color="auto"/>
            </w:tcBorders>
            <w:shd w:val="clear" w:color="auto" w:fill="4472C4" w:themeFill="accent5"/>
          </w:tcPr>
          <w:p w14:paraId="6E651B63" w14:textId="77777777" w:rsidR="00AE7A0F" w:rsidRPr="005B5E83" w:rsidRDefault="00AE7A0F" w:rsidP="00FA0850">
            <w:pPr>
              <w:widowControl w:val="0"/>
              <w:autoSpaceDE w:val="0"/>
              <w:autoSpaceDN w:val="0"/>
              <w:rPr>
                <w:sz w:val="20"/>
                <w:szCs w:val="20"/>
                <w:lang w:val="ru-RU" w:eastAsia="ru-RU" w:bidi="ru-RU"/>
              </w:rPr>
            </w:pPr>
          </w:p>
        </w:tc>
        <w:tc>
          <w:tcPr>
            <w:tcW w:w="425" w:type="dxa"/>
            <w:tcBorders>
              <w:top w:val="single" w:sz="4" w:space="0" w:color="auto"/>
              <w:left w:val="single" w:sz="4" w:space="0" w:color="auto"/>
              <w:bottom w:val="single" w:sz="4" w:space="0" w:color="auto"/>
              <w:right w:val="single" w:sz="4" w:space="0" w:color="auto"/>
            </w:tcBorders>
            <w:shd w:val="clear" w:color="auto" w:fill="4472C4" w:themeFill="accent5"/>
          </w:tcPr>
          <w:p w14:paraId="37D89249" w14:textId="77777777" w:rsidR="00AE7A0F" w:rsidRPr="005B5E83" w:rsidRDefault="00AE7A0F" w:rsidP="00FA0850">
            <w:pPr>
              <w:widowControl w:val="0"/>
              <w:autoSpaceDE w:val="0"/>
              <w:autoSpaceDN w:val="0"/>
              <w:rPr>
                <w:sz w:val="20"/>
                <w:szCs w:val="20"/>
                <w:lang w:val="ru-RU" w:eastAsia="ru-RU" w:bidi="ru-RU"/>
              </w:rPr>
            </w:pPr>
          </w:p>
        </w:tc>
        <w:tc>
          <w:tcPr>
            <w:tcW w:w="425" w:type="dxa"/>
            <w:tcBorders>
              <w:top w:val="single" w:sz="4" w:space="0" w:color="auto"/>
              <w:left w:val="single" w:sz="4" w:space="0" w:color="auto"/>
              <w:bottom w:val="single" w:sz="4" w:space="0" w:color="auto"/>
              <w:right w:val="single" w:sz="4" w:space="0" w:color="auto"/>
            </w:tcBorders>
            <w:shd w:val="clear" w:color="auto" w:fill="4472C4" w:themeFill="accent5"/>
          </w:tcPr>
          <w:p w14:paraId="0A70D4F6" w14:textId="77777777" w:rsidR="00AE7A0F" w:rsidRPr="005B5E83" w:rsidRDefault="00AE7A0F" w:rsidP="00FA0850">
            <w:pPr>
              <w:widowControl w:val="0"/>
              <w:autoSpaceDE w:val="0"/>
              <w:autoSpaceDN w:val="0"/>
              <w:rPr>
                <w:sz w:val="20"/>
                <w:szCs w:val="20"/>
                <w:lang w:val="ru-RU" w:eastAsia="ru-RU" w:bidi="ru-RU"/>
              </w:rPr>
            </w:pPr>
          </w:p>
        </w:tc>
        <w:tc>
          <w:tcPr>
            <w:tcW w:w="425" w:type="dxa"/>
            <w:tcBorders>
              <w:top w:val="single" w:sz="4" w:space="0" w:color="auto"/>
              <w:left w:val="single" w:sz="4" w:space="0" w:color="auto"/>
              <w:bottom w:val="single" w:sz="4" w:space="0" w:color="auto"/>
              <w:right w:val="single" w:sz="4" w:space="0" w:color="auto"/>
            </w:tcBorders>
            <w:shd w:val="clear" w:color="auto" w:fill="4472C4" w:themeFill="accent5"/>
          </w:tcPr>
          <w:p w14:paraId="25A69E10" w14:textId="77777777" w:rsidR="00AE7A0F" w:rsidRPr="005B5E83" w:rsidRDefault="00AE7A0F" w:rsidP="00FA0850">
            <w:pPr>
              <w:widowControl w:val="0"/>
              <w:autoSpaceDE w:val="0"/>
              <w:autoSpaceDN w:val="0"/>
              <w:rPr>
                <w:sz w:val="20"/>
                <w:szCs w:val="20"/>
                <w:lang w:val="ru-RU" w:eastAsia="ru-RU" w:bidi="ru-RU"/>
              </w:rPr>
            </w:pPr>
          </w:p>
        </w:tc>
        <w:tc>
          <w:tcPr>
            <w:tcW w:w="567" w:type="dxa"/>
            <w:tcBorders>
              <w:top w:val="single" w:sz="4" w:space="0" w:color="auto"/>
              <w:left w:val="single" w:sz="4" w:space="0" w:color="auto"/>
              <w:bottom w:val="single" w:sz="4" w:space="0" w:color="auto"/>
              <w:right w:val="single" w:sz="4" w:space="0" w:color="auto"/>
            </w:tcBorders>
            <w:shd w:val="clear" w:color="auto" w:fill="4472C4" w:themeFill="accent5"/>
          </w:tcPr>
          <w:p w14:paraId="040A843D" w14:textId="77777777" w:rsidR="00AE7A0F" w:rsidRPr="005B5E83" w:rsidRDefault="00AE7A0F" w:rsidP="00FA0850">
            <w:pPr>
              <w:widowControl w:val="0"/>
              <w:autoSpaceDE w:val="0"/>
              <w:autoSpaceDN w:val="0"/>
              <w:rPr>
                <w:sz w:val="20"/>
                <w:szCs w:val="20"/>
                <w:lang w:val="ru-RU" w:eastAsia="ru-RU" w:bidi="ru-RU"/>
              </w:rPr>
            </w:pPr>
          </w:p>
        </w:tc>
        <w:tc>
          <w:tcPr>
            <w:tcW w:w="426" w:type="dxa"/>
            <w:tcBorders>
              <w:top w:val="single" w:sz="4" w:space="0" w:color="auto"/>
              <w:left w:val="single" w:sz="4" w:space="0" w:color="auto"/>
              <w:bottom w:val="single" w:sz="4" w:space="0" w:color="auto"/>
              <w:right w:val="single" w:sz="4" w:space="0" w:color="auto"/>
            </w:tcBorders>
            <w:shd w:val="clear" w:color="auto" w:fill="4472C4" w:themeFill="accent5"/>
          </w:tcPr>
          <w:p w14:paraId="227FC305" w14:textId="77777777" w:rsidR="00AE7A0F" w:rsidRPr="005B5E83" w:rsidRDefault="00AE7A0F" w:rsidP="00FA0850">
            <w:pPr>
              <w:widowControl w:val="0"/>
              <w:autoSpaceDE w:val="0"/>
              <w:autoSpaceDN w:val="0"/>
              <w:rPr>
                <w:sz w:val="20"/>
                <w:szCs w:val="20"/>
                <w:lang w:val="ru-RU" w:eastAsia="ru-RU" w:bidi="ru-RU"/>
              </w:rPr>
            </w:pPr>
          </w:p>
        </w:tc>
        <w:tc>
          <w:tcPr>
            <w:tcW w:w="425" w:type="dxa"/>
            <w:tcBorders>
              <w:top w:val="single" w:sz="4" w:space="0" w:color="auto"/>
              <w:left w:val="single" w:sz="4" w:space="0" w:color="auto"/>
              <w:bottom w:val="single" w:sz="4" w:space="0" w:color="auto"/>
              <w:right w:val="single" w:sz="4" w:space="0" w:color="auto"/>
            </w:tcBorders>
            <w:shd w:val="clear" w:color="auto" w:fill="4472C4" w:themeFill="accent5"/>
          </w:tcPr>
          <w:p w14:paraId="1A696CC3" w14:textId="77777777" w:rsidR="00AE7A0F" w:rsidRPr="005B5E83" w:rsidRDefault="00AE7A0F" w:rsidP="00FA0850">
            <w:pPr>
              <w:widowControl w:val="0"/>
              <w:autoSpaceDE w:val="0"/>
              <w:autoSpaceDN w:val="0"/>
              <w:rPr>
                <w:sz w:val="20"/>
                <w:szCs w:val="20"/>
                <w:lang w:val="ru-RU" w:eastAsia="ru-RU" w:bidi="ru-RU"/>
              </w:rPr>
            </w:pPr>
          </w:p>
        </w:tc>
        <w:tc>
          <w:tcPr>
            <w:tcW w:w="425" w:type="dxa"/>
            <w:tcBorders>
              <w:top w:val="single" w:sz="4" w:space="0" w:color="auto"/>
              <w:left w:val="single" w:sz="4" w:space="0" w:color="auto"/>
              <w:bottom w:val="single" w:sz="4" w:space="0" w:color="auto"/>
              <w:right w:val="single" w:sz="4" w:space="0" w:color="auto"/>
            </w:tcBorders>
            <w:shd w:val="clear" w:color="auto" w:fill="4472C4" w:themeFill="accent5"/>
          </w:tcPr>
          <w:p w14:paraId="597E356D" w14:textId="77777777" w:rsidR="00AE7A0F" w:rsidRPr="005B5E83" w:rsidRDefault="00AE7A0F" w:rsidP="00FA0850">
            <w:pPr>
              <w:widowControl w:val="0"/>
              <w:autoSpaceDE w:val="0"/>
              <w:autoSpaceDN w:val="0"/>
              <w:rPr>
                <w:sz w:val="20"/>
                <w:szCs w:val="20"/>
                <w:lang w:val="ru-RU" w:eastAsia="ru-RU" w:bidi="ru-RU"/>
              </w:rPr>
            </w:pPr>
          </w:p>
        </w:tc>
        <w:tc>
          <w:tcPr>
            <w:tcW w:w="425" w:type="dxa"/>
            <w:tcBorders>
              <w:top w:val="single" w:sz="4" w:space="0" w:color="auto"/>
              <w:left w:val="single" w:sz="4" w:space="0" w:color="auto"/>
              <w:bottom w:val="single" w:sz="4" w:space="0" w:color="auto"/>
              <w:right w:val="single" w:sz="4" w:space="0" w:color="auto"/>
            </w:tcBorders>
            <w:shd w:val="clear" w:color="auto" w:fill="4472C4" w:themeFill="accent5"/>
          </w:tcPr>
          <w:p w14:paraId="59D48677" w14:textId="77777777" w:rsidR="00AE7A0F" w:rsidRPr="005B5E83" w:rsidRDefault="00AE7A0F" w:rsidP="00FA0850">
            <w:pPr>
              <w:widowControl w:val="0"/>
              <w:autoSpaceDE w:val="0"/>
              <w:autoSpaceDN w:val="0"/>
              <w:rPr>
                <w:sz w:val="20"/>
                <w:szCs w:val="20"/>
                <w:lang w:val="ru-RU" w:eastAsia="ru-RU" w:bidi="ru-RU"/>
              </w:rPr>
            </w:pPr>
          </w:p>
        </w:tc>
      </w:tr>
      <w:bookmarkEnd w:id="256"/>
    </w:tbl>
    <w:p w14:paraId="6D1120AA" w14:textId="77777777" w:rsidR="00AE7A0F" w:rsidRPr="005B5E83" w:rsidRDefault="00AE7A0F" w:rsidP="00AE7A0F">
      <w:pPr>
        <w:widowControl w:val="0"/>
        <w:autoSpaceDE w:val="0"/>
        <w:autoSpaceDN w:val="0"/>
        <w:spacing w:after="240"/>
        <w:rPr>
          <w:b/>
          <w:lang w:val="ru-RU" w:eastAsia="ru-RU" w:bidi="ru-RU"/>
        </w:rPr>
      </w:pPr>
    </w:p>
    <w:p w14:paraId="451F0967" w14:textId="77777777" w:rsidR="00AE7A0F" w:rsidRPr="005B5E83" w:rsidRDefault="00AE7A0F" w:rsidP="00AE7A0F">
      <w:pPr>
        <w:widowControl w:val="0"/>
        <w:autoSpaceDE w:val="0"/>
        <w:autoSpaceDN w:val="0"/>
        <w:rPr>
          <w:rFonts w:eastAsiaTheme="majorEastAsia"/>
          <w:b/>
          <w:spacing w:val="-10"/>
          <w:kern w:val="28"/>
          <w:szCs w:val="40"/>
          <w:lang w:val="ru-RU" w:eastAsia="ru-RU" w:bidi="ru-RU"/>
        </w:rPr>
      </w:pPr>
      <w:bookmarkStart w:id="257" w:name="_Hlk62465003"/>
      <w:r w:rsidRPr="005B5E83">
        <w:rPr>
          <w:rFonts w:eastAsiaTheme="majorEastAsia"/>
          <w:b/>
          <w:spacing w:val="-10"/>
          <w:kern w:val="28"/>
          <w:szCs w:val="40"/>
          <w:lang w:val="ru-RU" w:eastAsia="ru-RU" w:bidi="ru-RU"/>
        </w:rPr>
        <w:t>VIII. Отчетность и утверждение:</w:t>
      </w:r>
    </w:p>
    <w:p w14:paraId="52B880C5" w14:textId="77777777" w:rsidR="00AE7A0F" w:rsidRPr="005B5E83" w:rsidRDefault="00AE7A0F" w:rsidP="00AE7A0F">
      <w:pPr>
        <w:widowControl w:val="0"/>
        <w:autoSpaceDE w:val="0"/>
        <w:autoSpaceDN w:val="0"/>
        <w:rPr>
          <w:rFonts w:eastAsiaTheme="majorEastAsia"/>
          <w:b/>
          <w:spacing w:val="-10"/>
          <w:kern w:val="28"/>
          <w:szCs w:val="40"/>
          <w:lang w:val="ru-RU" w:eastAsia="ru-RU" w:bidi="ru-RU"/>
        </w:rPr>
      </w:pPr>
    </w:p>
    <w:p w14:paraId="0B30E2EE" w14:textId="77777777" w:rsidR="00AE7A0F" w:rsidRPr="005B5E83" w:rsidRDefault="00AE7A0F" w:rsidP="00AE7A0F">
      <w:pPr>
        <w:widowControl w:val="0"/>
        <w:autoSpaceDE w:val="0"/>
        <w:autoSpaceDN w:val="0"/>
        <w:rPr>
          <w:rFonts w:eastAsiaTheme="majorEastAsia"/>
          <w:b/>
          <w:spacing w:val="-10"/>
          <w:kern w:val="28"/>
          <w:szCs w:val="40"/>
          <w:lang w:val="ru-RU" w:eastAsia="ru-RU" w:bidi="ru-RU"/>
        </w:rPr>
      </w:pPr>
      <w:r w:rsidRPr="005B5E83">
        <w:rPr>
          <w:rFonts w:eastAsiaTheme="majorEastAsia"/>
          <w:b/>
          <w:spacing w:val="-10"/>
          <w:kern w:val="28"/>
          <w:szCs w:val="40"/>
          <w:lang w:val="ru-RU" w:eastAsia="ru-RU" w:bidi="ru-RU"/>
        </w:rPr>
        <w:t>Компания должна предоставлять следующие отчеты:</w:t>
      </w:r>
    </w:p>
    <w:p w14:paraId="6D7E845F" w14:textId="77777777" w:rsidR="00AE7A0F" w:rsidRPr="005B5E83" w:rsidRDefault="00AE7A0F" w:rsidP="00AE7A0F">
      <w:pPr>
        <w:widowControl w:val="0"/>
        <w:autoSpaceDE w:val="0"/>
        <w:autoSpaceDN w:val="0"/>
        <w:rPr>
          <w:rFonts w:eastAsiaTheme="majorEastAsia"/>
          <w:b/>
          <w:spacing w:val="-10"/>
          <w:kern w:val="28"/>
          <w:szCs w:val="40"/>
          <w:lang w:val="ru-RU" w:eastAsia="ru-RU" w:bidi="ru-RU"/>
        </w:rPr>
      </w:pPr>
    </w:p>
    <w:p w14:paraId="29A92E65" w14:textId="77777777" w:rsidR="00AE7A0F" w:rsidRPr="005B5E83" w:rsidRDefault="00AE7A0F" w:rsidP="00AE7A0F">
      <w:pPr>
        <w:pStyle w:val="aff1"/>
        <w:widowControl w:val="0"/>
        <w:numPr>
          <w:ilvl w:val="0"/>
          <w:numId w:val="83"/>
        </w:numPr>
        <w:autoSpaceDE w:val="0"/>
        <w:autoSpaceDN w:val="0"/>
        <w:spacing w:after="200"/>
        <w:ind w:left="426" w:hanging="426"/>
        <w:jc w:val="both"/>
        <w:rPr>
          <w:rFonts w:eastAsiaTheme="majorEastAsia"/>
          <w:spacing w:val="-10"/>
          <w:kern w:val="28"/>
          <w:szCs w:val="40"/>
          <w:lang w:val="ru-RU" w:eastAsia="ru-RU" w:bidi="ru-RU"/>
        </w:rPr>
      </w:pPr>
      <w:r w:rsidRPr="005B5E83">
        <w:rPr>
          <w:rFonts w:eastAsiaTheme="majorEastAsia"/>
          <w:spacing w:val="-10"/>
          <w:kern w:val="28"/>
          <w:szCs w:val="40"/>
          <w:lang w:val="ru-RU" w:eastAsia="ru-RU" w:bidi="ru-RU"/>
        </w:rPr>
        <w:t xml:space="preserve">Компания должна предоставить отчет в ЦКА о выполнении задания по осеменению </w:t>
      </w:r>
      <w:r w:rsidRPr="005B5E83">
        <w:rPr>
          <w:rFonts w:eastAsiaTheme="majorEastAsia"/>
          <w:b/>
          <w:spacing w:val="-10"/>
          <w:kern w:val="28"/>
          <w:szCs w:val="40"/>
          <w:lang w:val="ru-RU" w:eastAsia="ru-RU" w:bidi="ru-RU"/>
        </w:rPr>
        <w:t xml:space="preserve">первой группы </w:t>
      </w:r>
      <w:r w:rsidRPr="005B5E83">
        <w:rPr>
          <w:rFonts w:eastAsiaTheme="majorEastAsia"/>
          <w:spacing w:val="-10"/>
          <w:kern w:val="28"/>
          <w:szCs w:val="40"/>
          <w:lang w:val="ru-RU" w:eastAsia="ru-RU" w:bidi="ru-RU"/>
        </w:rPr>
        <w:t xml:space="preserve">в количестве 5000 коров и телок и полностью заполненную базу осеменения на 5000 голов. </w:t>
      </w:r>
    </w:p>
    <w:p w14:paraId="5A659229" w14:textId="77777777" w:rsidR="00AE7A0F" w:rsidRPr="005B5E83" w:rsidRDefault="00AE7A0F" w:rsidP="00AE7A0F">
      <w:pPr>
        <w:pStyle w:val="aff1"/>
        <w:widowControl w:val="0"/>
        <w:autoSpaceDE w:val="0"/>
        <w:autoSpaceDN w:val="0"/>
        <w:ind w:left="426"/>
        <w:jc w:val="both"/>
        <w:rPr>
          <w:rFonts w:eastAsiaTheme="majorEastAsia"/>
          <w:spacing w:val="-10"/>
          <w:kern w:val="28"/>
          <w:szCs w:val="40"/>
          <w:lang w:val="ru-RU" w:eastAsia="ru-RU" w:bidi="ru-RU"/>
        </w:rPr>
      </w:pPr>
    </w:p>
    <w:p w14:paraId="05A514F3" w14:textId="77777777" w:rsidR="00AE7A0F" w:rsidRPr="005B5E83" w:rsidRDefault="00AE7A0F" w:rsidP="00AE7A0F">
      <w:pPr>
        <w:pStyle w:val="aff1"/>
        <w:widowControl w:val="0"/>
        <w:numPr>
          <w:ilvl w:val="0"/>
          <w:numId w:val="83"/>
        </w:numPr>
        <w:autoSpaceDE w:val="0"/>
        <w:autoSpaceDN w:val="0"/>
        <w:spacing w:after="200"/>
        <w:ind w:left="426" w:hanging="426"/>
        <w:jc w:val="both"/>
        <w:rPr>
          <w:rFonts w:eastAsiaTheme="majorEastAsia"/>
          <w:spacing w:val="-10"/>
          <w:kern w:val="28"/>
          <w:szCs w:val="40"/>
          <w:lang w:val="ru-RU" w:eastAsia="ru-RU" w:bidi="ru-RU"/>
        </w:rPr>
      </w:pPr>
      <w:r w:rsidRPr="005B5E83">
        <w:rPr>
          <w:rFonts w:eastAsiaTheme="majorEastAsia"/>
          <w:spacing w:val="-10"/>
          <w:kern w:val="28"/>
          <w:szCs w:val="40"/>
          <w:lang w:val="ru-RU" w:eastAsia="ru-RU" w:bidi="ru-RU"/>
        </w:rPr>
        <w:t xml:space="preserve">Компания должна предоставить отчет в ЦКА о выполнении задания по ИО </w:t>
      </w:r>
      <w:r w:rsidRPr="005B5E83">
        <w:rPr>
          <w:rFonts w:eastAsiaTheme="majorEastAsia"/>
          <w:b/>
          <w:spacing w:val="-10"/>
          <w:kern w:val="28"/>
          <w:szCs w:val="40"/>
          <w:lang w:val="ru-RU" w:eastAsia="ru-RU" w:bidi="ru-RU"/>
        </w:rPr>
        <w:t xml:space="preserve">второй группы </w:t>
      </w:r>
      <w:r w:rsidRPr="005B5E83">
        <w:rPr>
          <w:rFonts w:eastAsiaTheme="majorEastAsia"/>
          <w:spacing w:val="-10"/>
          <w:kern w:val="28"/>
          <w:szCs w:val="40"/>
          <w:lang w:val="ru-RU" w:eastAsia="ru-RU" w:bidi="ru-RU"/>
        </w:rPr>
        <w:t>5000 коров и телок и полностью заполненную базу данных по искусственному осеменению 5000 голов.</w:t>
      </w:r>
    </w:p>
    <w:p w14:paraId="292170E4" w14:textId="77777777" w:rsidR="00AE7A0F" w:rsidRPr="005B5E83" w:rsidRDefault="00AE7A0F" w:rsidP="00AE7A0F">
      <w:pPr>
        <w:pStyle w:val="aff1"/>
        <w:rPr>
          <w:rFonts w:eastAsiaTheme="majorEastAsia"/>
          <w:spacing w:val="-10"/>
          <w:kern w:val="28"/>
          <w:szCs w:val="40"/>
          <w:lang w:val="ru-RU" w:eastAsia="ru-RU" w:bidi="ru-RU"/>
        </w:rPr>
      </w:pPr>
    </w:p>
    <w:p w14:paraId="02F4A0AA" w14:textId="5BC6EF2B" w:rsidR="00AE7A0F" w:rsidRPr="005B5E83" w:rsidRDefault="00AE7A0F" w:rsidP="00AE7A0F">
      <w:pPr>
        <w:pStyle w:val="aff1"/>
        <w:widowControl w:val="0"/>
        <w:numPr>
          <w:ilvl w:val="0"/>
          <w:numId w:val="83"/>
        </w:numPr>
        <w:autoSpaceDE w:val="0"/>
        <w:autoSpaceDN w:val="0"/>
        <w:spacing w:after="200"/>
        <w:ind w:left="426" w:hanging="426"/>
        <w:jc w:val="both"/>
        <w:rPr>
          <w:rFonts w:eastAsiaTheme="majorEastAsia"/>
          <w:spacing w:val="-10"/>
          <w:kern w:val="28"/>
          <w:szCs w:val="40"/>
          <w:lang w:val="ru-RU" w:eastAsia="ru-RU" w:bidi="ru-RU"/>
        </w:rPr>
      </w:pPr>
      <w:r w:rsidRPr="005B5E83">
        <w:rPr>
          <w:rFonts w:eastAsiaTheme="majorEastAsia"/>
          <w:spacing w:val="-10"/>
          <w:kern w:val="28"/>
          <w:szCs w:val="40"/>
          <w:lang w:val="ru-RU" w:eastAsia="ru-RU" w:bidi="ru-RU"/>
        </w:rPr>
        <w:t xml:space="preserve">Компания должна предоставить отчет в ЦКА о выполнении задания по ИО </w:t>
      </w:r>
      <w:r w:rsidRPr="005B5E83">
        <w:rPr>
          <w:rFonts w:eastAsiaTheme="majorEastAsia"/>
          <w:b/>
          <w:spacing w:val="-10"/>
          <w:kern w:val="28"/>
          <w:szCs w:val="40"/>
          <w:lang w:val="ru-RU" w:eastAsia="ru-RU" w:bidi="ru-RU"/>
        </w:rPr>
        <w:t xml:space="preserve">третьей </w:t>
      </w:r>
      <w:r w:rsidR="005D1291" w:rsidRPr="005B5E83">
        <w:rPr>
          <w:rFonts w:eastAsiaTheme="majorEastAsia"/>
          <w:b/>
          <w:spacing w:val="-10"/>
          <w:kern w:val="28"/>
          <w:szCs w:val="40"/>
          <w:lang w:val="ru-RU" w:eastAsia="ru-RU" w:bidi="ru-RU"/>
        </w:rPr>
        <w:t>группы</w:t>
      </w:r>
      <w:r w:rsidR="005D1291" w:rsidRPr="005B5E83">
        <w:rPr>
          <w:rFonts w:eastAsiaTheme="majorEastAsia"/>
          <w:spacing w:val="-10"/>
          <w:kern w:val="28"/>
          <w:szCs w:val="40"/>
          <w:lang w:val="ru-RU" w:eastAsia="ru-RU" w:bidi="ru-RU"/>
        </w:rPr>
        <w:t xml:space="preserve"> 5000</w:t>
      </w:r>
      <w:r w:rsidRPr="005B5E83">
        <w:rPr>
          <w:rFonts w:eastAsiaTheme="majorEastAsia"/>
          <w:spacing w:val="-10"/>
          <w:kern w:val="28"/>
          <w:szCs w:val="40"/>
          <w:lang w:val="ru-RU" w:eastAsia="ru-RU" w:bidi="ru-RU"/>
        </w:rPr>
        <w:t xml:space="preserve"> коров и телок и полностью заполненную базу данных по искусственному осеменению 5000 коров и телок. </w:t>
      </w:r>
    </w:p>
    <w:p w14:paraId="7DC45852" w14:textId="77777777" w:rsidR="00AE7A0F" w:rsidRPr="005B5E83" w:rsidRDefault="00AE7A0F" w:rsidP="00AE7A0F">
      <w:pPr>
        <w:pStyle w:val="aff1"/>
        <w:rPr>
          <w:rFonts w:eastAsiaTheme="majorEastAsia"/>
          <w:spacing w:val="-10"/>
          <w:kern w:val="28"/>
          <w:szCs w:val="40"/>
          <w:lang w:val="ru-RU" w:eastAsia="ru-RU" w:bidi="ru-RU"/>
        </w:rPr>
      </w:pPr>
    </w:p>
    <w:p w14:paraId="707D3554" w14:textId="77777777" w:rsidR="00AE7A0F" w:rsidRPr="005B5E83" w:rsidRDefault="00AE7A0F" w:rsidP="00AE7A0F">
      <w:pPr>
        <w:pStyle w:val="aff1"/>
        <w:widowControl w:val="0"/>
        <w:numPr>
          <w:ilvl w:val="0"/>
          <w:numId w:val="83"/>
        </w:numPr>
        <w:autoSpaceDE w:val="0"/>
        <w:autoSpaceDN w:val="0"/>
        <w:spacing w:after="200"/>
        <w:ind w:left="426" w:hanging="426"/>
        <w:jc w:val="both"/>
        <w:rPr>
          <w:rFonts w:eastAsiaTheme="majorEastAsia"/>
          <w:spacing w:val="-10"/>
          <w:kern w:val="28"/>
          <w:szCs w:val="40"/>
          <w:lang w:val="ru-RU" w:eastAsia="ru-RU" w:bidi="ru-RU"/>
        </w:rPr>
      </w:pPr>
      <w:r w:rsidRPr="005B5E83">
        <w:rPr>
          <w:rFonts w:eastAsiaTheme="majorEastAsia"/>
          <w:spacing w:val="-10"/>
          <w:kern w:val="28"/>
          <w:szCs w:val="40"/>
          <w:lang w:val="ru-RU" w:eastAsia="ru-RU" w:bidi="ru-RU"/>
        </w:rPr>
        <w:t xml:space="preserve">Компания должна предоставить отчет в ЦКА о выполнении задания по ИО </w:t>
      </w:r>
      <w:r w:rsidRPr="005B5E83">
        <w:rPr>
          <w:rFonts w:eastAsiaTheme="majorEastAsia"/>
          <w:b/>
          <w:spacing w:val="-10"/>
          <w:kern w:val="28"/>
          <w:szCs w:val="40"/>
          <w:lang w:val="ru-RU" w:eastAsia="ru-RU" w:bidi="ru-RU"/>
        </w:rPr>
        <w:t>четвертой группы</w:t>
      </w:r>
      <w:r w:rsidRPr="005B5E83">
        <w:rPr>
          <w:rFonts w:eastAsiaTheme="majorEastAsia"/>
          <w:spacing w:val="-10"/>
          <w:kern w:val="28"/>
          <w:szCs w:val="40"/>
          <w:lang w:val="ru-RU" w:eastAsia="ru-RU" w:bidi="ru-RU"/>
        </w:rPr>
        <w:t xml:space="preserve"> 5000 коров и телок и полностью заполненную базу данных по искусственному осеменению 5000 голов. </w:t>
      </w:r>
    </w:p>
    <w:p w14:paraId="0E73CBE2" w14:textId="77777777" w:rsidR="00AE7A0F" w:rsidRPr="005B5E83" w:rsidRDefault="00AE7A0F" w:rsidP="00AE7A0F">
      <w:pPr>
        <w:pStyle w:val="aff1"/>
        <w:rPr>
          <w:rFonts w:eastAsiaTheme="majorEastAsia"/>
          <w:spacing w:val="-10"/>
          <w:kern w:val="28"/>
          <w:szCs w:val="40"/>
          <w:lang w:val="ru-RU" w:eastAsia="ru-RU" w:bidi="ru-RU"/>
        </w:rPr>
      </w:pPr>
    </w:p>
    <w:p w14:paraId="0B615407" w14:textId="77777777" w:rsidR="00AE7A0F" w:rsidRPr="005B5E83" w:rsidRDefault="00AE7A0F" w:rsidP="00AE7A0F">
      <w:pPr>
        <w:pStyle w:val="aff1"/>
        <w:widowControl w:val="0"/>
        <w:numPr>
          <w:ilvl w:val="0"/>
          <w:numId w:val="83"/>
        </w:numPr>
        <w:autoSpaceDE w:val="0"/>
        <w:autoSpaceDN w:val="0"/>
        <w:spacing w:after="200"/>
        <w:ind w:left="426" w:hanging="426"/>
        <w:jc w:val="both"/>
        <w:rPr>
          <w:rFonts w:eastAsiaTheme="majorEastAsia"/>
          <w:spacing w:val="-10"/>
          <w:kern w:val="28"/>
          <w:szCs w:val="40"/>
          <w:lang w:val="ru-RU" w:eastAsia="ru-RU" w:bidi="ru-RU"/>
        </w:rPr>
      </w:pPr>
      <w:r w:rsidRPr="005B5E83">
        <w:rPr>
          <w:rFonts w:eastAsiaTheme="majorEastAsia"/>
          <w:spacing w:val="-10"/>
          <w:kern w:val="28"/>
          <w:szCs w:val="40"/>
          <w:lang w:val="ru-RU" w:eastAsia="ru-RU" w:bidi="ru-RU"/>
        </w:rPr>
        <w:t>Компания должна предоставлять отчеты об уровне стельности. Подтверждение стельности коров и телок, полученных в результате искусственного осеменения, будет предоставляться независимыми ветеринарными экспертами, нанятыми ЦКА. Необходимо подтвердить, что не менее 65% коров и телок, осемененных в рамках проекта, являются стельными. При этом выборочно проверяются 20% голов от общего количества искусственно осемененных коров и телок.</w:t>
      </w:r>
    </w:p>
    <w:p w14:paraId="2FE1497D" w14:textId="77777777" w:rsidR="00AE7A0F" w:rsidRPr="005B5E83" w:rsidRDefault="00AE7A0F" w:rsidP="00AE7A0F">
      <w:pPr>
        <w:pStyle w:val="aff1"/>
        <w:rPr>
          <w:rFonts w:eastAsiaTheme="majorEastAsia"/>
          <w:spacing w:val="-10"/>
          <w:kern w:val="28"/>
          <w:szCs w:val="40"/>
          <w:lang w:val="ru-RU" w:eastAsia="ru-RU" w:bidi="ru-RU"/>
        </w:rPr>
      </w:pPr>
    </w:p>
    <w:p w14:paraId="70CD1C0B" w14:textId="77777777" w:rsidR="00AE7A0F" w:rsidRPr="005B5E83" w:rsidRDefault="00AE7A0F" w:rsidP="00AE7A0F">
      <w:pPr>
        <w:pStyle w:val="aff1"/>
        <w:widowControl w:val="0"/>
        <w:numPr>
          <w:ilvl w:val="0"/>
          <w:numId w:val="83"/>
        </w:numPr>
        <w:autoSpaceDE w:val="0"/>
        <w:autoSpaceDN w:val="0"/>
        <w:spacing w:after="200"/>
        <w:ind w:left="426" w:hanging="426"/>
        <w:jc w:val="both"/>
        <w:rPr>
          <w:rFonts w:eastAsiaTheme="majorEastAsia"/>
          <w:spacing w:val="-10"/>
          <w:kern w:val="28"/>
          <w:szCs w:val="40"/>
          <w:lang w:val="ru-RU" w:eastAsia="ru-RU" w:bidi="ru-RU"/>
        </w:rPr>
      </w:pPr>
      <w:r w:rsidRPr="005B5E83">
        <w:rPr>
          <w:rFonts w:eastAsiaTheme="majorEastAsia"/>
          <w:spacing w:val="-10"/>
          <w:kern w:val="28"/>
          <w:szCs w:val="40"/>
          <w:lang w:val="ru-RU" w:eastAsia="ru-RU" w:bidi="ru-RU"/>
        </w:rPr>
        <w:t xml:space="preserve">Компания должна представить в ЦКА подробный отчет о племенном учете </w:t>
      </w:r>
      <w:r w:rsidRPr="005B5E83">
        <w:rPr>
          <w:bCs/>
          <w:szCs w:val="28"/>
          <w:lang w:val="ru-RU" w:eastAsia="ru-RU" w:bidi="ru-RU"/>
        </w:rPr>
        <w:t>телят, полученных от 10 000 коров, искусственно осемененных в рамках проекта.</w:t>
      </w:r>
    </w:p>
    <w:p w14:paraId="07B9D7D2" w14:textId="77777777" w:rsidR="00AE7A0F" w:rsidRPr="005B5E83" w:rsidRDefault="00AE7A0F" w:rsidP="00AE7A0F">
      <w:pPr>
        <w:pStyle w:val="aff1"/>
        <w:rPr>
          <w:rFonts w:eastAsiaTheme="majorEastAsia"/>
          <w:spacing w:val="-10"/>
          <w:kern w:val="28"/>
          <w:szCs w:val="40"/>
          <w:lang w:val="ru-RU" w:eastAsia="ru-RU" w:bidi="ru-RU"/>
        </w:rPr>
      </w:pPr>
    </w:p>
    <w:p w14:paraId="7F9956A5" w14:textId="77777777" w:rsidR="00AE7A0F" w:rsidRPr="005B5E83" w:rsidRDefault="00AE7A0F" w:rsidP="00AE7A0F">
      <w:pPr>
        <w:pStyle w:val="aff1"/>
        <w:widowControl w:val="0"/>
        <w:numPr>
          <w:ilvl w:val="0"/>
          <w:numId w:val="83"/>
        </w:numPr>
        <w:autoSpaceDE w:val="0"/>
        <w:autoSpaceDN w:val="0"/>
        <w:spacing w:after="200"/>
        <w:ind w:left="426" w:hanging="426"/>
        <w:jc w:val="both"/>
        <w:rPr>
          <w:rFonts w:eastAsiaTheme="majorEastAsia"/>
          <w:spacing w:val="-10"/>
          <w:kern w:val="28"/>
          <w:szCs w:val="40"/>
          <w:lang w:val="ru-RU" w:eastAsia="ru-RU" w:bidi="ru-RU"/>
        </w:rPr>
      </w:pPr>
      <w:r w:rsidRPr="005B5E83">
        <w:rPr>
          <w:rFonts w:eastAsiaTheme="majorEastAsia"/>
          <w:spacing w:val="-10"/>
          <w:kern w:val="28"/>
          <w:szCs w:val="40"/>
          <w:lang w:val="ru-RU" w:eastAsia="ru-RU" w:bidi="ru-RU"/>
        </w:rPr>
        <w:lastRenderedPageBreak/>
        <w:t xml:space="preserve">Компания должна представить в ЦКА подробный отчет о племенном учете </w:t>
      </w:r>
      <w:r w:rsidRPr="005B5E83">
        <w:rPr>
          <w:bCs/>
          <w:szCs w:val="28"/>
          <w:lang w:val="ru-RU" w:eastAsia="ru-RU" w:bidi="ru-RU"/>
        </w:rPr>
        <w:t>телят, полученных от 10 000 коров, искусственно осемененных в рамках проекта.</w:t>
      </w:r>
    </w:p>
    <w:p w14:paraId="389E0375" w14:textId="77777777" w:rsidR="00AE7A0F" w:rsidRPr="005B5E83" w:rsidRDefault="00AE7A0F" w:rsidP="00AE7A0F">
      <w:pPr>
        <w:widowControl w:val="0"/>
        <w:autoSpaceDE w:val="0"/>
        <w:autoSpaceDN w:val="0"/>
        <w:jc w:val="both"/>
        <w:rPr>
          <w:rFonts w:eastAsiaTheme="majorEastAsia"/>
          <w:spacing w:val="-10"/>
          <w:kern w:val="28"/>
          <w:szCs w:val="40"/>
          <w:lang w:val="ru-RU" w:eastAsia="ru-RU" w:bidi="ru-RU"/>
        </w:rPr>
      </w:pPr>
    </w:p>
    <w:p w14:paraId="20F781BD" w14:textId="77777777" w:rsidR="00AE7A0F" w:rsidRPr="005B5E83" w:rsidRDefault="00AE7A0F" w:rsidP="00AE7A0F">
      <w:pPr>
        <w:widowControl w:val="0"/>
        <w:autoSpaceDE w:val="0"/>
        <w:autoSpaceDN w:val="0"/>
        <w:jc w:val="both"/>
        <w:rPr>
          <w:rFonts w:eastAsiaTheme="majorEastAsia"/>
          <w:spacing w:val="-10"/>
          <w:kern w:val="28"/>
          <w:szCs w:val="40"/>
          <w:lang w:val="ru-RU" w:eastAsia="ru-RU" w:bidi="ru-RU"/>
        </w:rPr>
      </w:pPr>
      <w:r w:rsidRPr="005B5E83">
        <w:rPr>
          <w:rFonts w:eastAsiaTheme="majorEastAsia"/>
          <w:spacing w:val="-10"/>
          <w:kern w:val="28"/>
          <w:szCs w:val="40"/>
          <w:lang w:val="ru-RU" w:eastAsia="ru-RU" w:bidi="ru-RU"/>
        </w:rPr>
        <w:t>Мониторинг реализации:</w:t>
      </w:r>
    </w:p>
    <w:p w14:paraId="5238E828" w14:textId="77777777" w:rsidR="00AE7A0F" w:rsidRPr="005B5E83" w:rsidRDefault="00AE7A0F" w:rsidP="00AE7A0F">
      <w:pPr>
        <w:widowControl w:val="0"/>
        <w:autoSpaceDE w:val="0"/>
        <w:autoSpaceDN w:val="0"/>
        <w:jc w:val="both"/>
        <w:rPr>
          <w:rFonts w:eastAsiaTheme="majorEastAsia"/>
          <w:spacing w:val="-10"/>
          <w:kern w:val="28"/>
          <w:szCs w:val="40"/>
          <w:lang w:val="ru-RU" w:eastAsia="ru-RU" w:bidi="ru-RU"/>
        </w:rPr>
      </w:pPr>
    </w:p>
    <w:p w14:paraId="6C2F1EB8" w14:textId="77777777" w:rsidR="00AE7A0F" w:rsidRPr="005B5E83" w:rsidRDefault="00AE7A0F" w:rsidP="00AE7A0F">
      <w:pPr>
        <w:pStyle w:val="aff1"/>
        <w:widowControl w:val="0"/>
        <w:numPr>
          <w:ilvl w:val="0"/>
          <w:numId w:val="84"/>
        </w:numPr>
        <w:autoSpaceDE w:val="0"/>
        <w:autoSpaceDN w:val="0"/>
        <w:ind w:left="851"/>
        <w:jc w:val="both"/>
        <w:rPr>
          <w:rFonts w:eastAsiaTheme="majorEastAsia"/>
          <w:spacing w:val="-10"/>
          <w:kern w:val="28"/>
          <w:szCs w:val="40"/>
          <w:lang w:val="ru-RU" w:eastAsia="ru-RU" w:bidi="ru-RU"/>
        </w:rPr>
      </w:pPr>
      <w:r w:rsidRPr="005B5E83">
        <w:rPr>
          <w:rFonts w:eastAsiaTheme="majorEastAsia"/>
          <w:spacing w:val="-10"/>
          <w:kern w:val="28"/>
          <w:szCs w:val="40"/>
          <w:lang w:val="ru-RU" w:eastAsia="ru-RU" w:bidi="ru-RU"/>
        </w:rPr>
        <w:t>Общий мониторинг и координация выполнения технического задания осуществляется ЦКА и региональными офисами ЦКА.</w:t>
      </w:r>
    </w:p>
    <w:p w14:paraId="66BA7107" w14:textId="77777777" w:rsidR="00AE7A0F" w:rsidRPr="005B5E83" w:rsidRDefault="00AE7A0F" w:rsidP="00AE7A0F">
      <w:pPr>
        <w:pStyle w:val="aff1"/>
        <w:widowControl w:val="0"/>
        <w:numPr>
          <w:ilvl w:val="0"/>
          <w:numId w:val="84"/>
        </w:numPr>
        <w:autoSpaceDE w:val="0"/>
        <w:autoSpaceDN w:val="0"/>
        <w:ind w:left="851"/>
        <w:jc w:val="both"/>
        <w:rPr>
          <w:rFonts w:eastAsiaTheme="majorEastAsia"/>
          <w:spacing w:val="-10"/>
          <w:kern w:val="28"/>
          <w:szCs w:val="40"/>
          <w:lang w:val="ru-RU" w:eastAsia="ru-RU" w:bidi="ru-RU"/>
        </w:rPr>
      </w:pPr>
      <w:r w:rsidRPr="005B5E83">
        <w:rPr>
          <w:rFonts w:eastAsiaTheme="majorEastAsia"/>
          <w:spacing w:val="-10"/>
          <w:kern w:val="28"/>
          <w:szCs w:val="40"/>
          <w:lang w:val="ru-RU" w:eastAsia="ru-RU" w:bidi="ru-RU"/>
        </w:rPr>
        <w:t>Компания обязана предоставлять представителям проекта любую информацию, связанную с искусственным осеменением коров и ходом выполнения данного технического задания.</w:t>
      </w:r>
    </w:p>
    <w:p w14:paraId="198F00DF" w14:textId="77777777" w:rsidR="00AE7A0F" w:rsidRPr="005B5E83" w:rsidRDefault="00AE7A0F" w:rsidP="00AE7A0F">
      <w:pPr>
        <w:pStyle w:val="aff1"/>
        <w:widowControl w:val="0"/>
        <w:numPr>
          <w:ilvl w:val="0"/>
          <w:numId w:val="84"/>
        </w:numPr>
        <w:autoSpaceDE w:val="0"/>
        <w:autoSpaceDN w:val="0"/>
        <w:ind w:left="851"/>
        <w:jc w:val="both"/>
        <w:rPr>
          <w:rFonts w:eastAsiaTheme="majorEastAsia"/>
          <w:spacing w:val="-10"/>
          <w:kern w:val="28"/>
          <w:szCs w:val="40"/>
          <w:lang w:val="ru-RU" w:eastAsia="ru-RU" w:bidi="ru-RU"/>
        </w:rPr>
      </w:pPr>
      <w:r w:rsidRPr="005B5E83">
        <w:rPr>
          <w:rFonts w:eastAsiaTheme="majorEastAsia"/>
          <w:spacing w:val="-10"/>
          <w:kern w:val="28"/>
          <w:szCs w:val="40"/>
          <w:lang w:val="ru-RU" w:eastAsia="ru-RU" w:bidi="ru-RU"/>
        </w:rPr>
        <w:t>В дополнение к внутреннему мониторингу предусмотрены совместные контрольные визиты с участием представителей ЦКА, МВРСХПП КР и Всемирного банка.</w:t>
      </w:r>
    </w:p>
    <w:p w14:paraId="1E2130FF" w14:textId="77777777" w:rsidR="00AE7A0F" w:rsidRPr="005B5E83" w:rsidRDefault="00AE7A0F" w:rsidP="00AE7A0F">
      <w:pPr>
        <w:widowControl w:val="0"/>
        <w:autoSpaceDE w:val="0"/>
        <w:autoSpaceDN w:val="0"/>
        <w:jc w:val="both"/>
        <w:rPr>
          <w:rFonts w:eastAsiaTheme="majorEastAsia"/>
          <w:spacing w:val="-10"/>
          <w:kern w:val="28"/>
          <w:szCs w:val="40"/>
          <w:lang w:val="ru-RU" w:eastAsia="ru-RU" w:bidi="ru-RU"/>
        </w:rPr>
      </w:pPr>
    </w:p>
    <w:p w14:paraId="7A617323" w14:textId="77777777" w:rsidR="00AE7A0F" w:rsidRPr="005B5E83" w:rsidRDefault="00AE7A0F" w:rsidP="00AE7A0F">
      <w:pPr>
        <w:widowControl w:val="0"/>
        <w:autoSpaceDE w:val="0"/>
        <w:autoSpaceDN w:val="0"/>
        <w:rPr>
          <w:rFonts w:eastAsiaTheme="majorEastAsia"/>
          <w:b/>
          <w:spacing w:val="-10"/>
          <w:kern w:val="28"/>
          <w:szCs w:val="40"/>
          <w:lang w:val="ru-RU" w:eastAsia="ru-RU" w:bidi="ru-RU"/>
        </w:rPr>
      </w:pPr>
      <w:r w:rsidRPr="005B5E83">
        <w:rPr>
          <w:rFonts w:eastAsiaTheme="majorEastAsia"/>
          <w:b/>
          <w:spacing w:val="-10"/>
          <w:kern w:val="28"/>
          <w:szCs w:val="40"/>
          <w:lang w:val="ru-RU" w:eastAsia="ru-RU" w:bidi="ru-RU"/>
        </w:rPr>
        <w:t>IX. График выплат:</w:t>
      </w:r>
    </w:p>
    <w:p w14:paraId="078AF104" w14:textId="77777777" w:rsidR="00AE7A0F" w:rsidRPr="005B5E83" w:rsidRDefault="00AE7A0F" w:rsidP="00AE7A0F">
      <w:pPr>
        <w:widowControl w:val="0"/>
        <w:tabs>
          <w:tab w:val="left" w:pos="6755"/>
        </w:tabs>
        <w:autoSpaceDE w:val="0"/>
        <w:autoSpaceDN w:val="0"/>
        <w:spacing w:before="57"/>
        <w:ind w:left="103" w:right="174"/>
        <w:jc w:val="both"/>
        <w:rPr>
          <w:bCs/>
          <w:szCs w:val="28"/>
          <w:lang w:val="ru-RU" w:eastAsia="ru-RU" w:bidi="ru-RU"/>
        </w:rPr>
      </w:pPr>
    </w:p>
    <w:p w14:paraId="784CDE1F" w14:textId="77777777" w:rsidR="00AE7A0F" w:rsidRPr="005B5E83" w:rsidRDefault="00AE7A0F" w:rsidP="00AE7A0F">
      <w:pPr>
        <w:widowControl w:val="0"/>
        <w:tabs>
          <w:tab w:val="left" w:pos="6755"/>
        </w:tabs>
        <w:autoSpaceDE w:val="0"/>
        <w:autoSpaceDN w:val="0"/>
        <w:spacing w:before="57"/>
        <w:ind w:left="103" w:right="174"/>
        <w:jc w:val="both"/>
        <w:rPr>
          <w:bCs/>
          <w:szCs w:val="28"/>
          <w:lang w:val="ru-RU" w:eastAsia="ru-RU" w:bidi="ru-RU"/>
        </w:rPr>
      </w:pPr>
      <w:r w:rsidRPr="005B5E83">
        <w:rPr>
          <w:bCs/>
          <w:szCs w:val="28"/>
          <w:lang w:val="ru-RU" w:eastAsia="ru-RU" w:bidi="ru-RU"/>
        </w:rPr>
        <w:t>Платежи осуществляются по факту поэтапного выполнения работ со стороны Компании и при подтверждении Заказчиком того, что Услуги были предоставлены удовлетворительно в соответствии с показателями эффективности.</w:t>
      </w:r>
    </w:p>
    <w:p w14:paraId="37F249E4" w14:textId="77777777" w:rsidR="00AE7A0F" w:rsidRPr="005B5E83" w:rsidRDefault="00AE7A0F" w:rsidP="00AE7A0F">
      <w:pPr>
        <w:widowControl w:val="0"/>
        <w:tabs>
          <w:tab w:val="left" w:pos="6755"/>
        </w:tabs>
        <w:autoSpaceDE w:val="0"/>
        <w:autoSpaceDN w:val="0"/>
        <w:spacing w:before="57"/>
        <w:ind w:left="103" w:right="174"/>
        <w:jc w:val="both"/>
        <w:rPr>
          <w:bCs/>
          <w:szCs w:val="28"/>
          <w:lang w:val="ru-RU" w:eastAsia="ru-RU" w:bidi="ru-RU"/>
        </w:rPr>
      </w:pPr>
    </w:p>
    <w:p w14:paraId="650988C4" w14:textId="77777777" w:rsidR="00AE7A0F" w:rsidRPr="005B5E83" w:rsidRDefault="00AE7A0F" w:rsidP="00AE7A0F">
      <w:pPr>
        <w:widowControl w:val="0"/>
        <w:tabs>
          <w:tab w:val="left" w:pos="6755"/>
        </w:tabs>
        <w:autoSpaceDE w:val="0"/>
        <w:autoSpaceDN w:val="0"/>
        <w:ind w:left="103" w:right="174"/>
        <w:jc w:val="both"/>
        <w:rPr>
          <w:bCs/>
          <w:szCs w:val="28"/>
          <w:lang w:val="ru-RU" w:eastAsia="ru-RU" w:bidi="ru-RU"/>
        </w:rPr>
      </w:pPr>
      <w:r w:rsidRPr="005B5E83">
        <w:rPr>
          <w:bCs/>
          <w:szCs w:val="28"/>
          <w:lang w:val="ru-RU" w:eastAsia="ru-RU" w:bidi="ru-RU"/>
        </w:rPr>
        <w:t>Выплаты производятся по следующему графику:</w:t>
      </w:r>
    </w:p>
    <w:p w14:paraId="39D0B858" w14:textId="77777777" w:rsidR="00AE7A0F" w:rsidRPr="005B5E83" w:rsidRDefault="00AE7A0F" w:rsidP="00AE7A0F">
      <w:pPr>
        <w:widowControl w:val="0"/>
        <w:tabs>
          <w:tab w:val="left" w:pos="6755"/>
        </w:tabs>
        <w:autoSpaceDE w:val="0"/>
        <w:autoSpaceDN w:val="0"/>
        <w:ind w:left="103" w:right="174"/>
        <w:jc w:val="both"/>
        <w:rPr>
          <w:bCs/>
          <w:szCs w:val="28"/>
          <w:lang w:val="ru-RU" w:eastAsia="ru-RU" w:bidi="ru-RU"/>
        </w:rPr>
      </w:pPr>
    </w:p>
    <w:p w14:paraId="173CEC73" w14:textId="77777777" w:rsidR="00AE7A0F" w:rsidRPr="005B5E83" w:rsidRDefault="00AE7A0F" w:rsidP="00AE7A0F">
      <w:pPr>
        <w:widowControl w:val="0"/>
        <w:tabs>
          <w:tab w:val="left" w:pos="6755"/>
        </w:tabs>
        <w:autoSpaceDE w:val="0"/>
        <w:autoSpaceDN w:val="0"/>
        <w:ind w:left="142" w:right="174"/>
        <w:jc w:val="both"/>
        <w:rPr>
          <w:bCs/>
          <w:szCs w:val="28"/>
          <w:lang w:val="ru-RU" w:eastAsia="ru-RU" w:bidi="ru-RU"/>
        </w:rPr>
      </w:pPr>
      <w:r w:rsidRPr="005B5E83">
        <w:rPr>
          <w:bCs/>
          <w:szCs w:val="28"/>
          <w:lang w:val="ru-RU" w:eastAsia="ru-RU" w:bidi="ru-RU"/>
        </w:rPr>
        <w:t>5% от общей суммы контракта будет выплачено в качестве предварительной оплаты, если это необходимо;</w:t>
      </w:r>
    </w:p>
    <w:p w14:paraId="1747C182" w14:textId="77777777" w:rsidR="00AE7A0F" w:rsidRPr="005B5E83" w:rsidRDefault="00AE7A0F" w:rsidP="00AE7A0F">
      <w:pPr>
        <w:widowControl w:val="0"/>
        <w:tabs>
          <w:tab w:val="left" w:pos="6755"/>
        </w:tabs>
        <w:autoSpaceDE w:val="0"/>
        <w:autoSpaceDN w:val="0"/>
        <w:ind w:left="142" w:right="174"/>
        <w:jc w:val="both"/>
        <w:rPr>
          <w:bCs/>
          <w:szCs w:val="28"/>
          <w:lang w:val="ru-RU" w:eastAsia="ru-RU" w:bidi="ru-RU"/>
        </w:rPr>
      </w:pPr>
    </w:p>
    <w:p w14:paraId="36D767E0" w14:textId="77777777" w:rsidR="00AE7A0F" w:rsidRPr="005B5E83" w:rsidRDefault="00AE7A0F" w:rsidP="00AE7A0F">
      <w:pPr>
        <w:widowControl w:val="0"/>
        <w:tabs>
          <w:tab w:val="left" w:pos="6755"/>
        </w:tabs>
        <w:autoSpaceDE w:val="0"/>
        <w:autoSpaceDN w:val="0"/>
        <w:ind w:left="142" w:right="174"/>
        <w:jc w:val="both"/>
        <w:rPr>
          <w:bCs/>
          <w:szCs w:val="28"/>
          <w:lang w:val="ru-RU" w:eastAsia="ru-RU" w:bidi="ru-RU"/>
        </w:rPr>
      </w:pPr>
      <w:r w:rsidRPr="005B5E83">
        <w:rPr>
          <w:bCs/>
          <w:szCs w:val="28"/>
          <w:lang w:val="ru-RU" w:eastAsia="ru-RU" w:bidi="ru-RU"/>
        </w:rPr>
        <w:t>10 % от общей суммы контракта будет выплачено после осеменения 5000 коров и телок первой группы.</w:t>
      </w:r>
    </w:p>
    <w:p w14:paraId="00B8D971" w14:textId="77777777" w:rsidR="00AE7A0F" w:rsidRPr="005B5E83" w:rsidRDefault="00AE7A0F" w:rsidP="00AE7A0F">
      <w:pPr>
        <w:widowControl w:val="0"/>
        <w:tabs>
          <w:tab w:val="left" w:pos="6755"/>
        </w:tabs>
        <w:autoSpaceDE w:val="0"/>
        <w:autoSpaceDN w:val="0"/>
        <w:ind w:left="142" w:right="174"/>
        <w:jc w:val="both"/>
        <w:rPr>
          <w:bCs/>
          <w:szCs w:val="28"/>
          <w:lang w:val="ru-RU" w:eastAsia="ru-RU" w:bidi="ru-RU"/>
        </w:rPr>
      </w:pPr>
    </w:p>
    <w:p w14:paraId="4E7A6817" w14:textId="77777777" w:rsidR="00AE7A0F" w:rsidRPr="005B5E83" w:rsidRDefault="00AE7A0F" w:rsidP="00AE7A0F">
      <w:pPr>
        <w:widowControl w:val="0"/>
        <w:tabs>
          <w:tab w:val="left" w:pos="6755"/>
        </w:tabs>
        <w:autoSpaceDE w:val="0"/>
        <w:autoSpaceDN w:val="0"/>
        <w:ind w:left="142" w:right="174"/>
        <w:jc w:val="both"/>
        <w:rPr>
          <w:bCs/>
          <w:szCs w:val="28"/>
          <w:lang w:val="ru-RU" w:eastAsia="ru-RU" w:bidi="ru-RU"/>
        </w:rPr>
      </w:pPr>
      <w:r w:rsidRPr="005B5E83">
        <w:rPr>
          <w:bCs/>
          <w:szCs w:val="28"/>
          <w:lang w:val="ru-RU" w:eastAsia="ru-RU" w:bidi="ru-RU"/>
        </w:rPr>
        <w:t>15 % от общей суммы контракта будет выплачено после осеменения второй группы в количестве 5000 коров и телок.</w:t>
      </w:r>
    </w:p>
    <w:p w14:paraId="48F8225B" w14:textId="77777777" w:rsidR="00AE7A0F" w:rsidRPr="005B5E83" w:rsidRDefault="00AE7A0F" w:rsidP="00AE7A0F">
      <w:pPr>
        <w:widowControl w:val="0"/>
        <w:tabs>
          <w:tab w:val="left" w:pos="6755"/>
        </w:tabs>
        <w:autoSpaceDE w:val="0"/>
        <w:autoSpaceDN w:val="0"/>
        <w:ind w:left="142" w:right="174"/>
        <w:jc w:val="both"/>
        <w:rPr>
          <w:bCs/>
          <w:szCs w:val="28"/>
          <w:lang w:val="ru-RU" w:eastAsia="ru-RU" w:bidi="ru-RU"/>
        </w:rPr>
      </w:pPr>
    </w:p>
    <w:p w14:paraId="724AE6DB" w14:textId="77777777" w:rsidR="00AE7A0F" w:rsidRPr="005B5E83" w:rsidRDefault="00AE7A0F" w:rsidP="00AE7A0F">
      <w:pPr>
        <w:widowControl w:val="0"/>
        <w:tabs>
          <w:tab w:val="left" w:pos="6755"/>
        </w:tabs>
        <w:autoSpaceDE w:val="0"/>
        <w:autoSpaceDN w:val="0"/>
        <w:ind w:left="142" w:right="174"/>
        <w:jc w:val="both"/>
        <w:rPr>
          <w:bCs/>
          <w:szCs w:val="28"/>
          <w:lang w:val="ru-RU" w:eastAsia="ru-RU" w:bidi="ru-RU"/>
        </w:rPr>
      </w:pPr>
      <w:r w:rsidRPr="005B5E83">
        <w:rPr>
          <w:bCs/>
          <w:szCs w:val="28"/>
          <w:lang w:val="ru-RU" w:eastAsia="ru-RU" w:bidi="ru-RU"/>
        </w:rPr>
        <w:t>10 % от общей суммы контракта будет выплачено после подтверждения независимыми ветеринарными экспертами того, что не менее 65 % коров и телок, осемененных в рамках проекта, являются стельными (на основе выборочной проверки 20% искусственно осемененных коров и телок 1-2 групп осеменения).</w:t>
      </w:r>
    </w:p>
    <w:p w14:paraId="3E874BAE" w14:textId="77777777" w:rsidR="00AE7A0F" w:rsidRPr="005B5E83" w:rsidRDefault="00AE7A0F" w:rsidP="00AE7A0F">
      <w:pPr>
        <w:widowControl w:val="0"/>
        <w:tabs>
          <w:tab w:val="left" w:pos="6755"/>
        </w:tabs>
        <w:autoSpaceDE w:val="0"/>
        <w:autoSpaceDN w:val="0"/>
        <w:ind w:left="142" w:right="174"/>
        <w:jc w:val="both"/>
        <w:rPr>
          <w:bCs/>
          <w:szCs w:val="28"/>
          <w:lang w:val="ru-RU" w:eastAsia="ru-RU" w:bidi="ru-RU"/>
        </w:rPr>
      </w:pPr>
    </w:p>
    <w:p w14:paraId="676F303E" w14:textId="77777777" w:rsidR="00AE7A0F" w:rsidRPr="005B5E83" w:rsidRDefault="00AE7A0F" w:rsidP="00AE7A0F">
      <w:pPr>
        <w:widowControl w:val="0"/>
        <w:tabs>
          <w:tab w:val="left" w:pos="6755"/>
        </w:tabs>
        <w:autoSpaceDE w:val="0"/>
        <w:autoSpaceDN w:val="0"/>
        <w:ind w:left="142" w:right="174"/>
        <w:jc w:val="both"/>
        <w:rPr>
          <w:bCs/>
          <w:szCs w:val="28"/>
          <w:lang w:val="ru-RU" w:eastAsia="ru-RU" w:bidi="ru-RU"/>
        </w:rPr>
      </w:pPr>
      <w:r w:rsidRPr="005B5E83">
        <w:rPr>
          <w:bCs/>
          <w:szCs w:val="28"/>
          <w:lang w:val="ru-RU" w:eastAsia="ru-RU" w:bidi="ru-RU"/>
        </w:rPr>
        <w:t>15 % от общей суммы контракта будет выплачено после осеменения третьей группы в количестве 5000 коров и телок.</w:t>
      </w:r>
    </w:p>
    <w:p w14:paraId="2F9AB927" w14:textId="77777777" w:rsidR="00AE7A0F" w:rsidRPr="005B5E83" w:rsidRDefault="00AE7A0F" w:rsidP="00AE7A0F">
      <w:pPr>
        <w:widowControl w:val="0"/>
        <w:tabs>
          <w:tab w:val="left" w:pos="6755"/>
        </w:tabs>
        <w:autoSpaceDE w:val="0"/>
        <w:autoSpaceDN w:val="0"/>
        <w:ind w:left="142" w:right="174"/>
        <w:jc w:val="both"/>
        <w:rPr>
          <w:bCs/>
          <w:szCs w:val="28"/>
          <w:lang w:val="ru-RU" w:eastAsia="ru-RU" w:bidi="ru-RU"/>
        </w:rPr>
      </w:pPr>
    </w:p>
    <w:p w14:paraId="5DBDE5F5" w14:textId="77777777" w:rsidR="00AE7A0F" w:rsidRPr="005B5E83" w:rsidRDefault="00AE7A0F" w:rsidP="00AE7A0F">
      <w:pPr>
        <w:widowControl w:val="0"/>
        <w:tabs>
          <w:tab w:val="left" w:pos="6755"/>
        </w:tabs>
        <w:autoSpaceDE w:val="0"/>
        <w:autoSpaceDN w:val="0"/>
        <w:ind w:left="142" w:right="174"/>
        <w:jc w:val="both"/>
        <w:rPr>
          <w:bCs/>
          <w:szCs w:val="28"/>
          <w:lang w:val="ru-RU" w:eastAsia="ru-RU" w:bidi="ru-RU"/>
        </w:rPr>
      </w:pPr>
      <w:r w:rsidRPr="005B5E83">
        <w:rPr>
          <w:bCs/>
          <w:szCs w:val="28"/>
          <w:lang w:val="ru-RU" w:eastAsia="ru-RU" w:bidi="ru-RU"/>
        </w:rPr>
        <w:t>15 % от общей суммы контракта будет выплачено после осеменения четвертой группы в количестве 5000 коров и телок.</w:t>
      </w:r>
    </w:p>
    <w:p w14:paraId="592BCB35" w14:textId="77777777" w:rsidR="00AE7A0F" w:rsidRPr="005B5E83" w:rsidRDefault="00AE7A0F" w:rsidP="00AE7A0F">
      <w:pPr>
        <w:widowControl w:val="0"/>
        <w:tabs>
          <w:tab w:val="left" w:pos="6755"/>
        </w:tabs>
        <w:autoSpaceDE w:val="0"/>
        <w:autoSpaceDN w:val="0"/>
        <w:ind w:left="142" w:right="174"/>
        <w:jc w:val="both"/>
        <w:rPr>
          <w:bCs/>
          <w:szCs w:val="28"/>
          <w:lang w:val="ru-RU" w:eastAsia="ru-RU" w:bidi="ru-RU"/>
        </w:rPr>
      </w:pPr>
    </w:p>
    <w:p w14:paraId="001F9CFB" w14:textId="77777777" w:rsidR="00AE7A0F" w:rsidRPr="005B5E83" w:rsidRDefault="00AE7A0F" w:rsidP="00AE7A0F">
      <w:pPr>
        <w:widowControl w:val="0"/>
        <w:tabs>
          <w:tab w:val="left" w:pos="6755"/>
        </w:tabs>
        <w:autoSpaceDE w:val="0"/>
        <w:autoSpaceDN w:val="0"/>
        <w:ind w:left="142" w:right="174"/>
        <w:jc w:val="both"/>
        <w:rPr>
          <w:bCs/>
          <w:szCs w:val="28"/>
          <w:lang w:val="ru-RU" w:eastAsia="ru-RU" w:bidi="ru-RU"/>
        </w:rPr>
      </w:pPr>
      <w:r w:rsidRPr="005B5E83">
        <w:rPr>
          <w:bCs/>
          <w:szCs w:val="28"/>
          <w:lang w:val="ru-RU" w:eastAsia="ru-RU" w:bidi="ru-RU"/>
        </w:rPr>
        <w:t xml:space="preserve">10 % от общей суммы контракта будет выплачено после подтверждения независимыми ветеринарными экспертами того, что не менее 65 % коров телок, оплодотворённых в рамках проекта, являются стельными (на основе выборочной проверки 20% искусственно осемененных коров и телок 3-4 групп осеменения). </w:t>
      </w:r>
    </w:p>
    <w:p w14:paraId="57D5EBCD" w14:textId="77777777" w:rsidR="00AE7A0F" w:rsidRPr="005B5E83" w:rsidRDefault="00AE7A0F" w:rsidP="00AE7A0F">
      <w:pPr>
        <w:widowControl w:val="0"/>
        <w:tabs>
          <w:tab w:val="left" w:pos="6755"/>
        </w:tabs>
        <w:autoSpaceDE w:val="0"/>
        <w:autoSpaceDN w:val="0"/>
        <w:ind w:left="142" w:right="174"/>
        <w:jc w:val="both"/>
        <w:rPr>
          <w:bCs/>
          <w:szCs w:val="28"/>
          <w:lang w:val="ru-RU" w:eastAsia="ru-RU" w:bidi="ru-RU"/>
        </w:rPr>
      </w:pPr>
    </w:p>
    <w:p w14:paraId="44C3EE2B" w14:textId="77777777" w:rsidR="00AE7A0F" w:rsidRPr="005B5E83" w:rsidRDefault="00AE7A0F" w:rsidP="00AE7A0F">
      <w:pPr>
        <w:widowControl w:val="0"/>
        <w:tabs>
          <w:tab w:val="left" w:pos="6755"/>
        </w:tabs>
        <w:autoSpaceDE w:val="0"/>
        <w:autoSpaceDN w:val="0"/>
        <w:ind w:left="142" w:right="174"/>
        <w:jc w:val="both"/>
        <w:rPr>
          <w:bCs/>
          <w:szCs w:val="28"/>
          <w:lang w:val="ru-RU" w:eastAsia="ru-RU" w:bidi="ru-RU"/>
        </w:rPr>
      </w:pPr>
      <w:r w:rsidRPr="005B5E83">
        <w:rPr>
          <w:bCs/>
          <w:szCs w:val="28"/>
          <w:lang w:val="ru-RU" w:eastAsia="ru-RU" w:bidi="ru-RU"/>
        </w:rPr>
        <w:lastRenderedPageBreak/>
        <w:t>10 % от общей суммы контракта будет выплачено после представления компанией подробного отчета о племенном учете всех телят, полученных от 10 000 коров, искусственно осемененных в рамках проекта.</w:t>
      </w:r>
    </w:p>
    <w:p w14:paraId="2B94AF8E" w14:textId="77777777" w:rsidR="00AE7A0F" w:rsidRPr="005B5E83" w:rsidRDefault="00AE7A0F" w:rsidP="00AE7A0F">
      <w:pPr>
        <w:pStyle w:val="aff1"/>
        <w:ind w:left="142"/>
        <w:rPr>
          <w:bCs/>
          <w:szCs w:val="28"/>
          <w:lang w:val="ru-RU" w:eastAsia="ru-RU" w:bidi="ru-RU"/>
        </w:rPr>
      </w:pPr>
    </w:p>
    <w:p w14:paraId="021F9C74" w14:textId="77777777" w:rsidR="00AE7A0F" w:rsidRPr="005B5E83" w:rsidRDefault="00AE7A0F" w:rsidP="00AE7A0F">
      <w:pPr>
        <w:widowControl w:val="0"/>
        <w:tabs>
          <w:tab w:val="left" w:pos="6755"/>
        </w:tabs>
        <w:autoSpaceDE w:val="0"/>
        <w:autoSpaceDN w:val="0"/>
        <w:ind w:left="142" w:right="174"/>
        <w:jc w:val="both"/>
        <w:rPr>
          <w:bCs/>
          <w:szCs w:val="28"/>
          <w:lang w:val="ru-RU" w:eastAsia="ru-RU" w:bidi="ru-RU"/>
        </w:rPr>
      </w:pPr>
      <w:r w:rsidRPr="005B5E83">
        <w:rPr>
          <w:bCs/>
          <w:szCs w:val="28"/>
          <w:lang w:val="ru-RU" w:eastAsia="ru-RU" w:bidi="ru-RU"/>
        </w:rPr>
        <w:t>10 % от общей суммы контракта будет выплачено после представления компанией подробного отчета о племенном учете всех телят, полученных от 10 000 коров, искусственно осемененных в рамках проекта.</w:t>
      </w:r>
    </w:p>
    <w:p w14:paraId="11C1B4A8" w14:textId="77777777" w:rsidR="00AE7A0F" w:rsidRPr="005B5E83" w:rsidRDefault="00AE7A0F" w:rsidP="00AE7A0F">
      <w:pPr>
        <w:pStyle w:val="aff1"/>
        <w:widowControl w:val="0"/>
        <w:tabs>
          <w:tab w:val="left" w:pos="6755"/>
        </w:tabs>
        <w:autoSpaceDE w:val="0"/>
        <w:autoSpaceDN w:val="0"/>
        <w:ind w:left="823" w:right="174"/>
        <w:jc w:val="both"/>
        <w:rPr>
          <w:bCs/>
          <w:szCs w:val="28"/>
          <w:lang w:val="ru-RU" w:eastAsia="ru-RU" w:bidi="ru-RU"/>
        </w:rPr>
      </w:pPr>
    </w:p>
    <w:tbl>
      <w:tblPr>
        <w:tblStyle w:val="af5"/>
        <w:tblW w:w="9531" w:type="dxa"/>
        <w:tblInd w:w="103" w:type="dxa"/>
        <w:tblLook w:val="04A0" w:firstRow="1" w:lastRow="0" w:firstColumn="1" w:lastColumn="0" w:noHBand="0" w:noVBand="1"/>
      </w:tblPr>
      <w:tblGrid>
        <w:gridCol w:w="632"/>
        <w:gridCol w:w="3938"/>
        <w:gridCol w:w="4961"/>
      </w:tblGrid>
      <w:tr w:rsidR="00AE7A0F" w:rsidRPr="005B5E83" w14:paraId="294BFD30" w14:textId="77777777" w:rsidTr="00FA0850">
        <w:tc>
          <w:tcPr>
            <w:tcW w:w="632" w:type="dxa"/>
          </w:tcPr>
          <w:p w14:paraId="56B933B6" w14:textId="77777777" w:rsidR="00AE7A0F" w:rsidRPr="005B5E83" w:rsidRDefault="00AE7A0F" w:rsidP="00FA0850">
            <w:pPr>
              <w:widowControl w:val="0"/>
              <w:tabs>
                <w:tab w:val="left" w:pos="6755"/>
              </w:tabs>
              <w:autoSpaceDE w:val="0"/>
              <w:autoSpaceDN w:val="0"/>
              <w:jc w:val="center"/>
              <w:rPr>
                <w:b/>
                <w:bCs/>
                <w:lang w:val="ru-RU" w:eastAsia="ru-RU" w:bidi="ru-RU"/>
              </w:rPr>
            </w:pPr>
            <w:r w:rsidRPr="005B5E83">
              <w:rPr>
                <w:b/>
                <w:bCs/>
                <w:lang w:val="ru-RU" w:eastAsia="ru-RU" w:bidi="ru-RU"/>
              </w:rPr>
              <w:t>№</w:t>
            </w:r>
          </w:p>
        </w:tc>
        <w:tc>
          <w:tcPr>
            <w:tcW w:w="3938" w:type="dxa"/>
          </w:tcPr>
          <w:p w14:paraId="1A01BC3D" w14:textId="77777777" w:rsidR="00AE7A0F" w:rsidRPr="005B5E83" w:rsidRDefault="00AE7A0F" w:rsidP="00FA0850">
            <w:pPr>
              <w:widowControl w:val="0"/>
              <w:tabs>
                <w:tab w:val="left" w:pos="6755"/>
              </w:tabs>
              <w:autoSpaceDE w:val="0"/>
              <w:autoSpaceDN w:val="0"/>
              <w:jc w:val="center"/>
              <w:rPr>
                <w:b/>
                <w:bCs/>
                <w:lang w:val="ru-RU" w:eastAsia="ru-RU" w:bidi="ru-RU"/>
              </w:rPr>
            </w:pPr>
            <w:r w:rsidRPr="005B5E83">
              <w:rPr>
                <w:b/>
                <w:bCs/>
                <w:lang w:val="ru-RU" w:eastAsia="ru-RU" w:bidi="ru-RU"/>
              </w:rPr>
              <w:t>Транши</w:t>
            </w:r>
          </w:p>
        </w:tc>
        <w:tc>
          <w:tcPr>
            <w:tcW w:w="4961" w:type="dxa"/>
          </w:tcPr>
          <w:p w14:paraId="4F9F31F2" w14:textId="77777777" w:rsidR="00AE7A0F" w:rsidRPr="005B5E83" w:rsidRDefault="00AE7A0F" w:rsidP="00FA0850">
            <w:pPr>
              <w:widowControl w:val="0"/>
              <w:tabs>
                <w:tab w:val="left" w:pos="6755"/>
              </w:tabs>
              <w:autoSpaceDE w:val="0"/>
              <w:autoSpaceDN w:val="0"/>
              <w:jc w:val="center"/>
              <w:rPr>
                <w:b/>
                <w:bCs/>
                <w:lang w:val="ru-RU" w:eastAsia="ru-RU" w:bidi="ru-RU"/>
              </w:rPr>
            </w:pPr>
            <w:r w:rsidRPr="005B5E83">
              <w:rPr>
                <w:b/>
                <w:bCs/>
                <w:lang w:val="ru-RU" w:eastAsia="ru-RU" w:bidi="ru-RU"/>
              </w:rPr>
              <w:t>Отчетность</w:t>
            </w:r>
          </w:p>
        </w:tc>
      </w:tr>
      <w:tr w:rsidR="00AE7A0F" w:rsidRPr="00FD7AC0" w14:paraId="11F1920A" w14:textId="77777777" w:rsidTr="00FA0850">
        <w:tc>
          <w:tcPr>
            <w:tcW w:w="632" w:type="dxa"/>
            <w:shd w:val="clear" w:color="auto" w:fill="auto"/>
          </w:tcPr>
          <w:p w14:paraId="633CDFF8" w14:textId="77777777" w:rsidR="00AE7A0F" w:rsidRPr="005B5E83" w:rsidRDefault="00AE7A0F" w:rsidP="00FA0850">
            <w:pPr>
              <w:widowControl w:val="0"/>
              <w:tabs>
                <w:tab w:val="left" w:pos="6755"/>
              </w:tabs>
              <w:autoSpaceDE w:val="0"/>
              <w:autoSpaceDN w:val="0"/>
              <w:jc w:val="center"/>
              <w:rPr>
                <w:b/>
                <w:bCs/>
                <w:lang w:val="ru-RU" w:eastAsia="ru-RU" w:bidi="ru-RU"/>
              </w:rPr>
            </w:pPr>
            <w:r w:rsidRPr="005B5E83">
              <w:rPr>
                <w:bCs/>
                <w:lang w:val="ru-RU" w:eastAsia="ru-RU" w:bidi="ru-RU"/>
              </w:rPr>
              <w:t>1</w:t>
            </w:r>
          </w:p>
        </w:tc>
        <w:tc>
          <w:tcPr>
            <w:tcW w:w="3938" w:type="dxa"/>
            <w:shd w:val="clear" w:color="auto" w:fill="auto"/>
          </w:tcPr>
          <w:p w14:paraId="31691C83" w14:textId="77777777" w:rsidR="00AE7A0F" w:rsidRPr="005B5E83" w:rsidRDefault="00AE7A0F" w:rsidP="00FA0850">
            <w:pPr>
              <w:widowControl w:val="0"/>
              <w:tabs>
                <w:tab w:val="left" w:pos="6755"/>
              </w:tabs>
              <w:autoSpaceDE w:val="0"/>
              <w:autoSpaceDN w:val="0"/>
              <w:rPr>
                <w:lang w:val="ru-RU"/>
              </w:rPr>
            </w:pPr>
            <w:r w:rsidRPr="005B5E83">
              <w:rPr>
                <w:lang w:val="ru-RU"/>
              </w:rPr>
              <w:t>5 % - Предварительная оплата</w:t>
            </w:r>
          </w:p>
        </w:tc>
        <w:tc>
          <w:tcPr>
            <w:tcW w:w="4961" w:type="dxa"/>
            <w:shd w:val="clear" w:color="auto" w:fill="auto"/>
          </w:tcPr>
          <w:p w14:paraId="2877AB41" w14:textId="77777777" w:rsidR="00AE7A0F" w:rsidRPr="005B5E83" w:rsidRDefault="00AE7A0F" w:rsidP="00FA0850">
            <w:pPr>
              <w:widowControl w:val="0"/>
              <w:tabs>
                <w:tab w:val="left" w:pos="6755"/>
              </w:tabs>
              <w:autoSpaceDE w:val="0"/>
              <w:autoSpaceDN w:val="0"/>
              <w:rPr>
                <w:lang w:val="ru-RU" w:eastAsia="ru-RU" w:bidi="ru-RU"/>
              </w:rPr>
            </w:pPr>
            <w:r w:rsidRPr="005B5E83">
              <w:rPr>
                <w:bCs/>
                <w:lang w:val="ru-RU" w:eastAsia="ru-RU" w:bidi="ru-RU"/>
              </w:rPr>
              <w:t xml:space="preserve">Для закупки доз (соломинок), замороженной семени быков, компания, при необходимости, может запросить </w:t>
            </w:r>
            <w:r w:rsidRPr="005B5E83">
              <w:rPr>
                <w:lang w:val="ru-RU"/>
              </w:rPr>
              <w:t>предварительную оплату</w:t>
            </w:r>
            <w:r w:rsidRPr="005B5E83">
              <w:rPr>
                <w:bCs/>
                <w:lang w:val="ru-RU" w:eastAsia="ru-RU" w:bidi="ru-RU"/>
              </w:rPr>
              <w:t xml:space="preserve"> до 5% от стоимости контракта</w:t>
            </w:r>
            <w:r w:rsidRPr="005B5E83">
              <w:rPr>
                <w:lang w:val="ru-RU"/>
              </w:rPr>
              <w:t xml:space="preserve"> </w:t>
            </w:r>
            <w:r w:rsidRPr="005B5E83">
              <w:rPr>
                <w:bCs/>
                <w:lang w:val="ru-RU" w:eastAsia="ru-RU" w:bidi="ru-RU"/>
              </w:rPr>
              <w:t xml:space="preserve">(с предоставлением банковской гарантии на </w:t>
            </w:r>
            <w:r w:rsidRPr="005B5E83">
              <w:rPr>
                <w:lang w:val="ru-RU"/>
              </w:rPr>
              <w:t>предварительную оплату</w:t>
            </w:r>
            <w:r w:rsidRPr="005B5E83">
              <w:rPr>
                <w:bCs/>
                <w:lang w:val="ru-RU" w:eastAsia="ru-RU" w:bidi="ru-RU"/>
              </w:rPr>
              <w:t xml:space="preserve"> в соответствии с условиями контракта).</w:t>
            </w:r>
            <w:r w:rsidRPr="005B5E83">
              <w:rPr>
                <w:bCs/>
                <w:highlight w:val="yellow"/>
                <w:lang w:val="ru-RU" w:eastAsia="ru-RU" w:bidi="ru-RU"/>
              </w:rPr>
              <w:t xml:space="preserve">  </w:t>
            </w:r>
          </w:p>
        </w:tc>
      </w:tr>
      <w:tr w:rsidR="00AE7A0F" w:rsidRPr="005B5E83" w14:paraId="5A3CF203" w14:textId="77777777" w:rsidTr="00FA0850">
        <w:tc>
          <w:tcPr>
            <w:tcW w:w="632" w:type="dxa"/>
          </w:tcPr>
          <w:p w14:paraId="7B7C50A9" w14:textId="77777777" w:rsidR="00AE7A0F" w:rsidRPr="005B5E83" w:rsidRDefault="00AE7A0F" w:rsidP="00FA0850">
            <w:pPr>
              <w:widowControl w:val="0"/>
              <w:tabs>
                <w:tab w:val="left" w:pos="6755"/>
              </w:tabs>
              <w:autoSpaceDE w:val="0"/>
              <w:autoSpaceDN w:val="0"/>
              <w:jc w:val="center"/>
              <w:rPr>
                <w:bCs/>
                <w:lang w:val="ru-RU" w:eastAsia="ru-RU" w:bidi="ru-RU"/>
              </w:rPr>
            </w:pPr>
            <w:r w:rsidRPr="005B5E83">
              <w:rPr>
                <w:bCs/>
                <w:lang w:val="ru-RU" w:eastAsia="ru-RU" w:bidi="ru-RU"/>
              </w:rPr>
              <w:t>2</w:t>
            </w:r>
          </w:p>
        </w:tc>
        <w:tc>
          <w:tcPr>
            <w:tcW w:w="3938" w:type="dxa"/>
            <w:shd w:val="clear" w:color="auto" w:fill="auto"/>
          </w:tcPr>
          <w:p w14:paraId="6B2F6B16" w14:textId="77777777" w:rsidR="00AE7A0F" w:rsidRPr="005B5E83" w:rsidRDefault="00AE7A0F" w:rsidP="00FA0850">
            <w:pPr>
              <w:widowControl w:val="0"/>
              <w:tabs>
                <w:tab w:val="left" w:pos="6755"/>
              </w:tabs>
              <w:autoSpaceDE w:val="0"/>
              <w:autoSpaceDN w:val="0"/>
              <w:rPr>
                <w:bCs/>
                <w:lang w:val="ru-RU" w:eastAsia="ru-RU" w:bidi="ru-RU"/>
              </w:rPr>
            </w:pPr>
            <w:r w:rsidRPr="005B5E83">
              <w:rPr>
                <w:bCs/>
                <w:lang w:val="ru-RU" w:eastAsia="ru-RU" w:bidi="ru-RU"/>
              </w:rPr>
              <w:t>10 % от общей суммы контракта после осеменения первой группы из 5 000 коров и телок.</w:t>
            </w:r>
          </w:p>
        </w:tc>
        <w:tc>
          <w:tcPr>
            <w:tcW w:w="4961" w:type="dxa"/>
            <w:shd w:val="clear" w:color="auto" w:fill="auto"/>
          </w:tcPr>
          <w:p w14:paraId="152C2966" w14:textId="77777777" w:rsidR="00AE7A0F" w:rsidRPr="005B5E83" w:rsidRDefault="00AE7A0F" w:rsidP="00FA0850">
            <w:pPr>
              <w:widowControl w:val="0"/>
              <w:tabs>
                <w:tab w:val="left" w:pos="6755"/>
              </w:tabs>
              <w:autoSpaceDE w:val="0"/>
              <w:autoSpaceDN w:val="0"/>
              <w:rPr>
                <w:bCs/>
                <w:lang w:val="ru-RU" w:eastAsia="ru-RU" w:bidi="ru-RU"/>
              </w:rPr>
            </w:pPr>
            <w:r w:rsidRPr="005B5E83">
              <w:rPr>
                <w:bCs/>
                <w:lang w:val="ru-RU" w:eastAsia="ru-RU" w:bidi="ru-RU"/>
              </w:rPr>
              <w:t>Компания должна предоставить отчет в ЦКА о выполнении задания и полностью заполненной Базы данных по искусственному осеменению 5000 коров и телок.</w:t>
            </w:r>
          </w:p>
        </w:tc>
      </w:tr>
      <w:tr w:rsidR="00AE7A0F" w:rsidRPr="005B5E83" w14:paraId="32021BC8" w14:textId="77777777" w:rsidTr="00FA0850">
        <w:tc>
          <w:tcPr>
            <w:tcW w:w="632" w:type="dxa"/>
          </w:tcPr>
          <w:p w14:paraId="6F1D53A0" w14:textId="77777777" w:rsidR="00AE7A0F" w:rsidRPr="005B5E83" w:rsidRDefault="00AE7A0F" w:rsidP="00FA0850">
            <w:pPr>
              <w:widowControl w:val="0"/>
              <w:tabs>
                <w:tab w:val="left" w:pos="6755"/>
              </w:tabs>
              <w:autoSpaceDE w:val="0"/>
              <w:autoSpaceDN w:val="0"/>
              <w:jc w:val="center"/>
              <w:rPr>
                <w:bCs/>
                <w:lang w:val="ru-RU" w:eastAsia="ru-RU" w:bidi="ru-RU"/>
              </w:rPr>
            </w:pPr>
            <w:r w:rsidRPr="005B5E83">
              <w:rPr>
                <w:bCs/>
                <w:lang w:val="ru-RU" w:eastAsia="ru-RU" w:bidi="ru-RU"/>
              </w:rPr>
              <w:t>3</w:t>
            </w:r>
          </w:p>
        </w:tc>
        <w:tc>
          <w:tcPr>
            <w:tcW w:w="3938" w:type="dxa"/>
            <w:shd w:val="clear" w:color="auto" w:fill="auto"/>
          </w:tcPr>
          <w:p w14:paraId="531E089A" w14:textId="77777777" w:rsidR="00AE7A0F" w:rsidRPr="005B5E83" w:rsidRDefault="00AE7A0F" w:rsidP="00FA0850">
            <w:pPr>
              <w:widowControl w:val="0"/>
              <w:tabs>
                <w:tab w:val="left" w:pos="6755"/>
              </w:tabs>
              <w:autoSpaceDE w:val="0"/>
              <w:autoSpaceDN w:val="0"/>
              <w:rPr>
                <w:bCs/>
                <w:lang w:val="ru-RU" w:eastAsia="ru-RU" w:bidi="ru-RU"/>
              </w:rPr>
            </w:pPr>
            <w:r w:rsidRPr="005B5E83">
              <w:rPr>
                <w:bCs/>
                <w:lang w:val="ru-RU" w:eastAsia="ru-RU" w:bidi="ru-RU"/>
              </w:rPr>
              <w:t xml:space="preserve">15 % от общей суммы контракта после осеменения второй группы из 5 000 коров и телок. </w:t>
            </w:r>
          </w:p>
        </w:tc>
        <w:tc>
          <w:tcPr>
            <w:tcW w:w="4961" w:type="dxa"/>
            <w:shd w:val="clear" w:color="auto" w:fill="auto"/>
          </w:tcPr>
          <w:p w14:paraId="423CCFF1" w14:textId="77777777" w:rsidR="00AE7A0F" w:rsidRPr="005B5E83" w:rsidRDefault="00AE7A0F" w:rsidP="00FA0850">
            <w:pPr>
              <w:widowControl w:val="0"/>
              <w:tabs>
                <w:tab w:val="left" w:pos="6755"/>
              </w:tabs>
              <w:autoSpaceDE w:val="0"/>
              <w:autoSpaceDN w:val="0"/>
              <w:rPr>
                <w:bCs/>
                <w:lang w:val="ru-RU" w:eastAsia="ru-RU" w:bidi="ru-RU"/>
              </w:rPr>
            </w:pPr>
            <w:r w:rsidRPr="005B5E83">
              <w:rPr>
                <w:bCs/>
                <w:lang w:val="ru-RU" w:eastAsia="ru-RU" w:bidi="ru-RU"/>
              </w:rPr>
              <w:t>Компания должна предоставить отчет в ЦКА о выполнении задания и полностью заполненной Базы данных по искусственному осеменению 5000 коров и телок.</w:t>
            </w:r>
          </w:p>
        </w:tc>
      </w:tr>
      <w:tr w:rsidR="00AE7A0F" w:rsidRPr="00FD7AC0" w14:paraId="4E91ACD4" w14:textId="77777777" w:rsidTr="00FA0850">
        <w:tc>
          <w:tcPr>
            <w:tcW w:w="632" w:type="dxa"/>
          </w:tcPr>
          <w:p w14:paraId="15F08939" w14:textId="77777777" w:rsidR="00AE7A0F" w:rsidRPr="005B5E83" w:rsidRDefault="00AE7A0F" w:rsidP="00FA0850">
            <w:pPr>
              <w:widowControl w:val="0"/>
              <w:tabs>
                <w:tab w:val="left" w:pos="6755"/>
              </w:tabs>
              <w:autoSpaceDE w:val="0"/>
              <w:autoSpaceDN w:val="0"/>
              <w:jc w:val="center"/>
              <w:rPr>
                <w:bCs/>
                <w:lang w:val="ru-RU" w:eastAsia="ru-RU" w:bidi="ru-RU"/>
              </w:rPr>
            </w:pPr>
            <w:r w:rsidRPr="005B5E83">
              <w:rPr>
                <w:bCs/>
                <w:lang w:val="ru-RU" w:eastAsia="ru-RU" w:bidi="ru-RU"/>
              </w:rPr>
              <w:t>4</w:t>
            </w:r>
          </w:p>
        </w:tc>
        <w:tc>
          <w:tcPr>
            <w:tcW w:w="3938" w:type="dxa"/>
            <w:shd w:val="clear" w:color="auto" w:fill="auto"/>
          </w:tcPr>
          <w:p w14:paraId="47CD00B6" w14:textId="77777777" w:rsidR="00AE7A0F" w:rsidRPr="005B5E83" w:rsidRDefault="00AE7A0F" w:rsidP="00FA0850">
            <w:pPr>
              <w:widowControl w:val="0"/>
              <w:tabs>
                <w:tab w:val="left" w:pos="6755"/>
              </w:tabs>
              <w:autoSpaceDE w:val="0"/>
              <w:autoSpaceDN w:val="0"/>
              <w:rPr>
                <w:bCs/>
                <w:lang w:val="ru-RU" w:eastAsia="ru-RU" w:bidi="ru-RU"/>
              </w:rPr>
            </w:pPr>
            <w:r w:rsidRPr="005B5E83">
              <w:rPr>
                <w:bCs/>
                <w:lang w:val="ru-RU" w:eastAsia="ru-RU" w:bidi="ru-RU"/>
              </w:rPr>
              <w:t>10 % от общей суммы контракта будет выплачено после подтверждения независимыми ветеринарами-экспертами, что не менее 65% коров и телок, осемененных в рамках проекта, являются стельными. (Выборочно проверяются 20% голов искусственно осемененных коров и телок от 1-2 групп).</w:t>
            </w:r>
          </w:p>
        </w:tc>
        <w:tc>
          <w:tcPr>
            <w:tcW w:w="4961" w:type="dxa"/>
            <w:shd w:val="clear" w:color="auto" w:fill="auto"/>
          </w:tcPr>
          <w:p w14:paraId="1EA11804" w14:textId="77777777" w:rsidR="00AE7A0F" w:rsidRPr="005B5E83" w:rsidRDefault="00AE7A0F" w:rsidP="00FA0850">
            <w:pPr>
              <w:widowControl w:val="0"/>
              <w:tabs>
                <w:tab w:val="left" w:pos="6755"/>
              </w:tabs>
              <w:autoSpaceDE w:val="0"/>
              <w:autoSpaceDN w:val="0"/>
              <w:rPr>
                <w:bCs/>
                <w:lang w:val="ru-RU" w:eastAsia="ru-RU" w:bidi="ru-RU"/>
              </w:rPr>
            </w:pPr>
            <w:r w:rsidRPr="005B5E83">
              <w:rPr>
                <w:bCs/>
                <w:lang w:val="ru-RU" w:eastAsia="ru-RU" w:bidi="ru-RU"/>
              </w:rPr>
              <w:t>Компания должна предоставить отчет по коэффициенту стельности.</w:t>
            </w:r>
          </w:p>
          <w:p w14:paraId="25231963" w14:textId="77777777" w:rsidR="00AE7A0F" w:rsidRPr="005B5E83" w:rsidRDefault="00AE7A0F" w:rsidP="00FA0850">
            <w:pPr>
              <w:widowControl w:val="0"/>
              <w:tabs>
                <w:tab w:val="left" w:pos="6755"/>
              </w:tabs>
              <w:autoSpaceDE w:val="0"/>
              <w:autoSpaceDN w:val="0"/>
              <w:rPr>
                <w:bCs/>
                <w:lang w:val="ru-RU" w:eastAsia="ru-RU" w:bidi="ru-RU"/>
              </w:rPr>
            </w:pPr>
            <w:r w:rsidRPr="005B5E83">
              <w:rPr>
                <w:bCs/>
                <w:lang w:val="ru-RU" w:eastAsia="ru-RU" w:bidi="ru-RU"/>
              </w:rPr>
              <w:t>Подтверждение стельности ИО коров и телок будет предоставляться независимыми ветеринарами-экспертами нанятыми ЦКА, и отчетом Компании в ЦКА о показателях стельности коров и телок</w:t>
            </w:r>
          </w:p>
        </w:tc>
      </w:tr>
      <w:tr w:rsidR="00AE7A0F" w:rsidRPr="005B5E83" w14:paraId="7337A6CC" w14:textId="77777777" w:rsidTr="00FA0850">
        <w:tc>
          <w:tcPr>
            <w:tcW w:w="632" w:type="dxa"/>
          </w:tcPr>
          <w:p w14:paraId="45A00DE4" w14:textId="77777777" w:rsidR="00AE7A0F" w:rsidRPr="005B5E83" w:rsidRDefault="00AE7A0F" w:rsidP="00FA0850">
            <w:pPr>
              <w:widowControl w:val="0"/>
              <w:tabs>
                <w:tab w:val="left" w:pos="6755"/>
              </w:tabs>
              <w:autoSpaceDE w:val="0"/>
              <w:autoSpaceDN w:val="0"/>
              <w:jc w:val="center"/>
              <w:rPr>
                <w:bCs/>
                <w:lang w:val="ru-RU" w:eastAsia="ru-RU" w:bidi="ru-RU"/>
              </w:rPr>
            </w:pPr>
            <w:r w:rsidRPr="005B5E83">
              <w:rPr>
                <w:bCs/>
                <w:lang w:val="ru-RU" w:eastAsia="ru-RU" w:bidi="ru-RU"/>
              </w:rPr>
              <w:t>5</w:t>
            </w:r>
          </w:p>
        </w:tc>
        <w:tc>
          <w:tcPr>
            <w:tcW w:w="3938" w:type="dxa"/>
            <w:shd w:val="clear" w:color="auto" w:fill="auto"/>
          </w:tcPr>
          <w:p w14:paraId="2841CB9B" w14:textId="77777777" w:rsidR="00AE7A0F" w:rsidRPr="005B5E83" w:rsidRDefault="00AE7A0F" w:rsidP="00FA0850">
            <w:pPr>
              <w:widowControl w:val="0"/>
              <w:tabs>
                <w:tab w:val="left" w:pos="6755"/>
              </w:tabs>
              <w:autoSpaceDE w:val="0"/>
              <w:autoSpaceDN w:val="0"/>
              <w:rPr>
                <w:bCs/>
                <w:lang w:val="ru-RU" w:eastAsia="ru-RU" w:bidi="ru-RU"/>
              </w:rPr>
            </w:pPr>
            <w:r w:rsidRPr="005B5E83">
              <w:rPr>
                <w:bCs/>
                <w:lang w:val="ru-RU" w:eastAsia="ru-RU" w:bidi="ru-RU"/>
              </w:rPr>
              <w:t>15 % от общей суммы контракта будет оплачено после осеменения третьей группы из 5 000 коров и телок</w:t>
            </w:r>
          </w:p>
        </w:tc>
        <w:tc>
          <w:tcPr>
            <w:tcW w:w="4961" w:type="dxa"/>
            <w:shd w:val="clear" w:color="auto" w:fill="auto"/>
          </w:tcPr>
          <w:p w14:paraId="7F2CC2BC" w14:textId="77777777" w:rsidR="00AE7A0F" w:rsidRPr="005B5E83" w:rsidRDefault="00AE7A0F" w:rsidP="00FA0850">
            <w:pPr>
              <w:widowControl w:val="0"/>
              <w:tabs>
                <w:tab w:val="left" w:pos="6755"/>
              </w:tabs>
              <w:autoSpaceDE w:val="0"/>
              <w:autoSpaceDN w:val="0"/>
              <w:rPr>
                <w:bCs/>
                <w:lang w:val="ru-RU" w:eastAsia="ru-RU" w:bidi="ru-RU"/>
              </w:rPr>
            </w:pPr>
            <w:r w:rsidRPr="005B5E83">
              <w:rPr>
                <w:bCs/>
                <w:lang w:val="ru-RU" w:eastAsia="ru-RU" w:bidi="ru-RU"/>
              </w:rPr>
              <w:t>Компания должна предоставить отчет в ЦКА о выполнении задания и полностью заполненной Базы данных по искусственному осеменению 5000 голов коров и телок</w:t>
            </w:r>
          </w:p>
        </w:tc>
      </w:tr>
      <w:tr w:rsidR="00AE7A0F" w:rsidRPr="005B5E83" w14:paraId="30D6D4C5" w14:textId="77777777" w:rsidTr="00FA0850">
        <w:tc>
          <w:tcPr>
            <w:tcW w:w="632" w:type="dxa"/>
          </w:tcPr>
          <w:p w14:paraId="3906CDBB" w14:textId="77777777" w:rsidR="00AE7A0F" w:rsidRPr="005B5E83" w:rsidRDefault="00AE7A0F" w:rsidP="00FA0850">
            <w:pPr>
              <w:widowControl w:val="0"/>
              <w:tabs>
                <w:tab w:val="left" w:pos="6755"/>
              </w:tabs>
              <w:autoSpaceDE w:val="0"/>
              <w:autoSpaceDN w:val="0"/>
              <w:jc w:val="center"/>
              <w:rPr>
                <w:bCs/>
                <w:lang w:val="ru-RU" w:eastAsia="ru-RU" w:bidi="ru-RU"/>
              </w:rPr>
            </w:pPr>
            <w:r w:rsidRPr="005B5E83">
              <w:rPr>
                <w:bCs/>
                <w:lang w:val="ru-RU" w:eastAsia="ru-RU" w:bidi="ru-RU"/>
              </w:rPr>
              <w:t>6</w:t>
            </w:r>
          </w:p>
        </w:tc>
        <w:tc>
          <w:tcPr>
            <w:tcW w:w="3938" w:type="dxa"/>
            <w:shd w:val="clear" w:color="auto" w:fill="auto"/>
          </w:tcPr>
          <w:p w14:paraId="550F4EE2" w14:textId="77777777" w:rsidR="00AE7A0F" w:rsidRPr="005B5E83" w:rsidRDefault="00AE7A0F" w:rsidP="00FA0850">
            <w:pPr>
              <w:widowControl w:val="0"/>
              <w:tabs>
                <w:tab w:val="left" w:pos="6755"/>
              </w:tabs>
              <w:autoSpaceDE w:val="0"/>
              <w:autoSpaceDN w:val="0"/>
              <w:rPr>
                <w:bCs/>
                <w:lang w:val="ru-RU" w:eastAsia="ru-RU" w:bidi="ru-RU"/>
              </w:rPr>
            </w:pPr>
            <w:r w:rsidRPr="005B5E83">
              <w:rPr>
                <w:bCs/>
                <w:lang w:val="ru-RU" w:eastAsia="ru-RU" w:bidi="ru-RU"/>
              </w:rPr>
              <w:t>15 % от общей суммы контракта будет оплачено после осеменения четвертой группы из 5 000 коров и телок</w:t>
            </w:r>
          </w:p>
        </w:tc>
        <w:tc>
          <w:tcPr>
            <w:tcW w:w="4961" w:type="dxa"/>
            <w:shd w:val="clear" w:color="auto" w:fill="auto"/>
          </w:tcPr>
          <w:p w14:paraId="475206AC" w14:textId="77777777" w:rsidR="00AE7A0F" w:rsidRPr="005B5E83" w:rsidRDefault="00AE7A0F" w:rsidP="00FA0850">
            <w:pPr>
              <w:widowControl w:val="0"/>
              <w:autoSpaceDE w:val="0"/>
              <w:autoSpaceDN w:val="0"/>
              <w:rPr>
                <w:bCs/>
                <w:lang w:val="ru-RU" w:eastAsia="ru-RU" w:bidi="ru-RU"/>
              </w:rPr>
            </w:pPr>
            <w:r w:rsidRPr="005B5E83">
              <w:rPr>
                <w:bCs/>
                <w:lang w:val="ru-RU" w:eastAsia="ru-RU" w:bidi="ru-RU"/>
              </w:rPr>
              <w:t>Компания должна предоставить отчет в ЦКА о выполнении задания и полностью заполненной Базы данных по искусственному осеменению 5000 голов коров и телок</w:t>
            </w:r>
          </w:p>
        </w:tc>
      </w:tr>
      <w:tr w:rsidR="00AE7A0F" w:rsidRPr="00FD7AC0" w14:paraId="26882BA3" w14:textId="77777777" w:rsidTr="00FA0850">
        <w:tc>
          <w:tcPr>
            <w:tcW w:w="632" w:type="dxa"/>
          </w:tcPr>
          <w:p w14:paraId="3CAD4CB4" w14:textId="77777777" w:rsidR="00AE7A0F" w:rsidRPr="005B5E83" w:rsidRDefault="00AE7A0F" w:rsidP="00FA0850">
            <w:pPr>
              <w:widowControl w:val="0"/>
              <w:tabs>
                <w:tab w:val="left" w:pos="6755"/>
              </w:tabs>
              <w:autoSpaceDE w:val="0"/>
              <w:autoSpaceDN w:val="0"/>
              <w:jc w:val="center"/>
              <w:rPr>
                <w:bCs/>
                <w:lang w:val="ru-RU" w:eastAsia="ru-RU" w:bidi="ru-RU"/>
              </w:rPr>
            </w:pPr>
            <w:r w:rsidRPr="005B5E83">
              <w:rPr>
                <w:bCs/>
                <w:lang w:val="ru-RU" w:eastAsia="ru-RU" w:bidi="ru-RU"/>
              </w:rPr>
              <w:t>7</w:t>
            </w:r>
          </w:p>
        </w:tc>
        <w:tc>
          <w:tcPr>
            <w:tcW w:w="3938" w:type="dxa"/>
            <w:shd w:val="clear" w:color="auto" w:fill="auto"/>
          </w:tcPr>
          <w:p w14:paraId="5F6465A3" w14:textId="77777777" w:rsidR="00AE7A0F" w:rsidRPr="005B5E83" w:rsidRDefault="00AE7A0F" w:rsidP="00FA0850">
            <w:pPr>
              <w:widowControl w:val="0"/>
              <w:tabs>
                <w:tab w:val="left" w:pos="6755"/>
              </w:tabs>
              <w:autoSpaceDE w:val="0"/>
              <w:autoSpaceDN w:val="0"/>
              <w:rPr>
                <w:bCs/>
                <w:lang w:val="ru-RU" w:eastAsia="ru-RU" w:bidi="ru-RU"/>
              </w:rPr>
            </w:pPr>
            <w:r w:rsidRPr="005B5E83">
              <w:rPr>
                <w:bCs/>
                <w:lang w:val="ru-RU" w:eastAsia="ru-RU" w:bidi="ru-RU"/>
              </w:rPr>
              <w:t xml:space="preserve">10 % от общей суммы контракта будет выплачено после подтверждения независимыми ветеринарами-экспертами, что не </w:t>
            </w:r>
            <w:r w:rsidRPr="005B5E83">
              <w:rPr>
                <w:bCs/>
                <w:lang w:val="ru-RU" w:eastAsia="ru-RU" w:bidi="ru-RU"/>
              </w:rPr>
              <w:lastRenderedPageBreak/>
              <w:t>менее 65% коров и телок, осемененных в рамках проекта, являются стельными. (Выборочно проверяются 20% голов искусственно осемененных коров и телок от 3-4 групп осеменения).</w:t>
            </w:r>
          </w:p>
        </w:tc>
        <w:tc>
          <w:tcPr>
            <w:tcW w:w="4961" w:type="dxa"/>
            <w:shd w:val="clear" w:color="auto" w:fill="auto"/>
          </w:tcPr>
          <w:p w14:paraId="299C0CA9" w14:textId="77777777" w:rsidR="00AE7A0F" w:rsidRPr="005B5E83" w:rsidRDefault="00AE7A0F" w:rsidP="00FA0850">
            <w:pPr>
              <w:widowControl w:val="0"/>
              <w:tabs>
                <w:tab w:val="left" w:pos="6755"/>
              </w:tabs>
              <w:autoSpaceDE w:val="0"/>
              <w:autoSpaceDN w:val="0"/>
              <w:rPr>
                <w:bCs/>
                <w:lang w:val="ru-RU" w:eastAsia="ru-RU" w:bidi="ru-RU"/>
              </w:rPr>
            </w:pPr>
            <w:r w:rsidRPr="005B5E83">
              <w:rPr>
                <w:bCs/>
                <w:lang w:val="ru-RU" w:eastAsia="ru-RU" w:bidi="ru-RU"/>
              </w:rPr>
              <w:lastRenderedPageBreak/>
              <w:t>Компания должна предоставить отчет по уровню стельности.</w:t>
            </w:r>
          </w:p>
          <w:p w14:paraId="629E7F31" w14:textId="77777777" w:rsidR="00AE7A0F" w:rsidRPr="005B5E83" w:rsidRDefault="00AE7A0F" w:rsidP="00FA0850">
            <w:pPr>
              <w:widowControl w:val="0"/>
              <w:tabs>
                <w:tab w:val="left" w:pos="6755"/>
              </w:tabs>
              <w:autoSpaceDE w:val="0"/>
              <w:autoSpaceDN w:val="0"/>
              <w:rPr>
                <w:bCs/>
                <w:lang w:val="ru-RU" w:eastAsia="ru-RU" w:bidi="ru-RU"/>
              </w:rPr>
            </w:pPr>
          </w:p>
          <w:p w14:paraId="758265CC" w14:textId="77777777" w:rsidR="00AE7A0F" w:rsidRPr="005B5E83" w:rsidRDefault="00AE7A0F" w:rsidP="00FA0850">
            <w:pPr>
              <w:widowControl w:val="0"/>
              <w:tabs>
                <w:tab w:val="left" w:pos="6755"/>
              </w:tabs>
              <w:autoSpaceDE w:val="0"/>
              <w:autoSpaceDN w:val="0"/>
              <w:rPr>
                <w:bCs/>
                <w:lang w:val="ru-RU" w:eastAsia="ru-RU" w:bidi="ru-RU"/>
              </w:rPr>
            </w:pPr>
            <w:r w:rsidRPr="005B5E83">
              <w:rPr>
                <w:bCs/>
                <w:lang w:val="ru-RU" w:eastAsia="ru-RU" w:bidi="ru-RU"/>
              </w:rPr>
              <w:t xml:space="preserve">Подтверждение стельности ИО коров и телок </w:t>
            </w:r>
            <w:r w:rsidRPr="005B5E83">
              <w:rPr>
                <w:bCs/>
                <w:lang w:val="ru-RU" w:eastAsia="ru-RU" w:bidi="ru-RU"/>
              </w:rPr>
              <w:lastRenderedPageBreak/>
              <w:t>будет предоставляться независимыми ветеринарами-экспертами нанятыми ЦКА, и отчетом Компании в ЦКА о показателях стельности коров и телок</w:t>
            </w:r>
          </w:p>
        </w:tc>
      </w:tr>
      <w:tr w:rsidR="00AE7A0F" w:rsidRPr="00FD7AC0" w14:paraId="4F6AEA9C" w14:textId="77777777" w:rsidTr="00FA0850">
        <w:trPr>
          <w:trHeight w:val="274"/>
        </w:trPr>
        <w:tc>
          <w:tcPr>
            <w:tcW w:w="632" w:type="dxa"/>
          </w:tcPr>
          <w:p w14:paraId="50FECEAD" w14:textId="77777777" w:rsidR="00AE7A0F" w:rsidRPr="005B5E83" w:rsidRDefault="00AE7A0F" w:rsidP="00FA0850">
            <w:pPr>
              <w:widowControl w:val="0"/>
              <w:tabs>
                <w:tab w:val="left" w:pos="6755"/>
              </w:tabs>
              <w:autoSpaceDE w:val="0"/>
              <w:autoSpaceDN w:val="0"/>
              <w:jc w:val="center"/>
              <w:rPr>
                <w:bCs/>
                <w:lang w:val="ru-RU" w:eastAsia="ru-RU" w:bidi="ru-RU"/>
              </w:rPr>
            </w:pPr>
            <w:r w:rsidRPr="005B5E83">
              <w:rPr>
                <w:bCs/>
                <w:lang w:val="ru-RU" w:eastAsia="ru-RU" w:bidi="ru-RU"/>
              </w:rPr>
              <w:lastRenderedPageBreak/>
              <w:t>8</w:t>
            </w:r>
          </w:p>
        </w:tc>
        <w:tc>
          <w:tcPr>
            <w:tcW w:w="3938" w:type="dxa"/>
            <w:shd w:val="clear" w:color="auto" w:fill="auto"/>
          </w:tcPr>
          <w:p w14:paraId="5A4BA11B" w14:textId="77777777" w:rsidR="00AE7A0F" w:rsidRPr="005B5E83" w:rsidRDefault="00AE7A0F" w:rsidP="00FA0850">
            <w:pPr>
              <w:widowControl w:val="0"/>
              <w:tabs>
                <w:tab w:val="left" w:pos="6755"/>
              </w:tabs>
              <w:autoSpaceDE w:val="0"/>
              <w:autoSpaceDN w:val="0"/>
              <w:rPr>
                <w:bCs/>
                <w:lang w:val="ru-RU" w:eastAsia="ru-RU" w:bidi="ru-RU"/>
              </w:rPr>
            </w:pPr>
            <w:r w:rsidRPr="005B5E83">
              <w:rPr>
                <w:bCs/>
                <w:szCs w:val="28"/>
                <w:lang w:val="ru-RU" w:eastAsia="ru-RU" w:bidi="ru-RU"/>
              </w:rPr>
              <w:t>10 % от общей суммы контракта будет выплачено после представления компанией подробного отчета о племенном учете всех телят, полученных от 10 000 коров, искусственно осемененных в рамках проекта</w:t>
            </w:r>
          </w:p>
        </w:tc>
        <w:tc>
          <w:tcPr>
            <w:tcW w:w="4961" w:type="dxa"/>
            <w:shd w:val="clear" w:color="auto" w:fill="auto"/>
          </w:tcPr>
          <w:p w14:paraId="227075FB" w14:textId="77777777" w:rsidR="00AE7A0F" w:rsidRPr="005B5E83" w:rsidRDefault="00AE7A0F" w:rsidP="00FA0850">
            <w:pPr>
              <w:widowControl w:val="0"/>
              <w:tabs>
                <w:tab w:val="left" w:pos="6755"/>
              </w:tabs>
              <w:autoSpaceDE w:val="0"/>
              <w:autoSpaceDN w:val="0"/>
              <w:rPr>
                <w:bCs/>
                <w:lang w:val="ru-RU" w:eastAsia="ru-RU" w:bidi="ru-RU"/>
              </w:rPr>
            </w:pPr>
            <w:r w:rsidRPr="005B5E83">
              <w:rPr>
                <w:bCs/>
                <w:lang w:val="ru-RU" w:eastAsia="ru-RU" w:bidi="ru-RU"/>
              </w:rPr>
              <w:t>Компания должна предоставить подробный отчет в ЦКА по племенному учету телят, рожденных от искусственно осемененных коров в рамках проекта.</w:t>
            </w:r>
          </w:p>
        </w:tc>
      </w:tr>
      <w:tr w:rsidR="00AE7A0F" w:rsidRPr="00FD7AC0" w14:paraId="71BC9E8B" w14:textId="77777777" w:rsidTr="00FA0850">
        <w:trPr>
          <w:trHeight w:val="274"/>
        </w:trPr>
        <w:tc>
          <w:tcPr>
            <w:tcW w:w="632" w:type="dxa"/>
          </w:tcPr>
          <w:p w14:paraId="53B74700" w14:textId="77777777" w:rsidR="00AE7A0F" w:rsidRPr="005B5E83" w:rsidRDefault="00AE7A0F" w:rsidP="00FA0850">
            <w:pPr>
              <w:widowControl w:val="0"/>
              <w:tabs>
                <w:tab w:val="left" w:pos="6755"/>
              </w:tabs>
              <w:autoSpaceDE w:val="0"/>
              <w:autoSpaceDN w:val="0"/>
              <w:jc w:val="center"/>
              <w:rPr>
                <w:bCs/>
                <w:lang w:val="ru-RU" w:eastAsia="ru-RU" w:bidi="ru-RU"/>
              </w:rPr>
            </w:pPr>
            <w:r w:rsidRPr="005B5E83">
              <w:rPr>
                <w:bCs/>
                <w:lang w:val="ru-RU" w:eastAsia="ru-RU" w:bidi="ru-RU"/>
              </w:rPr>
              <w:t>9</w:t>
            </w:r>
          </w:p>
        </w:tc>
        <w:tc>
          <w:tcPr>
            <w:tcW w:w="3938" w:type="dxa"/>
            <w:shd w:val="clear" w:color="auto" w:fill="auto"/>
          </w:tcPr>
          <w:p w14:paraId="392BAD28" w14:textId="77777777" w:rsidR="00AE7A0F" w:rsidRPr="005B5E83" w:rsidRDefault="00AE7A0F" w:rsidP="00FA0850">
            <w:pPr>
              <w:widowControl w:val="0"/>
              <w:tabs>
                <w:tab w:val="left" w:pos="6755"/>
              </w:tabs>
              <w:autoSpaceDE w:val="0"/>
              <w:autoSpaceDN w:val="0"/>
              <w:rPr>
                <w:lang w:val="ru-RU" w:eastAsia="ru-RU" w:bidi="ru-RU"/>
              </w:rPr>
            </w:pPr>
            <w:r w:rsidRPr="005B5E83">
              <w:rPr>
                <w:bCs/>
                <w:szCs w:val="28"/>
                <w:lang w:val="ru-RU" w:eastAsia="ru-RU" w:bidi="ru-RU"/>
              </w:rPr>
              <w:t>10 % от общей суммы контракта будет выплачено после представления компанией подробного отчета о племенном учете всех телят, полученных от 10 000 коров, искусственно осемененных в рамках проекта</w:t>
            </w:r>
          </w:p>
        </w:tc>
        <w:tc>
          <w:tcPr>
            <w:tcW w:w="4961" w:type="dxa"/>
            <w:shd w:val="clear" w:color="auto" w:fill="auto"/>
          </w:tcPr>
          <w:p w14:paraId="5B9EAF6C" w14:textId="77777777" w:rsidR="00AE7A0F" w:rsidRPr="005B5E83" w:rsidRDefault="00AE7A0F" w:rsidP="00FA0850">
            <w:pPr>
              <w:widowControl w:val="0"/>
              <w:tabs>
                <w:tab w:val="left" w:pos="6755"/>
              </w:tabs>
              <w:autoSpaceDE w:val="0"/>
              <w:autoSpaceDN w:val="0"/>
              <w:rPr>
                <w:bCs/>
                <w:lang w:val="ru-RU" w:eastAsia="ru-RU" w:bidi="ru-RU"/>
              </w:rPr>
            </w:pPr>
          </w:p>
        </w:tc>
      </w:tr>
      <w:tr w:rsidR="00AE7A0F" w:rsidRPr="00FD7AC0" w14:paraId="5D4D569B" w14:textId="77777777" w:rsidTr="00FA0850">
        <w:trPr>
          <w:trHeight w:val="274"/>
        </w:trPr>
        <w:tc>
          <w:tcPr>
            <w:tcW w:w="9531" w:type="dxa"/>
            <w:gridSpan w:val="3"/>
          </w:tcPr>
          <w:p w14:paraId="6C1B324E" w14:textId="77777777" w:rsidR="00AE7A0F" w:rsidRPr="005B5E83" w:rsidRDefault="00AE7A0F" w:rsidP="00FA0850">
            <w:pPr>
              <w:widowControl w:val="0"/>
              <w:tabs>
                <w:tab w:val="left" w:pos="6755"/>
              </w:tabs>
              <w:autoSpaceDE w:val="0"/>
              <w:autoSpaceDN w:val="0"/>
              <w:rPr>
                <w:bCs/>
                <w:lang w:val="ru-RU" w:eastAsia="ru-RU" w:bidi="ru-RU"/>
              </w:rPr>
            </w:pPr>
            <w:r w:rsidRPr="005B5E83">
              <w:rPr>
                <w:b/>
                <w:lang w:val="ru-RU" w:eastAsia="ru-RU" w:bidi="ru-RU"/>
              </w:rPr>
              <w:t xml:space="preserve">Примечание: </w:t>
            </w:r>
            <w:r w:rsidRPr="005B5E83">
              <w:rPr>
                <w:bCs/>
                <w:lang w:val="ru-RU" w:eastAsia="ru-RU" w:bidi="ru-RU"/>
              </w:rPr>
              <w:t xml:space="preserve">Если компания откажется от </w:t>
            </w:r>
            <w:r w:rsidRPr="005B5E83">
              <w:rPr>
                <w:lang w:val="ru-RU"/>
              </w:rPr>
              <w:t>предварительной оплаты</w:t>
            </w:r>
            <w:r w:rsidRPr="005B5E83">
              <w:rPr>
                <w:bCs/>
                <w:lang w:val="ru-RU" w:eastAsia="ru-RU" w:bidi="ru-RU"/>
              </w:rPr>
              <w:t>, то эта сумма (5% от суммы контракта) выплачивается вместе с последним траншем.</w:t>
            </w:r>
          </w:p>
          <w:p w14:paraId="6A65C542" w14:textId="77777777" w:rsidR="00AE7A0F" w:rsidRPr="005B5E83" w:rsidRDefault="00AE7A0F" w:rsidP="00FA0850">
            <w:pPr>
              <w:widowControl w:val="0"/>
              <w:tabs>
                <w:tab w:val="left" w:pos="6755"/>
              </w:tabs>
              <w:autoSpaceDE w:val="0"/>
              <w:autoSpaceDN w:val="0"/>
              <w:rPr>
                <w:bCs/>
                <w:lang w:val="ru-RU" w:eastAsia="ru-RU" w:bidi="ru-RU"/>
              </w:rPr>
            </w:pPr>
          </w:p>
        </w:tc>
      </w:tr>
      <w:bookmarkEnd w:id="257"/>
    </w:tbl>
    <w:p w14:paraId="7B006C25" w14:textId="77777777" w:rsidR="00AE7A0F" w:rsidRPr="005B5E83" w:rsidRDefault="00AE7A0F" w:rsidP="00AE7A0F">
      <w:pPr>
        <w:pStyle w:val="aff8"/>
        <w:rPr>
          <w:b/>
          <w:bCs/>
          <w:lang w:val="ru-RU"/>
        </w:rPr>
      </w:pPr>
    </w:p>
    <w:p w14:paraId="5A41C099" w14:textId="77777777" w:rsidR="00AE7A0F" w:rsidRPr="005B5E83" w:rsidRDefault="00AE7A0F" w:rsidP="00AE7A0F">
      <w:pPr>
        <w:pStyle w:val="aff8"/>
        <w:rPr>
          <w:b/>
          <w:bCs/>
          <w:lang w:val="ru-RU"/>
        </w:rPr>
      </w:pPr>
    </w:p>
    <w:p w14:paraId="68D6428B" w14:textId="77777777" w:rsidR="007B4C67" w:rsidRPr="005B5E83" w:rsidRDefault="007B4C67" w:rsidP="007B4C67">
      <w:pPr>
        <w:pStyle w:val="aff8"/>
        <w:rPr>
          <w:b/>
          <w:bCs/>
          <w:lang w:val="ru-RU"/>
        </w:rPr>
      </w:pPr>
    </w:p>
    <w:p w14:paraId="7EC3B5AB" w14:textId="77777777" w:rsidR="007B4C67" w:rsidRPr="005B5E83" w:rsidRDefault="007B4C67" w:rsidP="007B4C67">
      <w:pPr>
        <w:pStyle w:val="aff8"/>
        <w:rPr>
          <w:b/>
          <w:bCs/>
          <w:lang w:val="ru-RU"/>
        </w:rPr>
      </w:pPr>
    </w:p>
    <w:p w14:paraId="0ACACB2F" w14:textId="77777777" w:rsidR="00917C3B" w:rsidRPr="005B5E83" w:rsidRDefault="00917C3B" w:rsidP="009407C2">
      <w:pPr>
        <w:jc w:val="both"/>
        <w:rPr>
          <w:lang w:val="ru-RU"/>
        </w:rPr>
      </w:pPr>
    </w:p>
    <w:p w14:paraId="061E95F3" w14:textId="77777777" w:rsidR="00FE2DE4" w:rsidRPr="005B5E83" w:rsidRDefault="00FE2DE4" w:rsidP="009407C2">
      <w:pPr>
        <w:jc w:val="both"/>
        <w:rPr>
          <w:i/>
          <w:lang w:val="ru-RU"/>
        </w:rPr>
      </w:pPr>
    </w:p>
    <w:p w14:paraId="539840AE" w14:textId="080E8187" w:rsidR="00917C3B" w:rsidRPr="005B5E83" w:rsidRDefault="00917C3B" w:rsidP="009407C2">
      <w:pPr>
        <w:jc w:val="both"/>
        <w:rPr>
          <w:lang w:val="ru-RU"/>
        </w:rPr>
        <w:sectPr w:rsidR="00917C3B" w:rsidRPr="005B5E83" w:rsidSect="00F34973">
          <w:headerReference w:type="even" r:id="rId44"/>
          <w:headerReference w:type="first" r:id="rId45"/>
          <w:footnotePr>
            <w:numRestart w:val="eachSect"/>
          </w:footnotePr>
          <w:pgSz w:w="12240" w:h="15840" w:code="1"/>
          <w:pgMar w:top="1440" w:right="1440" w:bottom="1440" w:left="1440" w:header="720" w:footer="720" w:gutter="0"/>
          <w:cols w:space="720"/>
          <w:noEndnote/>
          <w:titlePg/>
        </w:sectPr>
      </w:pPr>
    </w:p>
    <w:p w14:paraId="2293D7A4" w14:textId="77777777" w:rsidR="009C636A" w:rsidRPr="005B5E83" w:rsidRDefault="009C636A" w:rsidP="00485488">
      <w:pPr>
        <w:pStyle w:val="1"/>
      </w:pPr>
      <w:bookmarkStart w:id="258" w:name="_Toc442612317"/>
      <w:bookmarkStart w:id="259" w:name="_Toc454783532"/>
      <w:bookmarkStart w:id="260" w:name="_Toc454783842"/>
      <w:bookmarkStart w:id="261" w:name="_Toc494364683"/>
      <w:bookmarkStart w:id="262" w:name="_Toc494365036"/>
    </w:p>
    <w:p w14:paraId="12F63CCA" w14:textId="05C40B3F" w:rsidR="00EB36CE" w:rsidRPr="005B5E83" w:rsidRDefault="00CB5FD6" w:rsidP="00485488">
      <w:pPr>
        <w:pStyle w:val="1"/>
      </w:pPr>
      <w:r w:rsidRPr="005B5E83">
        <w:t>ЧАСТЬ</w:t>
      </w:r>
      <w:r w:rsidR="00EB36CE" w:rsidRPr="005B5E83">
        <w:t xml:space="preserve"> III – </w:t>
      </w:r>
      <w:bookmarkEnd w:id="258"/>
      <w:bookmarkEnd w:id="259"/>
      <w:bookmarkEnd w:id="260"/>
      <w:bookmarkEnd w:id="261"/>
      <w:bookmarkEnd w:id="262"/>
      <w:r w:rsidR="00AD5434" w:rsidRPr="005B5E83">
        <w:t>Условия Контракта и Формы Контрактов</w:t>
      </w:r>
    </w:p>
    <w:p w14:paraId="0B86C23D" w14:textId="77777777" w:rsidR="00C704AE" w:rsidRPr="005B5E83" w:rsidRDefault="00C704AE" w:rsidP="00F76193">
      <w:pPr>
        <w:pStyle w:val="Part"/>
      </w:pPr>
    </w:p>
    <w:p w14:paraId="4BD6621F" w14:textId="77777777" w:rsidR="008D2B62" w:rsidRPr="005B5E83" w:rsidRDefault="008D2B62" w:rsidP="009407C2">
      <w:pPr>
        <w:rPr>
          <w:lang w:val="ru-RU"/>
        </w:rPr>
        <w:sectPr w:rsidR="008D2B62" w:rsidRPr="005B5E83" w:rsidSect="00F34973">
          <w:headerReference w:type="even" r:id="rId46"/>
          <w:headerReference w:type="first" r:id="rId47"/>
          <w:footnotePr>
            <w:numRestart w:val="eachSect"/>
          </w:footnotePr>
          <w:pgSz w:w="12240" w:h="15840" w:code="1"/>
          <w:pgMar w:top="1440" w:right="1440" w:bottom="1440" w:left="1440" w:header="720" w:footer="720" w:gutter="0"/>
          <w:cols w:space="720"/>
          <w:noEndnote/>
          <w:titlePg/>
        </w:sectPr>
      </w:pPr>
    </w:p>
    <w:p w14:paraId="166FC584" w14:textId="77777777" w:rsidR="009C636A" w:rsidRPr="005B5E83" w:rsidRDefault="009C636A" w:rsidP="00F76193">
      <w:pPr>
        <w:pStyle w:val="1"/>
      </w:pPr>
      <w:bookmarkStart w:id="263" w:name="_Hlt164585000"/>
      <w:bookmarkStart w:id="264" w:name="_Toc442612318"/>
      <w:bookmarkStart w:id="265" w:name="_Toc454783533"/>
      <w:bookmarkStart w:id="266" w:name="_Toc454783843"/>
      <w:bookmarkStart w:id="267" w:name="_Toc494364684"/>
      <w:bookmarkStart w:id="268" w:name="_Toc494365037"/>
      <w:bookmarkStart w:id="269" w:name="_Hlt162245353"/>
      <w:bookmarkStart w:id="270" w:name="_Toc164583189"/>
      <w:bookmarkEnd w:id="263"/>
    </w:p>
    <w:p w14:paraId="7A7F0F6F" w14:textId="6F08494E" w:rsidR="00BD0FF6" w:rsidRPr="005B5E83" w:rsidRDefault="006658E0" w:rsidP="00F76193">
      <w:pPr>
        <w:pStyle w:val="1"/>
      </w:pPr>
      <w:r w:rsidRPr="005B5E83">
        <w:t>Раздел</w:t>
      </w:r>
      <w:r w:rsidR="00BD0FF6" w:rsidRPr="005B5E83">
        <w:t xml:space="preserve"> </w:t>
      </w:r>
      <w:bookmarkStart w:id="271" w:name="_Hlt162335205"/>
      <w:bookmarkEnd w:id="271"/>
      <w:r w:rsidR="00BD0FF6" w:rsidRPr="005B5E83">
        <w:t>V</w:t>
      </w:r>
      <w:r w:rsidR="00E02D5A" w:rsidRPr="005B5E83">
        <w:t>II</w:t>
      </w:r>
      <w:r w:rsidR="00F63A3C" w:rsidRPr="005B5E83">
        <w:t>I</w:t>
      </w:r>
      <w:r w:rsidR="004C6CC6" w:rsidRPr="005B5E83">
        <w:t xml:space="preserve"> -</w:t>
      </w:r>
      <w:r w:rsidR="00D7597F" w:rsidRPr="005B5E83">
        <w:t xml:space="preserve"> </w:t>
      </w:r>
      <w:r w:rsidR="00E97D15" w:rsidRPr="005B5E83">
        <w:t>Общие условия</w:t>
      </w:r>
      <w:r w:rsidR="00BD0FF6" w:rsidRPr="005B5E83">
        <w:t xml:space="preserve"> </w:t>
      </w:r>
      <w:bookmarkEnd w:id="238"/>
      <w:bookmarkEnd w:id="264"/>
      <w:bookmarkEnd w:id="265"/>
      <w:bookmarkEnd w:id="266"/>
      <w:bookmarkEnd w:id="267"/>
      <w:bookmarkEnd w:id="268"/>
      <w:r w:rsidR="00293B37" w:rsidRPr="005B5E83">
        <w:t>контракта</w:t>
      </w:r>
    </w:p>
    <w:p w14:paraId="777FFCCC" w14:textId="77777777" w:rsidR="00BD0FF6" w:rsidRPr="005B5E83" w:rsidRDefault="00BD0FF6" w:rsidP="00485488">
      <w:pPr>
        <w:pStyle w:val="1"/>
      </w:pPr>
    </w:p>
    <w:p w14:paraId="04121879" w14:textId="77777777" w:rsidR="00BD0FF6" w:rsidRPr="005B5E83" w:rsidRDefault="00BD0FF6" w:rsidP="009407C2">
      <w:pPr>
        <w:numPr>
          <w:ilvl w:val="12"/>
          <w:numId w:val="0"/>
        </w:numPr>
        <w:rPr>
          <w:lang w:val="ru-RU"/>
        </w:rPr>
      </w:pPr>
    </w:p>
    <w:p w14:paraId="4F2A8980" w14:textId="77777777" w:rsidR="001958CD" w:rsidRPr="005B5E83" w:rsidRDefault="001958CD" w:rsidP="009407C2">
      <w:pPr>
        <w:numPr>
          <w:ilvl w:val="12"/>
          <w:numId w:val="0"/>
        </w:numPr>
        <w:jc w:val="center"/>
        <w:rPr>
          <w:b/>
          <w:sz w:val="28"/>
          <w:szCs w:val="28"/>
          <w:lang w:val="ru-RU"/>
        </w:rPr>
      </w:pPr>
    </w:p>
    <w:p w14:paraId="7FA21B50" w14:textId="77777777" w:rsidR="001958CD" w:rsidRPr="005B5E83" w:rsidRDefault="001958CD" w:rsidP="009407C2">
      <w:pPr>
        <w:numPr>
          <w:ilvl w:val="12"/>
          <w:numId w:val="0"/>
        </w:numPr>
        <w:jc w:val="center"/>
        <w:rPr>
          <w:b/>
          <w:sz w:val="28"/>
          <w:szCs w:val="28"/>
          <w:lang w:val="ru-RU"/>
        </w:rPr>
      </w:pPr>
    </w:p>
    <w:p w14:paraId="3367AD96" w14:textId="77777777" w:rsidR="001958CD" w:rsidRPr="005B5E83" w:rsidRDefault="001958CD" w:rsidP="009407C2">
      <w:pPr>
        <w:numPr>
          <w:ilvl w:val="12"/>
          <w:numId w:val="0"/>
        </w:numPr>
        <w:jc w:val="center"/>
        <w:rPr>
          <w:b/>
          <w:sz w:val="28"/>
          <w:szCs w:val="28"/>
          <w:lang w:val="ru-RU"/>
        </w:rPr>
      </w:pPr>
    </w:p>
    <w:p w14:paraId="2B623746" w14:textId="77777777" w:rsidR="001958CD" w:rsidRPr="005B5E83" w:rsidRDefault="001958CD" w:rsidP="009407C2">
      <w:pPr>
        <w:numPr>
          <w:ilvl w:val="12"/>
          <w:numId w:val="0"/>
        </w:numPr>
        <w:jc w:val="center"/>
        <w:rPr>
          <w:b/>
          <w:sz w:val="28"/>
          <w:szCs w:val="28"/>
          <w:lang w:val="ru-RU"/>
        </w:rPr>
      </w:pPr>
    </w:p>
    <w:p w14:paraId="030EEB72" w14:textId="77777777" w:rsidR="001958CD" w:rsidRPr="005B5E83" w:rsidRDefault="001958CD" w:rsidP="009407C2">
      <w:pPr>
        <w:numPr>
          <w:ilvl w:val="12"/>
          <w:numId w:val="0"/>
        </w:numPr>
        <w:jc w:val="center"/>
        <w:rPr>
          <w:b/>
          <w:sz w:val="28"/>
          <w:szCs w:val="28"/>
          <w:lang w:val="ru-RU"/>
        </w:rPr>
      </w:pPr>
    </w:p>
    <w:p w14:paraId="1D11C818" w14:textId="77777777" w:rsidR="001958CD" w:rsidRPr="005B5E83" w:rsidRDefault="001958CD" w:rsidP="009407C2">
      <w:pPr>
        <w:numPr>
          <w:ilvl w:val="12"/>
          <w:numId w:val="0"/>
        </w:numPr>
        <w:jc w:val="center"/>
        <w:rPr>
          <w:b/>
          <w:sz w:val="28"/>
          <w:szCs w:val="28"/>
          <w:lang w:val="ru-RU"/>
        </w:rPr>
      </w:pPr>
    </w:p>
    <w:p w14:paraId="0AB18821" w14:textId="77777777" w:rsidR="001958CD" w:rsidRPr="005B5E83" w:rsidRDefault="001958CD" w:rsidP="009407C2">
      <w:pPr>
        <w:numPr>
          <w:ilvl w:val="12"/>
          <w:numId w:val="0"/>
        </w:numPr>
        <w:jc w:val="center"/>
        <w:rPr>
          <w:b/>
          <w:sz w:val="28"/>
          <w:szCs w:val="28"/>
          <w:lang w:val="ru-RU"/>
        </w:rPr>
      </w:pPr>
    </w:p>
    <w:p w14:paraId="7BF9F51C" w14:textId="77777777" w:rsidR="001958CD" w:rsidRPr="005B5E83" w:rsidRDefault="001958CD" w:rsidP="009407C2">
      <w:pPr>
        <w:numPr>
          <w:ilvl w:val="12"/>
          <w:numId w:val="0"/>
        </w:numPr>
        <w:jc w:val="center"/>
        <w:rPr>
          <w:b/>
          <w:sz w:val="28"/>
          <w:szCs w:val="28"/>
          <w:lang w:val="ru-RU"/>
        </w:rPr>
      </w:pPr>
    </w:p>
    <w:p w14:paraId="27A415BF" w14:textId="77777777" w:rsidR="001958CD" w:rsidRPr="005B5E83" w:rsidRDefault="001958CD" w:rsidP="009407C2">
      <w:pPr>
        <w:numPr>
          <w:ilvl w:val="12"/>
          <w:numId w:val="0"/>
        </w:numPr>
        <w:jc w:val="center"/>
        <w:rPr>
          <w:b/>
          <w:sz w:val="28"/>
          <w:szCs w:val="28"/>
          <w:lang w:val="ru-RU"/>
        </w:rPr>
      </w:pPr>
    </w:p>
    <w:p w14:paraId="0EB15D69" w14:textId="77777777" w:rsidR="001958CD" w:rsidRPr="005B5E83" w:rsidRDefault="001958CD" w:rsidP="009407C2">
      <w:pPr>
        <w:numPr>
          <w:ilvl w:val="12"/>
          <w:numId w:val="0"/>
        </w:numPr>
        <w:jc w:val="center"/>
        <w:rPr>
          <w:b/>
          <w:sz w:val="28"/>
          <w:szCs w:val="28"/>
          <w:lang w:val="ru-RU"/>
        </w:rPr>
      </w:pPr>
    </w:p>
    <w:p w14:paraId="0BEF1127" w14:textId="77777777" w:rsidR="001958CD" w:rsidRPr="005B5E83" w:rsidRDefault="001958CD" w:rsidP="009407C2">
      <w:pPr>
        <w:numPr>
          <w:ilvl w:val="12"/>
          <w:numId w:val="0"/>
        </w:numPr>
        <w:jc w:val="center"/>
        <w:rPr>
          <w:b/>
          <w:sz w:val="28"/>
          <w:szCs w:val="28"/>
          <w:lang w:val="ru-RU"/>
        </w:rPr>
      </w:pPr>
    </w:p>
    <w:p w14:paraId="3D8651F8" w14:textId="77777777" w:rsidR="001958CD" w:rsidRPr="005B5E83" w:rsidRDefault="001958CD" w:rsidP="009407C2">
      <w:pPr>
        <w:numPr>
          <w:ilvl w:val="12"/>
          <w:numId w:val="0"/>
        </w:numPr>
        <w:jc w:val="center"/>
        <w:rPr>
          <w:b/>
          <w:sz w:val="28"/>
          <w:szCs w:val="28"/>
          <w:lang w:val="ru-RU"/>
        </w:rPr>
      </w:pPr>
    </w:p>
    <w:p w14:paraId="4F91D830" w14:textId="77777777" w:rsidR="001958CD" w:rsidRPr="005B5E83" w:rsidRDefault="001958CD" w:rsidP="009407C2">
      <w:pPr>
        <w:numPr>
          <w:ilvl w:val="12"/>
          <w:numId w:val="0"/>
        </w:numPr>
        <w:jc w:val="center"/>
        <w:rPr>
          <w:b/>
          <w:sz w:val="28"/>
          <w:szCs w:val="28"/>
          <w:lang w:val="ru-RU"/>
        </w:rPr>
      </w:pPr>
    </w:p>
    <w:p w14:paraId="37585F59" w14:textId="77777777" w:rsidR="001958CD" w:rsidRPr="005B5E83" w:rsidRDefault="001958CD" w:rsidP="009407C2">
      <w:pPr>
        <w:numPr>
          <w:ilvl w:val="12"/>
          <w:numId w:val="0"/>
        </w:numPr>
        <w:jc w:val="center"/>
        <w:rPr>
          <w:b/>
          <w:sz w:val="28"/>
          <w:szCs w:val="28"/>
          <w:lang w:val="ru-RU"/>
        </w:rPr>
      </w:pPr>
    </w:p>
    <w:p w14:paraId="45417EE6" w14:textId="012E4764" w:rsidR="00BD0FF6" w:rsidRPr="005B5E83" w:rsidRDefault="00293B37" w:rsidP="009407C2">
      <w:pPr>
        <w:numPr>
          <w:ilvl w:val="12"/>
          <w:numId w:val="0"/>
        </w:numPr>
        <w:jc w:val="center"/>
        <w:rPr>
          <w:b/>
          <w:sz w:val="28"/>
          <w:szCs w:val="28"/>
          <w:lang w:val="ru-RU"/>
        </w:rPr>
      </w:pPr>
      <w:r w:rsidRPr="005B5E83">
        <w:rPr>
          <w:b/>
          <w:sz w:val="28"/>
          <w:szCs w:val="28"/>
          <w:lang w:val="ru-RU"/>
        </w:rPr>
        <w:t>Содержание</w:t>
      </w:r>
    </w:p>
    <w:bookmarkStart w:id="272" w:name="_Hlt162678404"/>
    <w:bookmarkEnd w:id="269"/>
    <w:bookmarkEnd w:id="270"/>
    <w:bookmarkEnd w:id="272"/>
    <w:p w14:paraId="1E8A28C6" w14:textId="57475D1C" w:rsidR="00D351F7" w:rsidRPr="005B5E83" w:rsidRDefault="003004C5">
      <w:pPr>
        <w:pStyle w:val="11"/>
        <w:rPr>
          <w:rFonts w:asciiTheme="minorHAnsi" w:eastAsiaTheme="minorEastAsia" w:hAnsiTheme="minorHAnsi" w:cstheme="minorBidi"/>
          <w:b w:val="0"/>
          <w:sz w:val="22"/>
          <w:szCs w:val="22"/>
          <w:lang w:val="ru-RU"/>
        </w:rPr>
      </w:pPr>
      <w:r w:rsidRPr="005B5E83">
        <w:rPr>
          <w:lang w:val="ru-RU"/>
        </w:rPr>
        <w:fldChar w:fldCharType="begin"/>
      </w:r>
      <w:r w:rsidRPr="005B5E83">
        <w:rPr>
          <w:lang w:val="ru-RU"/>
        </w:rPr>
        <w:instrText xml:space="preserve"> TOC \h \z \t "Heading 2,1,Heading 3,2" </w:instrText>
      </w:r>
      <w:r w:rsidRPr="005B5E83">
        <w:rPr>
          <w:lang w:val="ru-RU"/>
        </w:rPr>
        <w:fldChar w:fldCharType="separate"/>
      </w:r>
      <w:hyperlink w:anchor="_Toc31216413" w:history="1">
        <w:r w:rsidR="00D351F7" w:rsidRPr="005B5E83">
          <w:rPr>
            <w:rStyle w:val="af4"/>
            <w:lang w:val="ru-RU"/>
          </w:rPr>
          <w:t xml:space="preserve">A.  </w:t>
        </w:r>
        <w:r w:rsidR="00E97D15" w:rsidRPr="005B5E83">
          <w:rPr>
            <w:rStyle w:val="af4"/>
            <w:lang w:val="ru-RU"/>
          </w:rPr>
          <w:t xml:space="preserve">Общие </w:t>
        </w:r>
        <w:r w:rsidR="00AA068B" w:rsidRPr="005B5E83">
          <w:rPr>
            <w:rStyle w:val="af4"/>
            <w:lang w:val="ru-RU"/>
          </w:rPr>
          <w:t>положения</w:t>
        </w:r>
        <w:r w:rsidR="00D351F7" w:rsidRPr="005B5E83">
          <w:rPr>
            <w:webHidden/>
            <w:lang w:val="ru-RU"/>
          </w:rPr>
          <w:tab/>
        </w:r>
        <w:r w:rsidR="00D351F7" w:rsidRPr="005B5E83">
          <w:rPr>
            <w:webHidden/>
            <w:lang w:val="ru-RU"/>
          </w:rPr>
          <w:fldChar w:fldCharType="begin"/>
        </w:r>
        <w:r w:rsidR="00D351F7" w:rsidRPr="005B5E83">
          <w:rPr>
            <w:webHidden/>
            <w:lang w:val="ru-RU"/>
          </w:rPr>
          <w:instrText xml:space="preserve"> PAGEREF _Toc31216413 \h </w:instrText>
        </w:r>
        <w:r w:rsidR="00D351F7" w:rsidRPr="005B5E83">
          <w:rPr>
            <w:webHidden/>
            <w:lang w:val="ru-RU"/>
          </w:rPr>
        </w:r>
        <w:r w:rsidR="00D351F7" w:rsidRPr="005B5E83">
          <w:rPr>
            <w:webHidden/>
            <w:lang w:val="ru-RU"/>
          </w:rPr>
          <w:fldChar w:fldCharType="separate"/>
        </w:r>
        <w:r w:rsidR="002A6117" w:rsidRPr="005B5E83">
          <w:rPr>
            <w:webHidden/>
            <w:lang w:val="ru-RU"/>
          </w:rPr>
          <w:t>98</w:t>
        </w:r>
        <w:r w:rsidR="00D351F7" w:rsidRPr="005B5E83">
          <w:rPr>
            <w:webHidden/>
            <w:lang w:val="ru-RU"/>
          </w:rPr>
          <w:fldChar w:fldCharType="end"/>
        </w:r>
      </w:hyperlink>
    </w:p>
    <w:p w14:paraId="354AFF9C" w14:textId="457DB056" w:rsidR="00D351F7" w:rsidRPr="005B5E83" w:rsidRDefault="00FD7AC0" w:rsidP="00CF3D50">
      <w:pPr>
        <w:pStyle w:val="22"/>
        <w:rPr>
          <w:rFonts w:asciiTheme="minorHAnsi" w:eastAsiaTheme="minorEastAsia" w:hAnsiTheme="minorHAnsi" w:cstheme="minorBidi"/>
          <w:noProof/>
          <w:sz w:val="22"/>
          <w:szCs w:val="22"/>
          <w:lang w:val="ru-RU"/>
        </w:rPr>
      </w:pPr>
      <w:hyperlink w:anchor="_Toc31216414" w:history="1">
        <w:r w:rsidR="00D351F7" w:rsidRPr="005B5E83">
          <w:rPr>
            <w:rStyle w:val="af4"/>
            <w:noProof/>
            <w:lang w:val="ru-RU"/>
          </w:rPr>
          <w:t>1.1</w:t>
        </w:r>
        <w:r w:rsidR="005457EA" w:rsidRPr="005B5E83">
          <w:rPr>
            <w:rFonts w:asciiTheme="minorHAnsi" w:eastAsiaTheme="minorEastAsia" w:hAnsiTheme="minorHAnsi" w:cstheme="minorBidi"/>
            <w:noProof/>
            <w:sz w:val="22"/>
            <w:szCs w:val="22"/>
            <w:lang w:val="ru-RU"/>
          </w:rPr>
          <w:t xml:space="preserve"> </w:t>
        </w:r>
        <w:r w:rsidR="00AA068B" w:rsidRPr="005B5E83">
          <w:rPr>
            <w:rStyle w:val="af4"/>
            <w:noProof/>
            <w:lang w:val="ru-RU"/>
          </w:rPr>
          <w:t>Определения</w:t>
        </w:r>
        <w:r w:rsidR="00D351F7" w:rsidRPr="005B5E83">
          <w:rPr>
            <w:noProof/>
            <w:webHidden/>
            <w:lang w:val="ru-RU"/>
          </w:rPr>
          <w:tab/>
        </w:r>
        <w:r w:rsidR="00D351F7" w:rsidRPr="005B5E83">
          <w:rPr>
            <w:noProof/>
            <w:webHidden/>
            <w:lang w:val="ru-RU"/>
          </w:rPr>
          <w:fldChar w:fldCharType="begin"/>
        </w:r>
        <w:r w:rsidR="00D351F7" w:rsidRPr="005B5E83">
          <w:rPr>
            <w:noProof/>
            <w:webHidden/>
            <w:lang w:val="ru-RU"/>
          </w:rPr>
          <w:instrText xml:space="preserve"> PAGEREF _Toc31216414 \h </w:instrText>
        </w:r>
        <w:r w:rsidR="00D351F7" w:rsidRPr="005B5E83">
          <w:rPr>
            <w:noProof/>
            <w:webHidden/>
            <w:lang w:val="ru-RU"/>
          </w:rPr>
        </w:r>
        <w:r w:rsidR="00D351F7" w:rsidRPr="005B5E83">
          <w:rPr>
            <w:noProof/>
            <w:webHidden/>
            <w:lang w:val="ru-RU"/>
          </w:rPr>
          <w:fldChar w:fldCharType="separate"/>
        </w:r>
        <w:r w:rsidR="002A6117" w:rsidRPr="005B5E83">
          <w:rPr>
            <w:noProof/>
            <w:webHidden/>
            <w:lang w:val="ru-RU"/>
          </w:rPr>
          <w:t>98</w:t>
        </w:r>
        <w:r w:rsidR="00D351F7" w:rsidRPr="005B5E83">
          <w:rPr>
            <w:noProof/>
            <w:webHidden/>
            <w:lang w:val="ru-RU"/>
          </w:rPr>
          <w:fldChar w:fldCharType="end"/>
        </w:r>
      </w:hyperlink>
    </w:p>
    <w:p w14:paraId="193CC8AF" w14:textId="7096A134" w:rsidR="00D351F7" w:rsidRPr="005B5E83" w:rsidRDefault="00FD7AC0" w:rsidP="00CF3D50">
      <w:pPr>
        <w:pStyle w:val="22"/>
        <w:rPr>
          <w:rFonts w:asciiTheme="minorHAnsi" w:eastAsiaTheme="minorEastAsia" w:hAnsiTheme="minorHAnsi" w:cstheme="minorBidi"/>
          <w:noProof/>
          <w:sz w:val="22"/>
          <w:szCs w:val="22"/>
          <w:lang w:val="ru-RU"/>
        </w:rPr>
      </w:pPr>
      <w:hyperlink w:anchor="_Toc31216415" w:history="1">
        <w:r w:rsidR="00D351F7" w:rsidRPr="005B5E83">
          <w:rPr>
            <w:rStyle w:val="af4"/>
            <w:noProof/>
            <w:lang w:val="ru-RU"/>
          </w:rPr>
          <w:t>1.2</w:t>
        </w:r>
        <w:r w:rsidR="005457EA" w:rsidRPr="005B5E83">
          <w:rPr>
            <w:rFonts w:asciiTheme="minorHAnsi" w:eastAsiaTheme="minorEastAsia" w:hAnsiTheme="minorHAnsi" w:cstheme="minorBidi"/>
            <w:noProof/>
            <w:sz w:val="22"/>
            <w:szCs w:val="22"/>
            <w:lang w:val="ru-RU"/>
          </w:rPr>
          <w:t xml:space="preserve"> </w:t>
        </w:r>
        <w:r w:rsidR="00AA068B" w:rsidRPr="005B5E83">
          <w:rPr>
            <w:rStyle w:val="af4"/>
            <w:noProof/>
            <w:lang w:val="ru-RU"/>
          </w:rPr>
          <w:t>Применимое законодательство</w:t>
        </w:r>
        <w:r w:rsidR="00D351F7" w:rsidRPr="005B5E83">
          <w:rPr>
            <w:noProof/>
            <w:webHidden/>
            <w:lang w:val="ru-RU"/>
          </w:rPr>
          <w:tab/>
        </w:r>
        <w:r w:rsidR="00D351F7" w:rsidRPr="005B5E83">
          <w:rPr>
            <w:noProof/>
            <w:webHidden/>
            <w:lang w:val="ru-RU"/>
          </w:rPr>
          <w:fldChar w:fldCharType="begin"/>
        </w:r>
        <w:r w:rsidR="00D351F7" w:rsidRPr="005B5E83">
          <w:rPr>
            <w:noProof/>
            <w:webHidden/>
            <w:lang w:val="ru-RU"/>
          </w:rPr>
          <w:instrText xml:space="preserve"> PAGEREF _Toc31216415 \h </w:instrText>
        </w:r>
        <w:r w:rsidR="00D351F7" w:rsidRPr="005B5E83">
          <w:rPr>
            <w:noProof/>
            <w:webHidden/>
            <w:lang w:val="ru-RU"/>
          </w:rPr>
        </w:r>
        <w:r w:rsidR="00D351F7" w:rsidRPr="005B5E83">
          <w:rPr>
            <w:noProof/>
            <w:webHidden/>
            <w:lang w:val="ru-RU"/>
          </w:rPr>
          <w:fldChar w:fldCharType="separate"/>
        </w:r>
        <w:r w:rsidR="002A6117" w:rsidRPr="005B5E83">
          <w:rPr>
            <w:noProof/>
            <w:webHidden/>
            <w:lang w:val="ru-RU"/>
          </w:rPr>
          <w:t>100</w:t>
        </w:r>
        <w:r w:rsidR="00D351F7" w:rsidRPr="005B5E83">
          <w:rPr>
            <w:noProof/>
            <w:webHidden/>
            <w:lang w:val="ru-RU"/>
          </w:rPr>
          <w:fldChar w:fldCharType="end"/>
        </w:r>
      </w:hyperlink>
    </w:p>
    <w:p w14:paraId="4BEBA037" w14:textId="755CBD0A" w:rsidR="00D351F7" w:rsidRPr="005B5E83" w:rsidRDefault="00FD7AC0" w:rsidP="00CF3D50">
      <w:pPr>
        <w:pStyle w:val="22"/>
        <w:rPr>
          <w:rFonts w:asciiTheme="minorHAnsi" w:eastAsiaTheme="minorEastAsia" w:hAnsiTheme="minorHAnsi" w:cstheme="minorBidi"/>
          <w:noProof/>
          <w:sz w:val="22"/>
          <w:szCs w:val="22"/>
          <w:lang w:val="ru-RU"/>
        </w:rPr>
      </w:pPr>
      <w:hyperlink w:anchor="_Toc31216416" w:history="1">
        <w:r w:rsidR="00D351F7" w:rsidRPr="005B5E83">
          <w:rPr>
            <w:rStyle w:val="af4"/>
            <w:noProof/>
            <w:lang w:val="ru-RU"/>
          </w:rPr>
          <w:t>1.3</w:t>
        </w:r>
        <w:r w:rsidR="005457EA" w:rsidRPr="005B5E83">
          <w:rPr>
            <w:rFonts w:asciiTheme="minorHAnsi" w:eastAsiaTheme="minorEastAsia" w:hAnsiTheme="minorHAnsi" w:cstheme="minorBidi"/>
            <w:noProof/>
            <w:sz w:val="22"/>
            <w:szCs w:val="22"/>
            <w:lang w:val="ru-RU"/>
          </w:rPr>
          <w:t xml:space="preserve"> </w:t>
        </w:r>
        <w:r w:rsidR="00AA068B" w:rsidRPr="005B5E83">
          <w:rPr>
            <w:rStyle w:val="af4"/>
            <w:noProof/>
            <w:lang w:val="ru-RU"/>
          </w:rPr>
          <w:t>Язык</w:t>
        </w:r>
        <w:r w:rsidR="00D351F7" w:rsidRPr="005B5E83">
          <w:rPr>
            <w:noProof/>
            <w:webHidden/>
            <w:lang w:val="ru-RU"/>
          </w:rPr>
          <w:tab/>
        </w:r>
        <w:r w:rsidR="00D351F7" w:rsidRPr="005B5E83">
          <w:rPr>
            <w:noProof/>
            <w:webHidden/>
            <w:lang w:val="ru-RU"/>
          </w:rPr>
          <w:fldChar w:fldCharType="begin"/>
        </w:r>
        <w:r w:rsidR="00D351F7" w:rsidRPr="005B5E83">
          <w:rPr>
            <w:noProof/>
            <w:webHidden/>
            <w:lang w:val="ru-RU"/>
          </w:rPr>
          <w:instrText xml:space="preserve"> PAGEREF _Toc31216416 \h </w:instrText>
        </w:r>
        <w:r w:rsidR="00D351F7" w:rsidRPr="005B5E83">
          <w:rPr>
            <w:noProof/>
            <w:webHidden/>
            <w:lang w:val="ru-RU"/>
          </w:rPr>
        </w:r>
        <w:r w:rsidR="00D351F7" w:rsidRPr="005B5E83">
          <w:rPr>
            <w:noProof/>
            <w:webHidden/>
            <w:lang w:val="ru-RU"/>
          </w:rPr>
          <w:fldChar w:fldCharType="separate"/>
        </w:r>
        <w:r w:rsidR="002A6117" w:rsidRPr="005B5E83">
          <w:rPr>
            <w:noProof/>
            <w:webHidden/>
            <w:lang w:val="ru-RU"/>
          </w:rPr>
          <w:t>100</w:t>
        </w:r>
        <w:r w:rsidR="00D351F7" w:rsidRPr="005B5E83">
          <w:rPr>
            <w:noProof/>
            <w:webHidden/>
            <w:lang w:val="ru-RU"/>
          </w:rPr>
          <w:fldChar w:fldCharType="end"/>
        </w:r>
      </w:hyperlink>
    </w:p>
    <w:p w14:paraId="296E3220" w14:textId="3FAE2BC9" w:rsidR="00D351F7" w:rsidRPr="005B5E83" w:rsidRDefault="00FD7AC0" w:rsidP="00CF3D50">
      <w:pPr>
        <w:pStyle w:val="22"/>
        <w:rPr>
          <w:rFonts w:asciiTheme="minorHAnsi" w:eastAsiaTheme="minorEastAsia" w:hAnsiTheme="minorHAnsi" w:cstheme="minorBidi"/>
          <w:noProof/>
          <w:sz w:val="22"/>
          <w:szCs w:val="22"/>
          <w:lang w:val="ru-RU"/>
        </w:rPr>
      </w:pPr>
      <w:hyperlink w:anchor="_Toc31216417" w:history="1">
        <w:r w:rsidR="00D351F7" w:rsidRPr="005B5E83">
          <w:rPr>
            <w:rStyle w:val="af4"/>
            <w:noProof/>
            <w:lang w:val="ru-RU"/>
          </w:rPr>
          <w:t>1.4</w:t>
        </w:r>
        <w:r w:rsidR="005457EA" w:rsidRPr="005B5E83">
          <w:rPr>
            <w:rFonts w:asciiTheme="minorHAnsi" w:eastAsiaTheme="minorEastAsia" w:hAnsiTheme="minorHAnsi" w:cstheme="minorBidi"/>
            <w:noProof/>
            <w:sz w:val="22"/>
            <w:szCs w:val="22"/>
            <w:lang w:val="ru-RU"/>
          </w:rPr>
          <w:t xml:space="preserve"> </w:t>
        </w:r>
        <w:r w:rsidR="00473FDC" w:rsidRPr="005B5E83">
          <w:rPr>
            <w:rStyle w:val="af4"/>
            <w:noProof/>
            <w:lang w:val="ru-RU"/>
          </w:rPr>
          <w:t>Извещения</w:t>
        </w:r>
        <w:r w:rsidR="00D351F7" w:rsidRPr="005B5E83">
          <w:rPr>
            <w:noProof/>
            <w:webHidden/>
            <w:lang w:val="ru-RU"/>
          </w:rPr>
          <w:tab/>
        </w:r>
        <w:r w:rsidR="00D351F7" w:rsidRPr="005B5E83">
          <w:rPr>
            <w:noProof/>
            <w:webHidden/>
            <w:lang w:val="ru-RU"/>
          </w:rPr>
          <w:fldChar w:fldCharType="begin"/>
        </w:r>
        <w:r w:rsidR="00D351F7" w:rsidRPr="005B5E83">
          <w:rPr>
            <w:noProof/>
            <w:webHidden/>
            <w:lang w:val="ru-RU"/>
          </w:rPr>
          <w:instrText xml:space="preserve"> PAGEREF _Toc31216417 \h </w:instrText>
        </w:r>
        <w:r w:rsidR="00D351F7" w:rsidRPr="005B5E83">
          <w:rPr>
            <w:noProof/>
            <w:webHidden/>
            <w:lang w:val="ru-RU"/>
          </w:rPr>
        </w:r>
        <w:r w:rsidR="00D351F7" w:rsidRPr="005B5E83">
          <w:rPr>
            <w:noProof/>
            <w:webHidden/>
            <w:lang w:val="ru-RU"/>
          </w:rPr>
          <w:fldChar w:fldCharType="separate"/>
        </w:r>
        <w:r w:rsidR="002A6117" w:rsidRPr="005B5E83">
          <w:rPr>
            <w:noProof/>
            <w:webHidden/>
            <w:lang w:val="ru-RU"/>
          </w:rPr>
          <w:t>100</w:t>
        </w:r>
        <w:r w:rsidR="00D351F7" w:rsidRPr="005B5E83">
          <w:rPr>
            <w:noProof/>
            <w:webHidden/>
            <w:lang w:val="ru-RU"/>
          </w:rPr>
          <w:fldChar w:fldCharType="end"/>
        </w:r>
      </w:hyperlink>
    </w:p>
    <w:p w14:paraId="0385CECB" w14:textId="1E2538E9" w:rsidR="00D351F7" w:rsidRPr="005B5E83" w:rsidRDefault="00FD7AC0" w:rsidP="00CF3D50">
      <w:pPr>
        <w:pStyle w:val="22"/>
        <w:rPr>
          <w:rFonts w:asciiTheme="minorHAnsi" w:eastAsiaTheme="minorEastAsia" w:hAnsiTheme="minorHAnsi" w:cstheme="minorBidi"/>
          <w:noProof/>
          <w:sz w:val="22"/>
          <w:szCs w:val="22"/>
          <w:lang w:val="ru-RU"/>
        </w:rPr>
      </w:pPr>
      <w:hyperlink w:anchor="_Toc31216418" w:history="1">
        <w:r w:rsidR="00D351F7" w:rsidRPr="005B5E83">
          <w:rPr>
            <w:rStyle w:val="af4"/>
            <w:noProof/>
            <w:lang w:val="ru-RU"/>
          </w:rPr>
          <w:t>1.5</w:t>
        </w:r>
        <w:r w:rsidR="005457EA" w:rsidRPr="005B5E83">
          <w:rPr>
            <w:rFonts w:asciiTheme="minorHAnsi" w:eastAsiaTheme="minorEastAsia" w:hAnsiTheme="minorHAnsi" w:cstheme="minorBidi"/>
            <w:noProof/>
            <w:sz w:val="22"/>
            <w:szCs w:val="22"/>
            <w:lang w:val="ru-RU"/>
          </w:rPr>
          <w:t xml:space="preserve"> </w:t>
        </w:r>
        <w:r w:rsidR="00473FDC" w:rsidRPr="005B5E83">
          <w:rPr>
            <w:rStyle w:val="af4"/>
            <w:noProof/>
            <w:lang w:val="ru-RU"/>
          </w:rPr>
          <w:t>Местоположения</w:t>
        </w:r>
        <w:r w:rsidR="00D351F7" w:rsidRPr="005B5E83">
          <w:rPr>
            <w:noProof/>
            <w:webHidden/>
            <w:lang w:val="ru-RU"/>
          </w:rPr>
          <w:tab/>
        </w:r>
        <w:r w:rsidR="00D351F7" w:rsidRPr="005B5E83">
          <w:rPr>
            <w:noProof/>
            <w:webHidden/>
            <w:lang w:val="ru-RU"/>
          </w:rPr>
          <w:fldChar w:fldCharType="begin"/>
        </w:r>
        <w:r w:rsidR="00D351F7" w:rsidRPr="005B5E83">
          <w:rPr>
            <w:noProof/>
            <w:webHidden/>
            <w:lang w:val="ru-RU"/>
          </w:rPr>
          <w:instrText xml:space="preserve"> PAGEREF _Toc31216418 \h </w:instrText>
        </w:r>
        <w:r w:rsidR="00D351F7" w:rsidRPr="005B5E83">
          <w:rPr>
            <w:noProof/>
            <w:webHidden/>
            <w:lang w:val="ru-RU"/>
          </w:rPr>
        </w:r>
        <w:r w:rsidR="00D351F7" w:rsidRPr="005B5E83">
          <w:rPr>
            <w:noProof/>
            <w:webHidden/>
            <w:lang w:val="ru-RU"/>
          </w:rPr>
          <w:fldChar w:fldCharType="separate"/>
        </w:r>
        <w:r w:rsidR="002A6117" w:rsidRPr="005B5E83">
          <w:rPr>
            <w:noProof/>
            <w:webHidden/>
            <w:lang w:val="ru-RU"/>
          </w:rPr>
          <w:t>100</w:t>
        </w:r>
        <w:r w:rsidR="00D351F7" w:rsidRPr="005B5E83">
          <w:rPr>
            <w:noProof/>
            <w:webHidden/>
            <w:lang w:val="ru-RU"/>
          </w:rPr>
          <w:fldChar w:fldCharType="end"/>
        </w:r>
      </w:hyperlink>
    </w:p>
    <w:p w14:paraId="3F5AFB11" w14:textId="5E7C4CBA" w:rsidR="00D351F7" w:rsidRPr="005B5E83" w:rsidRDefault="00FD7AC0" w:rsidP="00CF3D50">
      <w:pPr>
        <w:pStyle w:val="22"/>
        <w:rPr>
          <w:rFonts w:asciiTheme="minorHAnsi" w:eastAsiaTheme="minorEastAsia" w:hAnsiTheme="minorHAnsi" w:cstheme="minorBidi"/>
          <w:noProof/>
          <w:sz w:val="22"/>
          <w:szCs w:val="22"/>
          <w:lang w:val="ru-RU"/>
        </w:rPr>
      </w:pPr>
      <w:hyperlink w:anchor="_Toc31216419" w:history="1">
        <w:r w:rsidR="00D351F7" w:rsidRPr="005B5E83">
          <w:rPr>
            <w:rStyle w:val="af4"/>
            <w:noProof/>
            <w:lang w:val="ru-RU"/>
          </w:rPr>
          <w:t>1.6</w:t>
        </w:r>
        <w:r w:rsidR="005457EA" w:rsidRPr="005B5E83">
          <w:rPr>
            <w:rFonts w:asciiTheme="minorHAnsi" w:eastAsiaTheme="minorEastAsia" w:hAnsiTheme="minorHAnsi" w:cstheme="minorBidi"/>
            <w:noProof/>
            <w:sz w:val="22"/>
            <w:szCs w:val="22"/>
            <w:lang w:val="ru-RU"/>
          </w:rPr>
          <w:t xml:space="preserve"> </w:t>
        </w:r>
        <w:r w:rsidR="00473FDC" w:rsidRPr="005B5E83">
          <w:rPr>
            <w:rStyle w:val="af4"/>
            <w:noProof/>
            <w:lang w:val="ru-RU"/>
          </w:rPr>
          <w:t>Уполномоченные представители</w:t>
        </w:r>
        <w:r w:rsidR="00D351F7" w:rsidRPr="005B5E83">
          <w:rPr>
            <w:noProof/>
            <w:webHidden/>
            <w:lang w:val="ru-RU"/>
          </w:rPr>
          <w:tab/>
        </w:r>
        <w:r w:rsidR="00D351F7" w:rsidRPr="005B5E83">
          <w:rPr>
            <w:noProof/>
            <w:webHidden/>
            <w:lang w:val="ru-RU"/>
          </w:rPr>
          <w:fldChar w:fldCharType="begin"/>
        </w:r>
        <w:r w:rsidR="00D351F7" w:rsidRPr="005B5E83">
          <w:rPr>
            <w:noProof/>
            <w:webHidden/>
            <w:lang w:val="ru-RU"/>
          </w:rPr>
          <w:instrText xml:space="preserve"> PAGEREF _Toc31216419 \h </w:instrText>
        </w:r>
        <w:r w:rsidR="00D351F7" w:rsidRPr="005B5E83">
          <w:rPr>
            <w:noProof/>
            <w:webHidden/>
            <w:lang w:val="ru-RU"/>
          </w:rPr>
        </w:r>
        <w:r w:rsidR="00D351F7" w:rsidRPr="005B5E83">
          <w:rPr>
            <w:noProof/>
            <w:webHidden/>
            <w:lang w:val="ru-RU"/>
          </w:rPr>
          <w:fldChar w:fldCharType="separate"/>
        </w:r>
        <w:r w:rsidR="002A6117" w:rsidRPr="005B5E83">
          <w:rPr>
            <w:noProof/>
            <w:webHidden/>
            <w:lang w:val="ru-RU"/>
          </w:rPr>
          <w:t>101</w:t>
        </w:r>
        <w:r w:rsidR="00D351F7" w:rsidRPr="005B5E83">
          <w:rPr>
            <w:noProof/>
            <w:webHidden/>
            <w:lang w:val="ru-RU"/>
          </w:rPr>
          <w:fldChar w:fldCharType="end"/>
        </w:r>
      </w:hyperlink>
    </w:p>
    <w:p w14:paraId="205E934B" w14:textId="14283424" w:rsidR="00D351F7" w:rsidRPr="005B5E83" w:rsidRDefault="00FD7AC0" w:rsidP="00CF3D50">
      <w:pPr>
        <w:pStyle w:val="22"/>
        <w:rPr>
          <w:rFonts w:asciiTheme="minorHAnsi" w:eastAsiaTheme="minorEastAsia" w:hAnsiTheme="minorHAnsi" w:cstheme="minorBidi"/>
          <w:noProof/>
          <w:sz w:val="22"/>
          <w:szCs w:val="22"/>
          <w:lang w:val="ru-RU"/>
        </w:rPr>
      </w:pPr>
      <w:hyperlink w:anchor="_Toc31216420" w:history="1">
        <w:r w:rsidR="00D351F7" w:rsidRPr="005B5E83">
          <w:rPr>
            <w:rStyle w:val="af4"/>
            <w:noProof/>
            <w:lang w:val="ru-RU"/>
          </w:rPr>
          <w:t>1.7</w:t>
        </w:r>
        <w:r w:rsidR="005457EA" w:rsidRPr="005B5E83">
          <w:rPr>
            <w:rFonts w:asciiTheme="minorHAnsi" w:eastAsiaTheme="minorEastAsia" w:hAnsiTheme="minorHAnsi" w:cstheme="minorBidi"/>
            <w:noProof/>
            <w:sz w:val="22"/>
            <w:szCs w:val="22"/>
            <w:lang w:val="ru-RU"/>
          </w:rPr>
          <w:t xml:space="preserve"> </w:t>
        </w:r>
        <w:r w:rsidR="00473FDC" w:rsidRPr="005B5E83">
          <w:rPr>
            <w:rStyle w:val="af4"/>
            <w:noProof/>
            <w:lang w:val="ru-RU"/>
          </w:rPr>
          <w:t>Инспекции и аудиторские проверки, осуществляемые Банком</w:t>
        </w:r>
        <w:r w:rsidR="00D351F7" w:rsidRPr="005B5E83">
          <w:rPr>
            <w:noProof/>
            <w:webHidden/>
            <w:lang w:val="ru-RU"/>
          </w:rPr>
          <w:tab/>
        </w:r>
        <w:r w:rsidR="00D351F7" w:rsidRPr="005B5E83">
          <w:rPr>
            <w:noProof/>
            <w:webHidden/>
            <w:lang w:val="ru-RU"/>
          </w:rPr>
          <w:fldChar w:fldCharType="begin"/>
        </w:r>
        <w:r w:rsidR="00D351F7" w:rsidRPr="005B5E83">
          <w:rPr>
            <w:noProof/>
            <w:webHidden/>
            <w:lang w:val="ru-RU"/>
          </w:rPr>
          <w:instrText xml:space="preserve"> PAGEREF _Toc31216420 \h </w:instrText>
        </w:r>
        <w:r w:rsidR="00D351F7" w:rsidRPr="005B5E83">
          <w:rPr>
            <w:noProof/>
            <w:webHidden/>
            <w:lang w:val="ru-RU"/>
          </w:rPr>
        </w:r>
        <w:r w:rsidR="00D351F7" w:rsidRPr="005B5E83">
          <w:rPr>
            <w:noProof/>
            <w:webHidden/>
            <w:lang w:val="ru-RU"/>
          </w:rPr>
          <w:fldChar w:fldCharType="separate"/>
        </w:r>
        <w:r w:rsidR="002A6117" w:rsidRPr="005B5E83">
          <w:rPr>
            <w:noProof/>
            <w:webHidden/>
            <w:lang w:val="ru-RU"/>
          </w:rPr>
          <w:t>101</w:t>
        </w:r>
        <w:r w:rsidR="00D351F7" w:rsidRPr="005B5E83">
          <w:rPr>
            <w:noProof/>
            <w:webHidden/>
            <w:lang w:val="ru-RU"/>
          </w:rPr>
          <w:fldChar w:fldCharType="end"/>
        </w:r>
      </w:hyperlink>
    </w:p>
    <w:p w14:paraId="67456F19" w14:textId="2AEAB60D" w:rsidR="00D351F7" w:rsidRPr="005B5E83" w:rsidRDefault="00FD7AC0" w:rsidP="00CF3D50">
      <w:pPr>
        <w:pStyle w:val="22"/>
        <w:rPr>
          <w:rFonts w:asciiTheme="minorHAnsi" w:eastAsiaTheme="minorEastAsia" w:hAnsiTheme="minorHAnsi" w:cstheme="minorBidi"/>
          <w:noProof/>
          <w:sz w:val="22"/>
          <w:szCs w:val="22"/>
          <w:lang w:val="ru-RU"/>
        </w:rPr>
      </w:pPr>
      <w:hyperlink w:anchor="_Toc31216421" w:history="1">
        <w:r w:rsidR="00D351F7" w:rsidRPr="005B5E83">
          <w:rPr>
            <w:rStyle w:val="af4"/>
            <w:noProof/>
            <w:lang w:val="ru-RU"/>
          </w:rPr>
          <w:t>1.8</w:t>
        </w:r>
        <w:r w:rsidR="005457EA" w:rsidRPr="005B5E83">
          <w:rPr>
            <w:rFonts w:asciiTheme="minorHAnsi" w:eastAsiaTheme="minorEastAsia" w:hAnsiTheme="minorHAnsi" w:cstheme="minorBidi"/>
            <w:noProof/>
            <w:sz w:val="22"/>
            <w:szCs w:val="22"/>
            <w:lang w:val="ru-RU"/>
          </w:rPr>
          <w:t xml:space="preserve"> </w:t>
        </w:r>
        <w:r w:rsidR="00473FDC" w:rsidRPr="005B5E83">
          <w:rPr>
            <w:rStyle w:val="af4"/>
            <w:noProof/>
            <w:lang w:val="ru-RU"/>
          </w:rPr>
          <w:t>Налоги и пошлины</w:t>
        </w:r>
        <w:r w:rsidR="00D351F7" w:rsidRPr="005B5E83">
          <w:rPr>
            <w:noProof/>
            <w:webHidden/>
            <w:lang w:val="ru-RU"/>
          </w:rPr>
          <w:tab/>
        </w:r>
        <w:r w:rsidR="00D351F7" w:rsidRPr="005B5E83">
          <w:rPr>
            <w:noProof/>
            <w:webHidden/>
            <w:lang w:val="ru-RU"/>
          </w:rPr>
          <w:fldChar w:fldCharType="begin"/>
        </w:r>
        <w:r w:rsidR="00D351F7" w:rsidRPr="005B5E83">
          <w:rPr>
            <w:noProof/>
            <w:webHidden/>
            <w:lang w:val="ru-RU"/>
          </w:rPr>
          <w:instrText xml:space="preserve"> PAGEREF _Toc31216421 \h </w:instrText>
        </w:r>
        <w:r w:rsidR="00D351F7" w:rsidRPr="005B5E83">
          <w:rPr>
            <w:noProof/>
            <w:webHidden/>
            <w:lang w:val="ru-RU"/>
          </w:rPr>
        </w:r>
        <w:r w:rsidR="00D351F7" w:rsidRPr="005B5E83">
          <w:rPr>
            <w:noProof/>
            <w:webHidden/>
            <w:lang w:val="ru-RU"/>
          </w:rPr>
          <w:fldChar w:fldCharType="separate"/>
        </w:r>
        <w:r w:rsidR="002A6117" w:rsidRPr="005B5E83">
          <w:rPr>
            <w:noProof/>
            <w:webHidden/>
            <w:lang w:val="ru-RU"/>
          </w:rPr>
          <w:t>101</w:t>
        </w:r>
        <w:r w:rsidR="00D351F7" w:rsidRPr="005B5E83">
          <w:rPr>
            <w:noProof/>
            <w:webHidden/>
            <w:lang w:val="ru-RU"/>
          </w:rPr>
          <w:fldChar w:fldCharType="end"/>
        </w:r>
      </w:hyperlink>
    </w:p>
    <w:p w14:paraId="6DC3FD87" w14:textId="64E7B8E1" w:rsidR="00D351F7" w:rsidRPr="005B5E83" w:rsidRDefault="00FD7AC0">
      <w:pPr>
        <w:pStyle w:val="11"/>
        <w:rPr>
          <w:rFonts w:asciiTheme="minorHAnsi" w:eastAsiaTheme="minorEastAsia" w:hAnsiTheme="minorHAnsi" w:cstheme="minorBidi"/>
          <w:b w:val="0"/>
          <w:sz w:val="22"/>
          <w:szCs w:val="22"/>
          <w:lang w:val="ru-RU"/>
        </w:rPr>
      </w:pPr>
      <w:hyperlink w:anchor="_Toc31216422" w:history="1">
        <w:r w:rsidR="00D351F7" w:rsidRPr="005B5E83">
          <w:rPr>
            <w:rStyle w:val="af4"/>
            <w:lang w:val="ru-RU"/>
          </w:rPr>
          <w:t xml:space="preserve">2.  </w:t>
        </w:r>
        <w:r w:rsidR="00F619EC" w:rsidRPr="005B5E83">
          <w:rPr>
            <w:rStyle w:val="af4"/>
            <w:lang w:val="ru-RU"/>
          </w:rPr>
          <w:t>Вступление в действие, завершение, внесение изменений и прекращение Контракта</w:t>
        </w:r>
        <w:r w:rsidR="00D351F7" w:rsidRPr="005B5E83">
          <w:rPr>
            <w:webHidden/>
            <w:lang w:val="ru-RU"/>
          </w:rPr>
          <w:tab/>
        </w:r>
        <w:r w:rsidR="00D351F7" w:rsidRPr="005B5E83">
          <w:rPr>
            <w:webHidden/>
            <w:lang w:val="ru-RU"/>
          </w:rPr>
          <w:fldChar w:fldCharType="begin"/>
        </w:r>
        <w:r w:rsidR="00D351F7" w:rsidRPr="005B5E83">
          <w:rPr>
            <w:webHidden/>
            <w:lang w:val="ru-RU"/>
          </w:rPr>
          <w:instrText xml:space="preserve"> PAGEREF _Toc31216422 \h </w:instrText>
        </w:r>
        <w:r w:rsidR="00D351F7" w:rsidRPr="005B5E83">
          <w:rPr>
            <w:webHidden/>
            <w:lang w:val="ru-RU"/>
          </w:rPr>
        </w:r>
        <w:r w:rsidR="00D351F7" w:rsidRPr="005B5E83">
          <w:rPr>
            <w:webHidden/>
            <w:lang w:val="ru-RU"/>
          </w:rPr>
          <w:fldChar w:fldCharType="separate"/>
        </w:r>
        <w:r w:rsidR="002A6117" w:rsidRPr="005B5E83">
          <w:rPr>
            <w:webHidden/>
            <w:lang w:val="ru-RU"/>
          </w:rPr>
          <w:t>101</w:t>
        </w:r>
        <w:r w:rsidR="00D351F7" w:rsidRPr="005B5E83">
          <w:rPr>
            <w:webHidden/>
            <w:lang w:val="ru-RU"/>
          </w:rPr>
          <w:fldChar w:fldCharType="end"/>
        </w:r>
      </w:hyperlink>
    </w:p>
    <w:p w14:paraId="12E21005" w14:textId="7E7E862B" w:rsidR="00D351F7" w:rsidRPr="005B5E83" w:rsidRDefault="00FD7AC0" w:rsidP="00CF3D50">
      <w:pPr>
        <w:pStyle w:val="22"/>
        <w:rPr>
          <w:rFonts w:asciiTheme="minorHAnsi" w:eastAsiaTheme="minorEastAsia" w:hAnsiTheme="minorHAnsi" w:cstheme="minorBidi"/>
          <w:noProof/>
          <w:sz w:val="22"/>
          <w:szCs w:val="22"/>
          <w:lang w:val="ru-RU"/>
        </w:rPr>
      </w:pPr>
      <w:hyperlink w:anchor="_Toc31216423" w:history="1">
        <w:r w:rsidR="00D351F7" w:rsidRPr="005B5E83">
          <w:rPr>
            <w:rStyle w:val="af4"/>
            <w:noProof/>
            <w:lang w:val="ru-RU"/>
          </w:rPr>
          <w:t>2.1</w:t>
        </w:r>
        <w:r w:rsidR="005457EA" w:rsidRPr="005B5E83">
          <w:rPr>
            <w:rFonts w:asciiTheme="minorHAnsi" w:eastAsiaTheme="minorEastAsia" w:hAnsiTheme="minorHAnsi" w:cstheme="minorBidi"/>
            <w:noProof/>
            <w:sz w:val="22"/>
            <w:szCs w:val="22"/>
            <w:lang w:val="ru-RU"/>
          </w:rPr>
          <w:t xml:space="preserve"> </w:t>
        </w:r>
        <w:r w:rsidR="00F619EC" w:rsidRPr="005B5E83">
          <w:rPr>
            <w:rStyle w:val="af4"/>
            <w:noProof/>
            <w:lang w:val="ru-RU"/>
          </w:rPr>
          <w:t>Вступление Контракта в силу</w:t>
        </w:r>
        <w:r w:rsidR="00D351F7" w:rsidRPr="005B5E83">
          <w:rPr>
            <w:noProof/>
            <w:webHidden/>
            <w:lang w:val="ru-RU"/>
          </w:rPr>
          <w:tab/>
        </w:r>
      </w:hyperlink>
      <w:r w:rsidR="00AA726F" w:rsidRPr="005B5E83">
        <w:rPr>
          <w:noProof/>
          <w:lang w:val="ru-RU"/>
        </w:rPr>
        <w:t>101</w:t>
      </w:r>
    </w:p>
    <w:p w14:paraId="058D398E" w14:textId="1B386F4C" w:rsidR="00D351F7" w:rsidRPr="005B5E83" w:rsidRDefault="00FD7AC0" w:rsidP="00CF3D50">
      <w:pPr>
        <w:pStyle w:val="22"/>
        <w:rPr>
          <w:rFonts w:asciiTheme="minorHAnsi" w:eastAsiaTheme="minorEastAsia" w:hAnsiTheme="minorHAnsi" w:cstheme="minorBidi"/>
          <w:noProof/>
          <w:sz w:val="22"/>
          <w:szCs w:val="22"/>
          <w:lang w:val="ru-RU"/>
        </w:rPr>
      </w:pPr>
      <w:hyperlink w:anchor="_Toc31216424" w:history="1">
        <w:r w:rsidR="00D351F7" w:rsidRPr="005B5E83">
          <w:rPr>
            <w:rStyle w:val="af4"/>
            <w:noProof/>
            <w:lang w:val="ru-RU"/>
          </w:rPr>
          <w:t>2.3</w:t>
        </w:r>
        <w:r w:rsidR="005457EA" w:rsidRPr="005B5E83">
          <w:rPr>
            <w:rFonts w:asciiTheme="minorHAnsi" w:eastAsiaTheme="minorEastAsia" w:hAnsiTheme="minorHAnsi" w:cstheme="minorBidi"/>
            <w:noProof/>
            <w:sz w:val="22"/>
            <w:szCs w:val="22"/>
            <w:lang w:val="ru-RU"/>
          </w:rPr>
          <w:t xml:space="preserve"> </w:t>
        </w:r>
        <w:r w:rsidR="00F619EC" w:rsidRPr="005B5E83">
          <w:rPr>
            <w:lang w:val="ru-RU"/>
          </w:rPr>
          <w:t>Предполагаемая дата завершения</w:t>
        </w:r>
        <w:r w:rsidR="00D351F7" w:rsidRPr="005B5E83">
          <w:rPr>
            <w:noProof/>
            <w:webHidden/>
            <w:lang w:val="ru-RU"/>
          </w:rPr>
          <w:tab/>
        </w:r>
        <w:r w:rsidR="00D351F7" w:rsidRPr="005B5E83">
          <w:rPr>
            <w:noProof/>
            <w:webHidden/>
            <w:lang w:val="ru-RU"/>
          </w:rPr>
          <w:fldChar w:fldCharType="begin"/>
        </w:r>
        <w:r w:rsidR="00D351F7" w:rsidRPr="005B5E83">
          <w:rPr>
            <w:noProof/>
            <w:webHidden/>
            <w:lang w:val="ru-RU"/>
          </w:rPr>
          <w:instrText xml:space="preserve"> PAGEREF _Toc31216424 \h </w:instrText>
        </w:r>
        <w:r w:rsidR="00D351F7" w:rsidRPr="005B5E83">
          <w:rPr>
            <w:noProof/>
            <w:webHidden/>
            <w:lang w:val="ru-RU"/>
          </w:rPr>
        </w:r>
        <w:r w:rsidR="00D351F7" w:rsidRPr="005B5E83">
          <w:rPr>
            <w:noProof/>
            <w:webHidden/>
            <w:lang w:val="ru-RU"/>
          </w:rPr>
          <w:fldChar w:fldCharType="separate"/>
        </w:r>
        <w:r w:rsidR="002A6117" w:rsidRPr="005B5E83">
          <w:rPr>
            <w:noProof/>
            <w:webHidden/>
            <w:lang w:val="ru-RU"/>
          </w:rPr>
          <w:t>102</w:t>
        </w:r>
        <w:r w:rsidR="00D351F7" w:rsidRPr="005B5E83">
          <w:rPr>
            <w:noProof/>
            <w:webHidden/>
            <w:lang w:val="ru-RU"/>
          </w:rPr>
          <w:fldChar w:fldCharType="end"/>
        </w:r>
      </w:hyperlink>
    </w:p>
    <w:p w14:paraId="15E5B6BC" w14:textId="0126F593" w:rsidR="00D351F7" w:rsidRPr="005B5E83" w:rsidRDefault="00FD7AC0" w:rsidP="00CF3D50">
      <w:pPr>
        <w:pStyle w:val="22"/>
        <w:rPr>
          <w:rFonts w:asciiTheme="minorHAnsi" w:eastAsiaTheme="minorEastAsia" w:hAnsiTheme="minorHAnsi" w:cstheme="minorBidi"/>
          <w:noProof/>
          <w:sz w:val="22"/>
          <w:szCs w:val="22"/>
          <w:lang w:val="ru-RU"/>
        </w:rPr>
      </w:pPr>
      <w:hyperlink w:anchor="_Toc31216425" w:history="1">
        <w:r w:rsidR="00D351F7" w:rsidRPr="005B5E83">
          <w:rPr>
            <w:rStyle w:val="af4"/>
            <w:noProof/>
            <w:lang w:val="ru-RU"/>
          </w:rPr>
          <w:t>2.4</w:t>
        </w:r>
        <w:r w:rsidR="005457EA" w:rsidRPr="005B5E83">
          <w:rPr>
            <w:rFonts w:asciiTheme="minorHAnsi" w:eastAsiaTheme="minorEastAsia" w:hAnsiTheme="minorHAnsi" w:cstheme="minorBidi"/>
            <w:noProof/>
            <w:sz w:val="22"/>
            <w:szCs w:val="22"/>
            <w:lang w:val="ru-RU"/>
          </w:rPr>
          <w:t xml:space="preserve"> </w:t>
        </w:r>
        <w:r w:rsidR="00F619EC" w:rsidRPr="005B5E83">
          <w:rPr>
            <w:lang w:val="ru-RU"/>
          </w:rPr>
          <w:t>Внесение изменений</w:t>
        </w:r>
        <w:r w:rsidR="00D351F7" w:rsidRPr="005B5E83">
          <w:rPr>
            <w:noProof/>
            <w:webHidden/>
            <w:lang w:val="ru-RU"/>
          </w:rPr>
          <w:tab/>
        </w:r>
      </w:hyperlink>
      <w:r w:rsidR="00AA726F" w:rsidRPr="005B5E83">
        <w:rPr>
          <w:noProof/>
          <w:lang w:val="ru-RU"/>
        </w:rPr>
        <w:t>102</w:t>
      </w:r>
    </w:p>
    <w:p w14:paraId="289FFBFA" w14:textId="338AF808" w:rsidR="00D351F7" w:rsidRPr="005B5E83" w:rsidRDefault="00FD7AC0" w:rsidP="00CF3D50">
      <w:pPr>
        <w:pStyle w:val="22"/>
        <w:rPr>
          <w:rFonts w:asciiTheme="minorHAnsi" w:eastAsiaTheme="minorEastAsia" w:hAnsiTheme="minorHAnsi" w:cstheme="minorBidi"/>
          <w:noProof/>
          <w:sz w:val="22"/>
          <w:szCs w:val="22"/>
          <w:lang w:val="ru-RU"/>
        </w:rPr>
      </w:pPr>
      <w:hyperlink w:anchor="_Toc31216426" w:history="1">
        <w:r w:rsidR="00D351F7" w:rsidRPr="005B5E83">
          <w:rPr>
            <w:rStyle w:val="af4"/>
            <w:noProof/>
            <w:lang w:val="ru-RU"/>
          </w:rPr>
          <w:t xml:space="preserve">2.4.1 </w:t>
        </w:r>
        <w:r w:rsidR="00920C46" w:rsidRPr="005B5E83">
          <w:rPr>
            <w:lang w:val="ru-RU"/>
          </w:rPr>
          <w:t>Технико-экономический анализ</w:t>
        </w:r>
        <w:r w:rsidR="00D351F7" w:rsidRPr="005B5E83">
          <w:rPr>
            <w:noProof/>
            <w:webHidden/>
            <w:lang w:val="ru-RU"/>
          </w:rPr>
          <w:tab/>
        </w:r>
        <w:r w:rsidR="00D351F7" w:rsidRPr="005B5E83">
          <w:rPr>
            <w:noProof/>
            <w:webHidden/>
            <w:lang w:val="ru-RU"/>
          </w:rPr>
          <w:fldChar w:fldCharType="begin"/>
        </w:r>
        <w:r w:rsidR="00D351F7" w:rsidRPr="005B5E83">
          <w:rPr>
            <w:noProof/>
            <w:webHidden/>
            <w:lang w:val="ru-RU"/>
          </w:rPr>
          <w:instrText xml:space="preserve"> PAGEREF _Toc31216426 \h </w:instrText>
        </w:r>
        <w:r w:rsidR="00D351F7" w:rsidRPr="005B5E83">
          <w:rPr>
            <w:noProof/>
            <w:webHidden/>
            <w:lang w:val="ru-RU"/>
          </w:rPr>
        </w:r>
        <w:r w:rsidR="00D351F7" w:rsidRPr="005B5E83">
          <w:rPr>
            <w:noProof/>
            <w:webHidden/>
            <w:lang w:val="ru-RU"/>
          </w:rPr>
          <w:fldChar w:fldCharType="separate"/>
        </w:r>
        <w:r w:rsidR="002A6117" w:rsidRPr="005B5E83">
          <w:rPr>
            <w:noProof/>
            <w:webHidden/>
            <w:lang w:val="ru-RU"/>
          </w:rPr>
          <w:t>102</w:t>
        </w:r>
        <w:r w:rsidR="00D351F7" w:rsidRPr="005B5E83">
          <w:rPr>
            <w:noProof/>
            <w:webHidden/>
            <w:lang w:val="ru-RU"/>
          </w:rPr>
          <w:fldChar w:fldCharType="end"/>
        </w:r>
      </w:hyperlink>
    </w:p>
    <w:p w14:paraId="1C9269B5" w14:textId="279629AC" w:rsidR="00D351F7" w:rsidRPr="005B5E83" w:rsidRDefault="00FD7AC0" w:rsidP="00CF3D50">
      <w:pPr>
        <w:pStyle w:val="22"/>
        <w:rPr>
          <w:rFonts w:asciiTheme="minorHAnsi" w:eastAsiaTheme="minorEastAsia" w:hAnsiTheme="minorHAnsi" w:cstheme="minorBidi"/>
          <w:noProof/>
          <w:sz w:val="22"/>
          <w:szCs w:val="22"/>
          <w:lang w:val="ru-RU"/>
        </w:rPr>
      </w:pPr>
      <w:hyperlink w:anchor="_Toc31216427" w:history="1">
        <w:r w:rsidR="00D351F7" w:rsidRPr="005B5E83">
          <w:rPr>
            <w:rStyle w:val="af4"/>
            <w:noProof/>
            <w:lang w:val="ru-RU"/>
          </w:rPr>
          <w:t>2.5</w:t>
        </w:r>
        <w:r w:rsidR="005457EA" w:rsidRPr="005B5E83">
          <w:rPr>
            <w:rFonts w:asciiTheme="minorHAnsi" w:eastAsiaTheme="minorEastAsia" w:hAnsiTheme="minorHAnsi" w:cstheme="minorBidi"/>
            <w:noProof/>
            <w:sz w:val="22"/>
            <w:szCs w:val="22"/>
            <w:lang w:val="ru-RU"/>
          </w:rPr>
          <w:t xml:space="preserve"> </w:t>
        </w:r>
        <w:r w:rsidR="00920C46" w:rsidRPr="005B5E83">
          <w:rPr>
            <w:lang w:val="ru-RU"/>
          </w:rPr>
          <w:t>Форс-мажор</w:t>
        </w:r>
        <w:r w:rsidR="00D351F7" w:rsidRPr="005B5E83">
          <w:rPr>
            <w:noProof/>
            <w:webHidden/>
            <w:lang w:val="ru-RU"/>
          </w:rPr>
          <w:tab/>
        </w:r>
        <w:r w:rsidR="00D351F7" w:rsidRPr="005B5E83">
          <w:rPr>
            <w:noProof/>
            <w:webHidden/>
            <w:lang w:val="ru-RU"/>
          </w:rPr>
          <w:fldChar w:fldCharType="begin"/>
        </w:r>
        <w:r w:rsidR="00D351F7" w:rsidRPr="005B5E83">
          <w:rPr>
            <w:noProof/>
            <w:webHidden/>
            <w:lang w:val="ru-RU"/>
          </w:rPr>
          <w:instrText xml:space="preserve"> PAGEREF _Toc31216427 \h </w:instrText>
        </w:r>
        <w:r w:rsidR="00D351F7" w:rsidRPr="005B5E83">
          <w:rPr>
            <w:noProof/>
            <w:webHidden/>
            <w:lang w:val="ru-RU"/>
          </w:rPr>
        </w:r>
        <w:r w:rsidR="00D351F7" w:rsidRPr="005B5E83">
          <w:rPr>
            <w:noProof/>
            <w:webHidden/>
            <w:lang w:val="ru-RU"/>
          </w:rPr>
          <w:fldChar w:fldCharType="separate"/>
        </w:r>
        <w:r w:rsidR="002A6117" w:rsidRPr="005B5E83">
          <w:rPr>
            <w:noProof/>
            <w:webHidden/>
            <w:lang w:val="ru-RU"/>
          </w:rPr>
          <w:t>103</w:t>
        </w:r>
        <w:r w:rsidR="00D351F7" w:rsidRPr="005B5E83">
          <w:rPr>
            <w:noProof/>
            <w:webHidden/>
            <w:lang w:val="ru-RU"/>
          </w:rPr>
          <w:fldChar w:fldCharType="end"/>
        </w:r>
      </w:hyperlink>
    </w:p>
    <w:p w14:paraId="37EE0DF6" w14:textId="491D48A9" w:rsidR="00D351F7" w:rsidRPr="005B5E83" w:rsidRDefault="00FD7AC0" w:rsidP="00CF3D50">
      <w:pPr>
        <w:pStyle w:val="22"/>
        <w:rPr>
          <w:rFonts w:asciiTheme="minorHAnsi" w:eastAsiaTheme="minorEastAsia" w:hAnsiTheme="minorHAnsi" w:cstheme="minorBidi"/>
          <w:noProof/>
          <w:sz w:val="22"/>
          <w:szCs w:val="22"/>
          <w:lang w:val="ru-RU"/>
        </w:rPr>
      </w:pPr>
      <w:hyperlink w:anchor="_Toc31216428" w:history="1">
        <w:r w:rsidR="00D351F7" w:rsidRPr="005B5E83">
          <w:rPr>
            <w:rStyle w:val="af4"/>
            <w:noProof/>
            <w:lang w:val="ru-RU"/>
          </w:rPr>
          <w:t>2.6</w:t>
        </w:r>
        <w:r w:rsidR="005457EA" w:rsidRPr="005B5E83">
          <w:rPr>
            <w:rFonts w:asciiTheme="minorHAnsi" w:eastAsiaTheme="minorEastAsia" w:hAnsiTheme="minorHAnsi" w:cstheme="minorBidi"/>
            <w:noProof/>
            <w:sz w:val="22"/>
            <w:szCs w:val="22"/>
            <w:lang w:val="ru-RU"/>
          </w:rPr>
          <w:t xml:space="preserve"> </w:t>
        </w:r>
        <w:r w:rsidR="00920C46" w:rsidRPr="005B5E83">
          <w:rPr>
            <w:lang w:val="ru-RU"/>
          </w:rPr>
          <w:t>Прекращение действия контракта</w:t>
        </w:r>
        <w:r w:rsidR="00D351F7" w:rsidRPr="005B5E83">
          <w:rPr>
            <w:noProof/>
            <w:webHidden/>
            <w:lang w:val="ru-RU"/>
          </w:rPr>
          <w:tab/>
        </w:r>
        <w:r w:rsidR="00D351F7" w:rsidRPr="005B5E83">
          <w:rPr>
            <w:noProof/>
            <w:webHidden/>
            <w:lang w:val="ru-RU"/>
          </w:rPr>
          <w:fldChar w:fldCharType="begin"/>
        </w:r>
        <w:r w:rsidR="00D351F7" w:rsidRPr="005B5E83">
          <w:rPr>
            <w:noProof/>
            <w:webHidden/>
            <w:lang w:val="ru-RU"/>
          </w:rPr>
          <w:instrText xml:space="preserve"> PAGEREF _Toc31216428 \h </w:instrText>
        </w:r>
        <w:r w:rsidR="00D351F7" w:rsidRPr="005B5E83">
          <w:rPr>
            <w:noProof/>
            <w:webHidden/>
            <w:lang w:val="ru-RU"/>
          </w:rPr>
        </w:r>
        <w:r w:rsidR="00D351F7" w:rsidRPr="005B5E83">
          <w:rPr>
            <w:noProof/>
            <w:webHidden/>
            <w:lang w:val="ru-RU"/>
          </w:rPr>
          <w:fldChar w:fldCharType="separate"/>
        </w:r>
        <w:r w:rsidR="002A6117" w:rsidRPr="005B5E83">
          <w:rPr>
            <w:noProof/>
            <w:webHidden/>
            <w:lang w:val="ru-RU"/>
          </w:rPr>
          <w:t>104</w:t>
        </w:r>
        <w:r w:rsidR="00D351F7" w:rsidRPr="005B5E83">
          <w:rPr>
            <w:noProof/>
            <w:webHidden/>
            <w:lang w:val="ru-RU"/>
          </w:rPr>
          <w:fldChar w:fldCharType="end"/>
        </w:r>
      </w:hyperlink>
    </w:p>
    <w:p w14:paraId="429A5B9A" w14:textId="434E8835" w:rsidR="00D351F7" w:rsidRPr="005B5E83" w:rsidRDefault="00FD7AC0">
      <w:pPr>
        <w:pStyle w:val="11"/>
        <w:rPr>
          <w:rFonts w:asciiTheme="minorHAnsi" w:eastAsiaTheme="minorEastAsia" w:hAnsiTheme="minorHAnsi" w:cstheme="minorBidi"/>
          <w:b w:val="0"/>
          <w:sz w:val="22"/>
          <w:szCs w:val="22"/>
          <w:lang w:val="ru-RU"/>
        </w:rPr>
      </w:pPr>
      <w:hyperlink w:anchor="_Toc31216429" w:history="1">
        <w:r w:rsidR="00D351F7" w:rsidRPr="005B5E83">
          <w:rPr>
            <w:rStyle w:val="af4"/>
            <w:lang w:val="ru-RU"/>
          </w:rPr>
          <w:t xml:space="preserve">3.  </w:t>
        </w:r>
        <w:r w:rsidR="00920C46" w:rsidRPr="005B5E83">
          <w:rPr>
            <w:rStyle w:val="af4"/>
            <w:lang w:val="ru-RU"/>
          </w:rPr>
          <w:t>Обязанности Поставщика услуг</w:t>
        </w:r>
        <w:r w:rsidR="00D351F7" w:rsidRPr="005B5E83">
          <w:rPr>
            <w:webHidden/>
            <w:lang w:val="ru-RU"/>
          </w:rPr>
          <w:tab/>
        </w:r>
        <w:r w:rsidR="00D351F7" w:rsidRPr="005B5E83">
          <w:rPr>
            <w:webHidden/>
            <w:lang w:val="ru-RU"/>
          </w:rPr>
          <w:fldChar w:fldCharType="begin"/>
        </w:r>
        <w:r w:rsidR="00D351F7" w:rsidRPr="005B5E83">
          <w:rPr>
            <w:webHidden/>
            <w:lang w:val="ru-RU"/>
          </w:rPr>
          <w:instrText xml:space="preserve"> PAGEREF _Toc31216429 \h </w:instrText>
        </w:r>
        <w:r w:rsidR="00D351F7" w:rsidRPr="005B5E83">
          <w:rPr>
            <w:webHidden/>
            <w:lang w:val="ru-RU"/>
          </w:rPr>
        </w:r>
        <w:r w:rsidR="00D351F7" w:rsidRPr="005B5E83">
          <w:rPr>
            <w:webHidden/>
            <w:lang w:val="ru-RU"/>
          </w:rPr>
          <w:fldChar w:fldCharType="separate"/>
        </w:r>
        <w:r w:rsidR="002A6117" w:rsidRPr="005B5E83">
          <w:rPr>
            <w:webHidden/>
            <w:lang w:val="ru-RU"/>
          </w:rPr>
          <w:t>105</w:t>
        </w:r>
        <w:r w:rsidR="00D351F7" w:rsidRPr="005B5E83">
          <w:rPr>
            <w:webHidden/>
            <w:lang w:val="ru-RU"/>
          </w:rPr>
          <w:fldChar w:fldCharType="end"/>
        </w:r>
      </w:hyperlink>
    </w:p>
    <w:p w14:paraId="36B8F67E" w14:textId="6205C773" w:rsidR="00D351F7" w:rsidRPr="005B5E83" w:rsidRDefault="00FD7AC0" w:rsidP="00CF3D50">
      <w:pPr>
        <w:pStyle w:val="22"/>
        <w:rPr>
          <w:rFonts w:asciiTheme="minorHAnsi" w:eastAsiaTheme="minorEastAsia" w:hAnsiTheme="minorHAnsi" w:cstheme="minorBidi"/>
          <w:noProof/>
          <w:sz w:val="22"/>
          <w:szCs w:val="22"/>
          <w:lang w:val="ru-RU"/>
        </w:rPr>
      </w:pPr>
      <w:hyperlink w:anchor="_Toc31216430" w:history="1">
        <w:r w:rsidR="00D351F7" w:rsidRPr="005B5E83">
          <w:rPr>
            <w:rStyle w:val="af4"/>
            <w:noProof/>
            <w:lang w:val="ru-RU"/>
          </w:rPr>
          <w:t>3.1</w:t>
        </w:r>
        <w:r w:rsidR="005457EA" w:rsidRPr="005B5E83">
          <w:rPr>
            <w:rFonts w:asciiTheme="minorHAnsi" w:eastAsiaTheme="minorEastAsia" w:hAnsiTheme="minorHAnsi" w:cstheme="minorBidi"/>
            <w:noProof/>
            <w:sz w:val="22"/>
            <w:szCs w:val="22"/>
            <w:lang w:val="ru-RU"/>
          </w:rPr>
          <w:t xml:space="preserve"> </w:t>
        </w:r>
        <w:r w:rsidR="00E97D15" w:rsidRPr="005B5E83">
          <w:rPr>
            <w:rStyle w:val="af4"/>
            <w:noProof/>
            <w:lang w:val="ru-RU"/>
          </w:rPr>
          <w:t>Общие условия</w:t>
        </w:r>
        <w:r w:rsidR="00D351F7" w:rsidRPr="005B5E83">
          <w:rPr>
            <w:noProof/>
            <w:webHidden/>
            <w:lang w:val="ru-RU"/>
          </w:rPr>
          <w:tab/>
        </w:r>
        <w:r w:rsidR="00D351F7" w:rsidRPr="005B5E83">
          <w:rPr>
            <w:noProof/>
            <w:webHidden/>
            <w:lang w:val="ru-RU"/>
          </w:rPr>
          <w:fldChar w:fldCharType="begin"/>
        </w:r>
        <w:r w:rsidR="00D351F7" w:rsidRPr="005B5E83">
          <w:rPr>
            <w:noProof/>
            <w:webHidden/>
            <w:lang w:val="ru-RU"/>
          </w:rPr>
          <w:instrText xml:space="preserve"> PAGEREF _Toc31216430 \h </w:instrText>
        </w:r>
        <w:r w:rsidR="00D351F7" w:rsidRPr="005B5E83">
          <w:rPr>
            <w:noProof/>
            <w:webHidden/>
            <w:lang w:val="ru-RU"/>
          </w:rPr>
        </w:r>
        <w:r w:rsidR="00D351F7" w:rsidRPr="005B5E83">
          <w:rPr>
            <w:noProof/>
            <w:webHidden/>
            <w:lang w:val="ru-RU"/>
          </w:rPr>
          <w:fldChar w:fldCharType="separate"/>
        </w:r>
        <w:r w:rsidR="002A6117" w:rsidRPr="005B5E83">
          <w:rPr>
            <w:noProof/>
            <w:webHidden/>
            <w:lang w:val="ru-RU"/>
          </w:rPr>
          <w:t>105</w:t>
        </w:r>
        <w:r w:rsidR="00D351F7" w:rsidRPr="005B5E83">
          <w:rPr>
            <w:noProof/>
            <w:webHidden/>
            <w:lang w:val="ru-RU"/>
          </w:rPr>
          <w:fldChar w:fldCharType="end"/>
        </w:r>
      </w:hyperlink>
    </w:p>
    <w:p w14:paraId="70D5078D" w14:textId="7FB902B7" w:rsidR="00D351F7" w:rsidRPr="005B5E83" w:rsidRDefault="00FD7AC0" w:rsidP="00CF3D50">
      <w:pPr>
        <w:pStyle w:val="22"/>
        <w:rPr>
          <w:rFonts w:asciiTheme="minorHAnsi" w:eastAsiaTheme="minorEastAsia" w:hAnsiTheme="minorHAnsi" w:cstheme="minorBidi"/>
          <w:noProof/>
          <w:sz w:val="22"/>
          <w:szCs w:val="22"/>
          <w:lang w:val="ru-RU"/>
        </w:rPr>
      </w:pPr>
      <w:hyperlink w:anchor="_Toc31216431" w:history="1">
        <w:r w:rsidR="00D351F7" w:rsidRPr="005B5E83">
          <w:rPr>
            <w:rStyle w:val="af4"/>
            <w:noProof/>
            <w:lang w:val="ru-RU"/>
          </w:rPr>
          <w:t>3.2</w:t>
        </w:r>
        <w:r w:rsidR="005457EA" w:rsidRPr="005B5E83">
          <w:rPr>
            <w:rFonts w:asciiTheme="minorHAnsi" w:eastAsiaTheme="minorEastAsia" w:hAnsiTheme="minorHAnsi" w:cstheme="minorBidi"/>
            <w:noProof/>
            <w:sz w:val="22"/>
            <w:szCs w:val="22"/>
            <w:lang w:val="ru-RU"/>
          </w:rPr>
          <w:t xml:space="preserve"> </w:t>
        </w:r>
        <w:r w:rsidR="00690E18" w:rsidRPr="005B5E83">
          <w:rPr>
            <w:rStyle w:val="af4"/>
            <w:noProof/>
            <w:lang w:val="ru-RU"/>
          </w:rPr>
          <w:t>Конфликт интересов</w:t>
        </w:r>
        <w:r w:rsidR="00D351F7" w:rsidRPr="005B5E83">
          <w:rPr>
            <w:noProof/>
            <w:webHidden/>
            <w:lang w:val="ru-RU"/>
          </w:rPr>
          <w:tab/>
        </w:r>
        <w:r w:rsidR="00D351F7" w:rsidRPr="005B5E83">
          <w:rPr>
            <w:noProof/>
            <w:webHidden/>
            <w:lang w:val="ru-RU"/>
          </w:rPr>
          <w:fldChar w:fldCharType="begin"/>
        </w:r>
        <w:r w:rsidR="00D351F7" w:rsidRPr="005B5E83">
          <w:rPr>
            <w:noProof/>
            <w:webHidden/>
            <w:lang w:val="ru-RU"/>
          </w:rPr>
          <w:instrText xml:space="preserve"> PAGEREF _Toc31216431 \h </w:instrText>
        </w:r>
        <w:r w:rsidR="00D351F7" w:rsidRPr="005B5E83">
          <w:rPr>
            <w:noProof/>
            <w:webHidden/>
            <w:lang w:val="ru-RU"/>
          </w:rPr>
        </w:r>
        <w:r w:rsidR="00D351F7" w:rsidRPr="005B5E83">
          <w:rPr>
            <w:noProof/>
            <w:webHidden/>
            <w:lang w:val="ru-RU"/>
          </w:rPr>
          <w:fldChar w:fldCharType="separate"/>
        </w:r>
        <w:r w:rsidR="002A6117" w:rsidRPr="005B5E83">
          <w:rPr>
            <w:noProof/>
            <w:webHidden/>
            <w:lang w:val="ru-RU"/>
          </w:rPr>
          <w:t>107</w:t>
        </w:r>
        <w:r w:rsidR="00D351F7" w:rsidRPr="005B5E83">
          <w:rPr>
            <w:noProof/>
            <w:webHidden/>
            <w:lang w:val="ru-RU"/>
          </w:rPr>
          <w:fldChar w:fldCharType="end"/>
        </w:r>
      </w:hyperlink>
    </w:p>
    <w:p w14:paraId="378FACE0" w14:textId="480CA6E6" w:rsidR="00D351F7" w:rsidRPr="005B5E83" w:rsidRDefault="00FD7AC0" w:rsidP="00CF3D50">
      <w:pPr>
        <w:pStyle w:val="22"/>
        <w:rPr>
          <w:rFonts w:asciiTheme="minorHAnsi" w:eastAsiaTheme="minorEastAsia" w:hAnsiTheme="minorHAnsi" w:cstheme="minorBidi"/>
          <w:noProof/>
          <w:sz w:val="22"/>
          <w:szCs w:val="22"/>
          <w:lang w:val="ru-RU"/>
        </w:rPr>
      </w:pPr>
      <w:hyperlink w:anchor="_Toc31216432" w:history="1">
        <w:r w:rsidR="00D351F7" w:rsidRPr="005B5E83">
          <w:rPr>
            <w:rStyle w:val="af4"/>
            <w:noProof/>
            <w:lang w:val="ru-RU"/>
          </w:rPr>
          <w:t>3.3</w:t>
        </w:r>
        <w:r w:rsidR="005457EA" w:rsidRPr="005B5E83">
          <w:rPr>
            <w:rFonts w:asciiTheme="minorHAnsi" w:eastAsiaTheme="minorEastAsia" w:hAnsiTheme="minorHAnsi" w:cstheme="minorBidi"/>
            <w:noProof/>
            <w:sz w:val="22"/>
            <w:szCs w:val="22"/>
            <w:lang w:val="ru-RU"/>
          </w:rPr>
          <w:t xml:space="preserve"> </w:t>
        </w:r>
        <w:r w:rsidR="00690E18" w:rsidRPr="005B5E83">
          <w:rPr>
            <w:rStyle w:val="af4"/>
            <w:noProof/>
            <w:lang w:val="ru-RU"/>
          </w:rPr>
          <w:t>Конфиденциальность</w:t>
        </w:r>
        <w:r w:rsidR="00D351F7" w:rsidRPr="005B5E83">
          <w:rPr>
            <w:noProof/>
            <w:webHidden/>
            <w:lang w:val="ru-RU"/>
          </w:rPr>
          <w:tab/>
        </w:r>
      </w:hyperlink>
      <w:r w:rsidR="00906D97" w:rsidRPr="005B5E83">
        <w:rPr>
          <w:noProof/>
          <w:lang w:val="ru-RU"/>
        </w:rPr>
        <w:t>108</w:t>
      </w:r>
    </w:p>
    <w:p w14:paraId="1DE7E292" w14:textId="099F4FC7" w:rsidR="00D351F7" w:rsidRPr="005B5E83" w:rsidRDefault="00FD7AC0" w:rsidP="00CF3D50">
      <w:pPr>
        <w:pStyle w:val="22"/>
        <w:rPr>
          <w:rFonts w:asciiTheme="minorHAnsi" w:eastAsiaTheme="minorEastAsia" w:hAnsiTheme="minorHAnsi" w:cstheme="minorBidi"/>
          <w:noProof/>
          <w:sz w:val="22"/>
          <w:szCs w:val="22"/>
          <w:lang w:val="ru-RU"/>
        </w:rPr>
      </w:pPr>
      <w:hyperlink w:anchor="_Toc31216433" w:history="1">
        <w:r w:rsidR="00D351F7" w:rsidRPr="005B5E83">
          <w:rPr>
            <w:rStyle w:val="af4"/>
            <w:noProof/>
            <w:lang w:val="ru-RU"/>
          </w:rPr>
          <w:t>3.4</w:t>
        </w:r>
        <w:r w:rsidR="005457EA" w:rsidRPr="005B5E83">
          <w:rPr>
            <w:rFonts w:asciiTheme="minorHAnsi" w:eastAsiaTheme="minorEastAsia" w:hAnsiTheme="minorHAnsi" w:cstheme="minorBidi"/>
            <w:noProof/>
            <w:sz w:val="22"/>
            <w:szCs w:val="22"/>
            <w:lang w:val="ru-RU"/>
          </w:rPr>
          <w:t xml:space="preserve"> </w:t>
        </w:r>
        <w:r w:rsidR="00690E18" w:rsidRPr="005B5E83">
          <w:rPr>
            <w:lang w:val="ru-RU"/>
          </w:rPr>
          <w:t>Страховой полис, приобретаемый Поставщиком услуг</w:t>
        </w:r>
        <w:r w:rsidR="00D351F7" w:rsidRPr="005B5E83">
          <w:rPr>
            <w:noProof/>
            <w:webHidden/>
            <w:lang w:val="ru-RU"/>
          </w:rPr>
          <w:tab/>
        </w:r>
      </w:hyperlink>
      <w:r w:rsidR="00906D97" w:rsidRPr="005B5E83">
        <w:rPr>
          <w:noProof/>
          <w:lang w:val="ru-RU"/>
        </w:rPr>
        <w:t>108</w:t>
      </w:r>
    </w:p>
    <w:p w14:paraId="63EBC2AB" w14:textId="399DE57A" w:rsidR="00D351F7" w:rsidRPr="005B5E83" w:rsidRDefault="00FD7AC0" w:rsidP="00CF3D50">
      <w:pPr>
        <w:pStyle w:val="22"/>
        <w:rPr>
          <w:rFonts w:asciiTheme="minorHAnsi" w:eastAsiaTheme="minorEastAsia" w:hAnsiTheme="minorHAnsi" w:cstheme="minorBidi"/>
          <w:noProof/>
          <w:sz w:val="22"/>
          <w:szCs w:val="22"/>
          <w:lang w:val="ru-RU"/>
        </w:rPr>
      </w:pPr>
      <w:hyperlink w:anchor="_Toc31216434" w:history="1">
        <w:r w:rsidR="00D351F7" w:rsidRPr="005B5E83">
          <w:rPr>
            <w:rStyle w:val="af4"/>
            <w:noProof/>
            <w:lang w:val="ru-RU"/>
          </w:rPr>
          <w:t>3.5</w:t>
        </w:r>
        <w:r w:rsidR="005457EA" w:rsidRPr="005B5E83">
          <w:rPr>
            <w:rFonts w:asciiTheme="minorHAnsi" w:eastAsiaTheme="minorEastAsia" w:hAnsiTheme="minorHAnsi" w:cstheme="minorBidi"/>
            <w:noProof/>
            <w:sz w:val="22"/>
            <w:szCs w:val="22"/>
            <w:lang w:val="ru-RU"/>
          </w:rPr>
          <w:t xml:space="preserve"> </w:t>
        </w:r>
        <w:r w:rsidR="00690E18" w:rsidRPr="005B5E83">
          <w:rPr>
            <w:lang w:val="ru-RU"/>
          </w:rPr>
          <w:t>Действия Поставщика услуг, требующие предварительного одобрения Заказчика</w:t>
        </w:r>
        <w:r w:rsidR="00D351F7" w:rsidRPr="005B5E83">
          <w:rPr>
            <w:noProof/>
            <w:webHidden/>
            <w:lang w:val="ru-RU"/>
          </w:rPr>
          <w:tab/>
        </w:r>
      </w:hyperlink>
      <w:r w:rsidR="00906D97" w:rsidRPr="005B5E83">
        <w:rPr>
          <w:noProof/>
          <w:lang w:val="ru-RU"/>
        </w:rPr>
        <w:t>108</w:t>
      </w:r>
    </w:p>
    <w:p w14:paraId="66980CD6" w14:textId="3635B00C" w:rsidR="00D351F7" w:rsidRPr="005B5E83" w:rsidRDefault="00FD7AC0" w:rsidP="00CF3D50">
      <w:pPr>
        <w:pStyle w:val="22"/>
        <w:rPr>
          <w:rFonts w:asciiTheme="minorHAnsi" w:eastAsiaTheme="minorEastAsia" w:hAnsiTheme="minorHAnsi" w:cstheme="minorBidi"/>
          <w:noProof/>
          <w:sz w:val="22"/>
          <w:szCs w:val="22"/>
          <w:lang w:val="ru-RU"/>
        </w:rPr>
      </w:pPr>
      <w:hyperlink w:anchor="_Toc31216435" w:history="1">
        <w:r w:rsidR="00D351F7" w:rsidRPr="005B5E83">
          <w:rPr>
            <w:rStyle w:val="af4"/>
            <w:noProof/>
            <w:lang w:val="ru-RU"/>
          </w:rPr>
          <w:t>3.6</w:t>
        </w:r>
        <w:r w:rsidR="005457EA" w:rsidRPr="005B5E83">
          <w:rPr>
            <w:rFonts w:asciiTheme="minorHAnsi" w:eastAsiaTheme="minorEastAsia" w:hAnsiTheme="minorHAnsi" w:cstheme="minorBidi"/>
            <w:noProof/>
            <w:sz w:val="22"/>
            <w:szCs w:val="22"/>
            <w:lang w:val="ru-RU"/>
          </w:rPr>
          <w:t xml:space="preserve"> </w:t>
        </w:r>
        <w:r w:rsidR="00906D97" w:rsidRPr="005B5E83">
          <w:rPr>
            <w:lang w:val="ru-RU"/>
          </w:rPr>
          <w:t>Обязательства по отчетности</w:t>
        </w:r>
        <w:r w:rsidR="00D351F7" w:rsidRPr="005B5E83">
          <w:rPr>
            <w:noProof/>
            <w:webHidden/>
            <w:lang w:val="ru-RU"/>
          </w:rPr>
          <w:tab/>
        </w:r>
        <w:r w:rsidR="00D351F7" w:rsidRPr="005B5E83">
          <w:rPr>
            <w:noProof/>
            <w:webHidden/>
            <w:lang w:val="ru-RU"/>
          </w:rPr>
          <w:fldChar w:fldCharType="begin"/>
        </w:r>
        <w:r w:rsidR="00D351F7" w:rsidRPr="005B5E83">
          <w:rPr>
            <w:noProof/>
            <w:webHidden/>
            <w:lang w:val="ru-RU"/>
          </w:rPr>
          <w:instrText xml:space="preserve"> PAGEREF _Toc31216435 \h </w:instrText>
        </w:r>
        <w:r w:rsidR="00D351F7" w:rsidRPr="005B5E83">
          <w:rPr>
            <w:noProof/>
            <w:webHidden/>
            <w:lang w:val="ru-RU"/>
          </w:rPr>
        </w:r>
        <w:r w:rsidR="00D351F7" w:rsidRPr="005B5E83">
          <w:rPr>
            <w:noProof/>
            <w:webHidden/>
            <w:lang w:val="ru-RU"/>
          </w:rPr>
          <w:fldChar w:fldCharType="separate"/>
        </w:r>
        <w:r w:rsidR="002A6117" w:rsidRPr="005B5E83">
          <w:rPr>
            <w:noProof/>
            <w:webHidden/>
            <w:lang w:val="ru-RU"/>
          </w:rPr>
          <w:t>108</w:t>
        </w:r>
        <w:r w:rsidR="00D351F7" w:rsidRPr="005B5E83">
          <w:rPr>
            <w:noProof/>
            <w:webHidden/>
            <w:lang w:val="ru-RU"/>
          </w:rPr>
          <w:fldChar w:fldCharType="end"/>
        </w:r>
      </w:hyperlink>
    </w:p>
    <w:p w14:paraId="72314B1A" w14:textId="1F6065BB" w:rsidR="00D351F7" w:rsidRPr="005B5E83" w:rsidRDefault="00FD7AC0" w:rsidP="00CF3D50">
      <w:pPr>
        <w:pStyle w:val="22"/>
        <w:rPr>
          <w:rFonts w:asciiTheme="minorHAnsi" w:eastAsiaTheme="minorEastAsia" w:hAnsiTheme="minorHAnsi" w:cstheme="minorBidi"/>
          <w:noProof/>
          <w:sz w:val="22"/>
          <w:szCs w:val="22"/>
          <w:lang w:val="ru-RU"/>
        </w:rPr>
      </w:pPr>
      <w:hyperlink w:anchor="_Toc31216436" w:history="1">
        <w:r w:rsidR="00D351F7" w:rsidRPr="005B5E83">
          <w:rPr>
            <w:rStyle w:val="af4"/>
            <w:noProof/>
            <w:lang w:val="ru-RU"/>
          </w:rPr>
          <w:t>3.7</w:t>
        </w:r>
        <w:r w:rsidR="005457EA" w:rsidRPr="005B5E83">
          <w:rPr>
            <w:rFonts w:asciiTheme="minorHAnsi" w:eastAsiaTheme="minorEastAsia" w:hAnsiTheme="minorHAnsi" w:cstheme="minorBidi"/>
            <w:noProof/>
            <w:sz w:val="22"/>
            <w:szCs w:val="22"/>
            <w:lang w:val="ru-RU"/>
          </w:rPr>
          <w:t xml:space="preserve"> </w:t>
        </w:r>
        <w:r w:rsidR="00906D97" w:rsidRPr="005B5E83">
          <w:rPr>
            <w:lang w:val="ru-RU"/>
          </w:rPr>
          <w:t>Документы, подготовленные Поставщиком услуг, и являющиеся собственностью Заказчика</w:t>
        </w:r>
        <w:r w:rsidR="00D351F7" w:rsidRPr="005B5E83">
          <w:rPr>
            <w:noProof/>
            <w:webHidden/>
            <w:lang w:val="ru-RU"/>
          </w:rPr>
          <w:tab/>
        </w:r>
      </w:hyperlink>
      <w:r w:rsidR="00906D97" w:rsidRPr="005B5E83">
        <w:rPr>
          <w:noProof/>
          <w:lang w:val="ru-RU"/>
        </w:rPr>
        <w:t>109</w:t>
      </w:r>
    </w:p>
    <w:p w14:paraId="681B0AB8" w14:textId="146223F8" w:rsidR="00D351F7" w:rsidRPr="005B5E83" w:rsidRDefault="00FD7AC0" w:rsidP="00CF3D50">
      <w:pPr>
        <w:pStyle w:val="22"/>
        <w:rPr>
          <w:rFonts w:asciiTheme="minorHAnsi" w:eastAsiaTheme="minorEastAsia" w:hAnsiTheme="minorHAnsi" w:cstheme="minorBidi"/>
          <w:noProof/>
          <w:sz w:val="22"/>
          <w:szCs w:val="22"/>
          <w:lang w:val="ru-RU"/>
        </w:rPr>
      </w:pPr>
      <w:hyperlink w:anchor="_Toc31216437" w:history="1">
        <w:r w:rsidR="00D351F7" w:rsidRPr="005B5E83">
          <w:rPr>
            <w:rStyle w:val="af4"/>
            <w:noProof/>
            <w:lang w:val="ru-RU"/>
          </w:rPr>
          <w:t>3.8</w:t>
        </w:r>
        <w:r w:rsidR="005457EA" w:rsidRPr="005B5E83">
          <w:rPr>
            <w:rFonts w:asciiTheme="minorHAnsi" w:eastAsiaTheme="minorEastAsia" w:hAnsiTheme="minorHAnsi" w:cstheme="minorBidi"/>
            <w:noProof/>
            <w:sz w:val="22"/>
            <w:szCs w:val="22"/>
            <w:lang w:val="ru-RU"/>
          </w:rPr>
          <w:t xml:space="preserve"> </w:t>
        </w:r>
        <w:r w:rsidR="00906D97" w:rsidRPr="005B5E83">
          <w:rPr>
            <w:lang w:val="ru-RU"/>
          </w:rPr>
          <w:t>Заранее оцененные убытки</w:t>
        </w:r>
        <w:r w:rsidR="00D351F7" w:rsidRPr="005B5E83">
          <w:rPr>
            <w:noProof/>
            <w:webHidden/>
            <w:lang w:val="ru-RU"/>
          </w:rPr>
          <w:tab/>
        </w:r>
      </w:hyperlink>
      <w:r w:rsidR="00230357" w:rsidRPr="005B5E83">
        <w:rPr>
          <w:noProof/>
          <w:lang w:val="ru-RU"/>
        </w:rPr>
        <w:t>110</w:t>
      </w:r>
      <w:r w:rsidR="005457EA" w:rsidRPr="005B5E83">
        <w:rPr>
          <w:noProof/>
          <w:lang w:val="ru-RU"/>
        </w:rPr>
        <w:t xml:space="preserve"> </w:t>
      </w:r>
    </w:p>
    <w:p w14:paraId="707732CC" w14:textId="1A57B2D1" w:rsidR="00D351F7" w:rsidRPr="005B5E83" w:rsidRDefault="00FD7AC0" w:rsidP="00CF3D50">
      <w:pPr>
        <w:pStyle w:val="22"/>
        <w:rPr>
          <w:rFonts w:asciiTheme="minorHAnsi" w:eastAsiaTheme="minorEastAsia" w:hAnsiTheme="minorHAnsi" w:cstheme="minorBidi"/>
          <w:noProof/>
          <w:sz w:val="22"/>
          <w:szCs w:val="22"/>
          <w:lang w:val="ru-RU"/>
        </w:rPr>
      </w:pPr>
      <w:hyperlink w:anchor="_Toc31216438" w:history="1">
        <w:r w:rsidR="00D351F7" w:rsidRPr="005B5E83">
          <w:rPr>
            <w:rStyle w:val="af4"/>
            <w:noProof/>
            <w:lang w:val="ru-RU"/>
          </w:rPr>
          <w:t>3.9</w:t>
        </w:r>
        <w:r w:rsidR="005457EA" w:rsidRPr="005B5E83">
          <w:rPr>
            <w:rFonts w:asciiTheme="minorHAnsi" w:eastAsiaTheme="minorEastAsia" w:hAnsiTheme="minorHAnsi" w:cstheme="minorBidi"/>
            <w:noProof/>
            <w:sz w:val="22"/>
            <w:szCs w:val="22"/>
            <w:lang w:val="ru-RU"/>
          </w:rPr>
          <w:t xml:space="preserve"> </w:t>
        </w:r>
        <w:r w:rsidR="00230357" w:rsidRPr="005B5E83">
          <w:rPr>
            <w:lang w:val="ru-RU"/>
          </w:rPr>
          <w:t>Гарантия исполнения контракта</w:t>
        </w:r>
        <w:r w:rsidR="00D351F7" w:rsidRPr="005B5E83">
          <w:rPr>
            <w:noProof/>
            <w:webHidden/>
            <w:lang w:val="ru-RU"/>
          </w:rPr>
          <w:tab/>
        </w:r>
        <w:r w:rsidR="00D351F7" w:rsidRPr="005B5E83">
          <w:rPr>
            <w:noProof/>
            <w:webHidden/>
            <w:lang w:val="ru-RU"/>
          </w:rPr>
          <w:fldChar w:fldCharType="begin"/>
        </w:r>
        <w:r w:rsidR="00D351F7" w:rsidRPr="005B5E83">
          <w:rPr>
            <w:noProof/>
            <w:webHidden/>
            <w:lang w:val="ru-RU"/>
          </w:rPr>
          <w:instrText xml:space="preserve"> PAGEREF _Toc31216438 \h </w:instrText>
        </w:r>
        <w:r w:rsidR="00D351F7" w:rsidRPr="005B5E83">
          <w:rPr>
            <w:noProof/>
            <w:webHidden/>
            <w:lang w:val="ru-RU"/>
          </w:rPr>
        </w:r>
        <w:r w:rsidR="00D351F7" w:rsidRPr="005B5E83">
          <w:rPr>
            <w:noProof/>
            <w:webHidden/>
            <w:lang w:val="ru-RU"/>
          </w:rPr>
          <w:fldChar w:fldCharType="separate"/>
        </w:r>
        <w:r w:rsidR="002A6117" w:rsidRPr="005B5E83">
          <w:rPr>
            <w:noProof/>
            <w:webHidden/>
            <w:lang w:val="ru-RU"/>
          </w:rPr>
          <w:t>110</w:t>
        </w:r>
        <w:r w:rsidR="00D351F7" w:rsidRPr="005B5E83">
          <w:rPr>
            <w:noProof/>
            <w:webHidden/>
            <w:lang w:val="ru-RU"/>
          </w:rPr>
          <w:fldChar w:fldCharType="end"/>
        </w:r>
      </w:hyperlink>
    </w:p>
    <w:p w14:paraId="27E4A2EA" w14:textId="1CBA4365" w:rsidR="00D351F7" w:rsidRPr="005B5E83" w:rsidRDefault="00FD7AC0" w:rsidP="00CF3D50">
      <w:pPr>
        <w:pStyle w:val="22"/>
        <w:rPr>
          <w:rFonts w:asciiTheme="minorHAnsi" w:eastAsiaTheme="minorEastAsia" w:hAnsiTheme="minorHAnsi" w:cstheme="minorBidi"/>
          <w:noProof/>
          <w:sz w:val="22"/>
          <w:szCs w:val="22"/>
          <w:lang w:val="ru-RU"/>
        </w:rPr>
      </w:pPr>
      <w:hyperlink w:anchor="_Toc31216439" w:history="1">
        <w:r w:rsidR="00D351F7" w:rsidRPr="005B5E83">
          <w:rPr>
            <w:rStyle w:val="af4"/>
            <w:noProof/>
            <w:lang w:val="ru-RU"/>
          </w:rPr>
          <w:t xml:space="preserve">3.10 </w:t>
        </w:r>
        <w:r w:rsidR="00462D83" w:rsidRPr="005B5E83">
          <w:rPr>
            <w:rStyle w:val="af4"/>
            <w:noProof/>
            <w:lang w:val="ru-RU"/>
          </w:rPr>
          <w:t>Мошенничество и коррупция</w:t>
        </w:r>
        <w:r w:rsidR="00D351F7" w:rsidRPr="005B5E83">
          <w:rPr>
            <w:noProof/>
            <w:webHidden/>
            <w:lang w:val="ru-RU"/>
          </w:rPr>
          <w:tab/>
        </w:r>
        <w:r w:rsidR="00D351F7" w:rsidRPr="005B5E83">
          <w:rPr>
            <w:noProof/>
            <w:webHidden/>
            <w:lang w:val="ru-RU"/>
          </w:rPr>
          <w:fldChar w:fldCharType="begin"/>
        </w:r>
        <w:r w:rsidR="00D351F7" w:rsidRPr="005B5E83">
          <w:rPr>
            <w:noProof/>
            <w:webHidden/>
            <w:lang w:val="ru-RU"/>
          </w:rPr>
          <w:instrText xml:space="preserve"> PAGEREF _Toc31216439 \h </w:instrText>
        </w:r>
        <w:r w:rsidR="00D351F7" w:rsidRPr="005B5E83">
          <w:rPr>
            <w:noProof/>
            <w:webHidden/>
            <w:lang w:val="ru-RU"/>
          </w:rPr>
        </w:r>
        <w:r w:rsidR="00D351F7" w:rsidRPr="005B5E83">
          <w:rPr>
            <w:noProof/>
            <w:webHidden/>
            <w:lang w:val="ru-RU"/>
          </w:rPr>
          <w:fldChar w:fldCharType="separate"/>
        </w:r>
        <w:r w:rsidR="002A6117" w:rsidRPr="005B5E83">
          <w:rPr>
            <w:noProof/>
            <w:webHidden/>
            <w:lang w:val="ru-RU"/>
          </w:rPr>
          <w:t>111</w:t>
        </w:r>
        <w:r w:rsidR="00D351F7" w:rsidRPr="005B5E83">
          <w:rPr>
            <w:noProof/>
            <w:webHidden/>
            <w:lang w:val="ru-RU"/>
          </w:rPr>
          <w:fldChar w:fldCharType="end"/>
        </w:r>
      </w:hyperlink>
    </w:p>
    <w:p w14:paraId="094AA694" w14:textId="35883645" w:rsidR="00D351F7" w:rsidRPr="005B5E83" w:rsidRDefault="00FD7AC0" w:rsidP="00CF3D50">
      <w:pPr>
        <w:pStyle w:val="22"/>
        <w:rPr>
          <w:rFonts w:asciiTheme="minorHAnsi" w:eastAsiaTheme="minorEastAsia" w:hAnsiTheme="minorHAnsi" w:cstheme="minorBidi"/>
          <w:noProof/>
          <w:sz w:val="22"/>
          <w:szCs w:val="22"/>
          <w:lang w:val="ru-RU"/>
        </w:rPr>
      </w:pPr>
      <w:hyperlink w:anchor="_Toc31216440" w:history="1">
        <w:r w:rsidR="00D351F7" w:rsidRPr="005B5E83">
          <w:rPr>
            <w:rStyle w:val="af4"/>
            <w:noProof/>
            <w:lang w:val="ru-RU"/>
          </w:rPr>
          <w:t xml:space="preserve">3.11 </w:t>
        </w:r>
        <w:r w:rsidR="00230357" w:rsidRPr="005B5E83">
          <w:rPr>
            <w:lang w:val="ru-RU"/>
          </w:rPr>
          <w:t>Устойчивые закупки</w:t>
        </w:r>
        <w:r w:rsidR="00D351F7" w:rsidRPr="005B5E83">
          <w:rPr>
            <w:noProof/>
            <w:webHidden/>
            <w:lang w:val="ru-RU"/>
          </w:rPr>
          <w:tab/>
        </w:r>
        <w:r w:rsidR="00D351F7" w:rsidRPr="005B5E83">
          <w:rPr>
            <w:noProof/>
            <w:webHidden/>
            <w:lang w:val="ru-RU"/>
          </w:rPr>
          <w:fldChar w:fldCharType="begin"/>
        </w:r>
        <w:r w:rsidR="00D351F7" w:rsidRPr="005B5E83">
          <w:rPr>
            <w:noProof/>
            <w:webHidden/>
            <w:lang w:val="ru-RU"/>
          </w:rPr>
          <w:instrText xml:space="preserve"> PAGEREF _Toc31216440 \h </w:instrText>
        </w:r>
        <w:r w:rsidR="00D351F7" w:rsidRPr="005B5E83">
          <w:rPr>
            <w:noProof/>
            <w:webHidden/>
            <w:lang w:val="ru-RU"/>
          </w:rPr>
        </w:r>
        <w:r w:rsidR="00D351F7" w:rsidRPr="005B5E83">
          <w:rPr>
            <w:noProof/>
            <w:webHidden/>
            <w:lang w:val="ru-RU"/>
          </w:rPr>
          <w:fldChar w:fldCharType="separate"/>
        </w:r>
        <w:r w:rsidR="002A6117" w:rsidRPr="005B5E83">
          <w:rPr>
            <w:noProof/>
            <w:webHidden/>
            <w:lang w:val="ru-RU"/>
          </w:rPr>
          <w:t>111</w:t>
        </w:r>
        <w:r w:rsidR="00D351F7" w:rsidRPr="005B5E83">
          <w:rPr>
            <w:noProof/>
            <w:webHidden/>
            <w:lang w:val="ru-RU"/>
          </w:rPr>
          <w:fldChar w:fldCharType="end"/>
        </w:r>
      </w:hyperlink>
    </w:p>
    <w:p w14:paraId="0FE53EC1" w14:textId="7FECDF65" w:rsidR="00D351F7" w:rsidRPr="005B5E83" w:rsidRDefault="00FD7AC0" w:rsidP="00CF3D50">
      <w:pPr>
        <w:pStyle w:val="22"/>
        <w:rPr>
          <w:rFonts w:asciiTheme="minorHAnsi" w:eastAsiaTheme="minorEastAsia" w:hAnsiTheme="minorHAnsi" w:cstheme="minorBidi"/>
          <w:noProof/>
          <w:sz w:val="22"/>
          <w:szCs w:val="22"/>
          <w:lang w:val="ru-RU"/>
        </w:rPr>
      </w:pPr>
      <w:hyperlink w:anchor="_Toc31216441" w:history="1">
        <w:r w:rsidR="00D351F7" w:rsidRPr="005B5E83">
          <w:rPr>
            <w:rStyle w:val="af4"/>
            <w:noProof/>
            <w:lang w:val="ru-RU"/>
          </w:rPr>
          <w:t xml:space="preserve">3.12 </w:t>
        </w:r>
        <w:r w:rsidR="00230357" w:rsidRPr="005B5E83">
          <w:rPr>
            <w:rStyle w:val="af4"/>
            <w:noProof/>
            <w:lang w:val="ru-RU"/>
          </w:rPr>
          <w:t>Кодекс поведения</w:t>
        </w:r>
        <w:r w:rsidR="00D351F7" w:rsidRPr="005B5E83">
          <w:rPr>
            <w:noProof/>
            <w:webHidden/>
            <w:lang w:val="ru-RU"/>
          </w:rPr>
          <w:tab/>
        </w:r>
        <w:r w:rsidR="00D351F7" w:rsidRPr="005B5E83">
          <w:rPr>
            <w:noProof/>
            <w:webHidden/>
            <w:lang w:val="ru-RU"/>
          </w:rPr>
          <w:fldChar w:fldCharType="begin"/>
        </w:r>
        <w:r w:rsidR="00D351F7" w:rsidRPr="005B5E83">
          <w:rPr>
            <w:noProof/>
            <w:webHidden/>
            <w:lang w:val="ru-RU"/>
          </w:rPr>
          <w:instrText xml:space="preserve"> PAGEREF _Toc31216441 \h </w:instrText>
        </w:r>
        <w:r w:rsidR="00D351F7" w:rsidRPr="005B5E83">
          <w:rPr>
            <w:noProof/>
            <w:webHidden/>
            <w:lang w:val="ru-RU"/>
          </w:rPr>
        </w:r>
        <w:r w:rsidR="00D351F7" w:rsidRPr="005B5E83">
          <w:rPr>
            <w:noProof/>
            <w:webHidden/>
            <w:lang w:val="ru-RU"/>
          </w:rPr>
          <w:fldChar w:fldCharType="separate"/>
        </w:r>
        <w:r w:rsidR="002A6117" w:rsidRPr="005B5E83">
          <w:rPr>
            <w:noProof/>
            <w:webHidden/>
            <w:lang w:val="ru-RU"/>
          </w:rPr>
          <w:t>111</w:t>
        </w:r>
        <w:r w:rsidR="00D351F7" w:rsidRPr="005B5E83">
          <w:rPr>
            <w:noProof/>
            <w:webHidden/>
            <w:lang w:val="ru-RU"/>
          </w:rPr>
          <w:fldChar w:fldCharType="end"/>
        </w:r>
      </w:hyperlink>
    </w:p>
    <w:p w14:paraId="68A5346C" w14:textId="02978D5D" w:rsidR="00D351F7" w:rsidRPr="005B5E83" w:rsidRDefault="00FD7AC0" w:rsidP="00CF3D50">
      <w:pPr>
        <w:pStyle w:val="22"/>
        <w:rPr>
          <w:rFonts w:asciiTheme="minorHAnsi" w:eastAsiaTheme="minorEastAsia" w:hAnsiTheme="minorHAnsi" w:cstheme="minorBidi"/>
          <w:noProof/>
          <w:sz w:val="22"/>
          <w:szCs w:val="22"/>
          <w:lang w:val="ru-RU"/>
        </w:rPr>
      </w:pPr>
      <w:hyperlink w:anchor="_Toc31216442" w:history="1">
        <w:r w:rsidR="00D351F7" w:rsidRPr="005B5E83">
          <w:rPr>
            <w:rStyle w:val="af4"/>
            <w:noProof/>
            <w:lang w:val="ru-RU"/>
          </w:rPr>
          <w:t xml:space="preserve">3.13 </w:t>
        </w:r>
        <w:r w:rsidR="00230357" w:rsidRPr="005B5E83">
          <w:rPr>
            <w:lang w:val="ru-RU"/>
          </w:rPr>
          <w:t>Тренинги для персонала поставщика услуг</w:t>
        </w:r>
        <w:r w:rsidR="00D351F7" w:rsidRPr="005B5E83">
          <w:rPr>
            <w:noProof/>
            <w:webHidden/>
            <w:lang w:val="ru-RU"/>
          </w:rPr>
          <w:tab/>
        </w:r>
        <w:r w:rsidR="00D351F7" w:rsidRPr="005B5E83">
          <w:rPr>
            <w:noProof/>
            <w:webHidden/>
            <w:lang w:val="ru-RU"/>
          </w:rPr>
          <w:fldChar w:fldCharType="begin"/>
        </w:r>
        <w:r w:rsidR="00D351F7" w:rsidRPr="005B5E83">
          <w:rPr>
            <w:noProof/>
            <w:webHidden/>
            <w:lang w:val="ru-RU"/>
          </w:rPr>
          <w:instrText xml:space="preserve"> PAGEREF _Toc31216442 \h </w:instrText>
        </w:r>
        <w:r w:rsidR="00D351F7" w:rsidRPr="005B5E83">
          <w:rPr>
            <w:noProof/>
            <w:webHidden/>
            <w:lang w:val="ru-RU"/>
          </w:rPr>
        </w:r>
        <w:r w:rsidR="00D351F7" w:rsidRPr="005B5E83">
          <w:rPr>
            <w:noProof/>
            <w:webHidden/>
            <w:lang w:val="ru-RU"/>
          </w:rPr>
          <w:fldChar w:fldCharType="separate"/>
        </w:r>
        <w:r w:rsidR="002A6117" w:rsidRPr="005B5E83">
          <w:rPr>
            <w:noProof/>
            <w:webHidden/>
            <w:lang w:val="ru-RU"/>
          </w:rPr>
          <w:t>112</w:t>
        </w:r>
        <w:r w:rsidR="00D351F7" w:rsidRPr="005B5E83">
          <w:rPr>
            <w:noProof/>
            <w:webHidden/>
            <w:lang w:val="ru-RU"/>
          </w:rPr>
          <w:fldChar w:fldCharType="end"/>
        </w:r>
      </w:hyperlink>
    </w:p>
    <w:p w14:paraId="24D909EC" w14:textId="491EF5F5" w:rsidR="00D351F7" w:rsidRPr="005B5E83" w:rsidRDefault="00FD7AC0" w:rsidP="00CF3D50">
      <w:pPr>
        <w:pStyle w:val="22"/>
        <w:rPr>
          <w:rFonts w:asciiTheme="minorHAnsi" w:eastAsiaTheme="minorEastAsia" w:hAnsiTheme="minorHAnsi" w:cstheme="minorBidi"/>
          <w:noProof/>
          <w:sz w:val="22"/>
          <w:szCs w:val="22"/>
          <w:lang w:val="ru-RU"/>
        </w:rPr>
      </w:pPr>
      <w:hyperlink w:anchor="_Toc31216443" w:history="1">
        <w:r w:rsidR="00D351F7" w:rsidRPr="005B5E83">
          <w:rPr>
            <w:rStyle w:val="af4"/>
            <w:noProof/>
            <w:lang w:val="ru-RU"/>
          </w:rPr>
          <w:t xml:space="preserve">3.14 </w:t>
        </w:r>
        <w:r w:rsidR="00230357" w:rsidRPr="005B5E83">
          <w:rPr>
            <w:lang w:val="ru-RU"/>
          </w:rPr>
          <w:t>Безопасность на месте предоставления услуг</w:t>
        </w:r>
        <w:r w:rsidR="00D351F7" w:rsidRPr="005B5E83">
          <w:rPr>
            <w:noProof/>
            <w:webHidden/>
            <w:lang w:val="ru-RU"/>
          </w:rPr>
          <w:tab/>
        </w:r>
        <w:r w:rsidR="00D351F7" w:rsidRPr="005B5E83">
          <w:rPr>
            <w:noProof/>
            <w:webHidden/>
            <w:lang w:val="ru-RU"/>
          </w:rPr>
          <w:fldChar w:fldCharType="begin"/>
        </w:r>
        <w:r w:rsidR="00D351F7" w:rsidRPr="005B5E83">
          <w:rPr>
            <w:noProof/>
            <w:webHidden/>
            <w:lang w:val="ru-RU"/>
          </w:rPr>
          <w:instrText xml:space="preserve"> PAGEREF _Toc31216443 \h </w:instrText>
        </w:r>
        <w:r w:rsidR="00D351F7" w:rsidRPr="005B5E83">
          <w:rPr>
            <w:noProof/>
            <w:webHidden/>
            <w:lang w:val="ru-RU"/>
          </w:rPr>
        </w:r>
        <w:r w:rsidR="00D351F7" w:rsidRPr="005B5E83">
          <w:rPr>
            <w:noProof/>
            <w:webHidden/>
            <w:lang w:val="ru-RU"/>
          </w:rPr>
          <w:fldChar w:fldCharType="separate"/>
        </w:r>
        <w:r w:rsidR="002A6117" w:rsidRPr="005B5E83">
          <w:rPr>
            <w:noProof/>
            <w:webHidden/>
            <w:lang w:val="ru-RU"/>
          </w:rPr>
          <w:t>112</w:t>
        </w:r>
        <w:r w:rsidR="00D351F7" w:rsidRPr="005B5E83">
          <w:rPr>
            <w:noProof/>
            <w:webHidden/>
            <w:lang w:val="ru-RU"/>
          </w:rPr>
          <w:fldChar w:fldCharType="end"/>
        </w:r>
      </w:hyperlink>
    </w:p>
    <w:p w14:paraId="355E71C9" w14:textId="2990F091" w:rsidR="00D351F7" w:rsidRPr="005B5E83" w:rsidRDefault="00FD7AC0" w:rsidP="00CF3D50">
      <w:pPr>
        <w:pStyle w:val="22"/>
        <w:rPr>
          <w:rFonts w:asciiTheme="minorHAnsi" w:eastAsiaTheme="minorEastAsia" w:hAnsiTheme="minorHAnsi" w:cstheme="minorBidi"/>
          <w:noProof/>
          <w:sz w:val="22"/>
          <w:szCs w:val="22"/>
          <w:lang w:val="ru-RU"/>
        </w:rPr>
      </w:pPr>
      <w:hyperlink w:anchor="_Toc31216444" w:history="1">
        <w:r w:rsidR="00D351F7" w:rsidRPr="005B5E83">
          <w:rPr>
            <w:rStyle w:val="af4"/>
            <w:noProof/>
            <w:lang w:val="ru-RU"/>
          </w:rPr>
          <w:t xml:space="preserve">3.15 </w:t>
        </w:r>
        <w:r w:rsidR="00230357" w:rsidRPr="005B5E83">
          <w:rPr>
            <w:lang w:val="ru-RU"/>
          </w:rPr>
          <w:t>Защита окружающей среды</w:t>
        </w:r>
        <w:r w:rsidR="00D351F7" w:rsidRPr="005B5E83">
          <w:rPr>
            <w:noProof/>
            <w:webHidden/>
            <w:lang w:val="ru-RU"/>
          </w:rPr>
          <w:tab/>
        </w:r>
        <w:r w:rsidR="00D351F7" w:rsidRPr="005B5E83">
          <w:rPr>
            <w:noProof/>
            <w:webHidden/>
            <w:lang w:val="ru-RU"/>
          </w:rPr>
          <w:fldChar w:fldCharType="begin"/>
        </w:r>
        <w:r w:rsidR="00D351F7" w:rsidRPr="005B5E83">
          <w:rPr>
            <w:noProof/>
            <w:webHidden/>
            <w:lang w:val="ru-RU"/>
          </w:rPr>
          <w:instrText xml:space="preserve"> PAGEREF _Toc31216444 \h </w:instrText>
        </w:r>
        <w:r w:rsidR="00D351F7" w:rsidRPr="005B5E83">
          <w:rPr>
            <w:noProof/>
            <w:webHidden/>
            <w:lang w:val="ru-RU"/>
          </w:rPr>
        </w:r>
        <w:r w:rsidR="00D351F7" w:rsidRPr="005B5E83">
          <w:rPr>
            <w:noProof/>
            <w:webHidden/>
            <w:lang w:val="ru-RU"/>
          </w:rPr>
          <w:fldChar w:fldCharType="separate"/>
        </w:r>
        <w:r w:rsidR="002A6117" w:rsidRPr="005B5E83">
          <w:rPr>
            <w:noProof/>
            <w:webHidden/>
            <w:lang w:val="ru-RU"/>
          </w:rPr>
          <w:t>113</w:t>
        </w:r>
        <w:r w:rsidR="00D351F7" w:rsidRPr="005B5E83">
          <w:rPr>
            <w:noProof/>
            <w:webHidden/>
            <w:lang w:val="ru-RU"/>
          </w:rPr>
          <w:fldChar w:fldCharType="end"/>
        </w:r>
      </w:hyperlink>
    </w:p>
    <w:p w14:paraId="033FF7B3" w14:textId="41A235D1" w:rsidR="00D351F7" w:rsidRPr="005B5E83" w:rsidRDefault="00FD7AC0" w:rsidP="00CF3D50">
      <w:pPr>
        <w:pStyle w:val="22"/>
        <w:rPr>
          <w:rFonts w:asciiTheme="minorHAnsi" w:eastAsiaTheme="minorEastAsia" w:hAnsiTheme="minorHAnsi" w:cstheme="minorBidi"/>
          <w:noProof/>
          <w:sz w:val="22"/>
          <w:szCs w:val="22"/>
          <w:lang w:val="ru-RU"/>
        </w:rPr>
      </w:pPr>
      <w:hyperlink w:anchor="_Toc31216445" w:history="1">
        <w:r w:rsidR="00D351F7" w:rsidRPr="005B5E83">
          <w:rPr>
            <w:rStyle w:val="af4"/>
            <w:noProof/>
            <w:lang w:val="ru-RU"/>
          </w:rPr>
          <w:t xml:space="preserve">3.16 </w:t>
        </w:r>
        <w:r w:rsidR="00230357" w:rsidRPr="005B5E83">
          <w:rPr>
            <w:lang w:val="ru-RU"/>
          </w:rPr>
          <w:t>Находки культурного наследия</w:t>
        </w:r>
        <w:r w:rsidR="00D351F7" w:rsidRPr="005B5E83">
          <w:rPr>
            <w:noProof/>
            <w:webHidden/>
            <w:lang w:val="ru-RU"/>
          </w:rPr>
          <w:tab/>
        </w:r>
        <w:r w:rsidR="00D351F7" w:rsidRPr="005B5E83">
          <w:rPr>
            <w:noProof/>
            <w:webHidden/>
            <w:lang w:val="ru-RU"/>
          </w:rPr>
          <w:fldChar w:fldCharType="begin"/>
        </w:r>
        <w:r w:rsidR="00D351F7" w:rsidRPr="005B5E83">
          <w:rPr>
            <w:noProof/>
            <w:webHidden/>
            <w:lang w:val="ru-RU"/>
          </w:rPr>
          <w:instrText xml:space="preserve"> PAGEREF _Toc31216445 \h </w:instrText>
        </w:r>
        <w:r w:rsidR="00D351F7" w:rsidRPr="005B5E83">
          <w:rPr>
            <w:noProof/>
            <w:webHidden/>
            <w:lang w:val="ru-RU"/>
          </w:rPr>
        </w:r>
        <w:r w:rsidR="00D351F7" w:rsidRPr="005B5E83">
          <w:rPr>
            <w:noProof/>
            <w:webHidden/>
            <w:lang w:val="ru-RU"/>
          </w:rPr>
          <w:fldChar w:fldCharType="separate"/>
        </w:r>
        <w:r w:rsidR="002A6117" w:rsidRPr="005B5E83">
          <w:rPr>
            <w:noProof/>
            <w:webHidden/>
            <w:lang w:val="ru-RU"/>
          </w:rPr>
          <w:t>114</w:t>
        </w:r>
        <w:r w:rsidR="00D351F7" w:rsidRPr="005B5E83">
          <w:rPr>
            <w:noProof/>
            <w:webHidden/>
            <w:lang w:val="ru-RU"/>
          </w:rPr>
          <w:fldChar w:fldCharType="end"/>
        </w:r>
      </w:hyperlink>
    </w:p>
    <w:p w14:paraId="480E5309" w14:textId="7D63AA5B" w:rsidR="00D351F7" w:rsidRPr="005B5E83" w:rsidRDefault="00FD7AC0">
      <w:pPr>
        <w:pStyle w:val="11"/>
        <w:rPr>
          <w:rFonts w:asciiTheme="minorHAnsi" w:eastAsiaTheme="minorEastAsia" w:hAnsiTheme="minorHAnsi" w:cstheme="minorBidi"/>
          <w:b w:val="0"/>
          <w:sz w:val="22"/>
          <w:szCs w:val="22"/>
          <w:lang w:val="ru-RU"/>
        </w:rPr>
      </w:pPr>
      <w:hyperlink w:anchor="_Toc31216446" w:history="1">
        <w:r w:rsidR="00D351F7" w:rsidRPr="005B5E83">
          <w:rPr>
            <w:rStyle w:val="af4"/>
            <w:lang w:val="ru-RU"/>
          </w:rPr>
          <w:t xml:space="preserve">4.  </w:t>
        </w:r>
        <w:r w:rsidR="00230357" w:rsidRPr="005B5E83">
          <w:rPr>
            <w:lang w:val="ru-RU"/>
          </w:rPr>
          <w:t>Персонал поставщика услуг</w:t>
        </w:r>
        <w:r w:rsidR="00D351F7" w:rsidRPr="005B5E83">
          <w:rPr>
            <w:webHidden/>
            <w:lang w:val="ru-RU"/>
          </w:rPr>
          <w:tab/>
        </w:r>
        <w:r w:rsidR="00D351F7" w:rsidRPr="005B5E83">
          <w:rPr>
            <w:webHidden/>
            <w:lang w:val="ru-RU"/>
          </w:rPr>
          <w:fldChar w:fldCharType="begin"/>
        </w:r>
        <w:r w:rsidR="00D351F7" w:rsidRPr="005B5E83">
          <w:rPr>
            <w:webHidden/>
            <w:lang w:val="ru-RU"/>
          </w:rPr>
          <w:instrText xml:space="preserve"> PAGEREF _Toc31216446 \h </w:instrText>
        </w:r>
        <w:r w:rsidR="00D351F7" w:rsidRPr="005B5E83">
          <w:rPr>
            <w:webHidden/>
            <w:lang w:val="ru-RU"/>
          </w:rPr>
        </w:r>
        <w:r w:rsidR="00D351F7" w:rsidRPr="005B5E83">
          <w:rPr>
            <w:webHidden/>
            <w:lang w:val="ru-RU"/>
          </w:rPr>
          <w:fldChar w:fldCharType="separate"/>
        </w:r>
        <w:r w:rsidR="002A6117" w:rsidRPr="005B5E83">
          <w:rPr>
            <w:webHidden/>
            <w:lang w:val="ru-RU"/>
          </w:rPr>
          <w:t>114</w:t>
        </w:r>
        <w:r w:rsidR="00D351F7" w:rsidRPr="005B5E83">
          <w:rPr>
            <w:webHidden/>
            <w:lang w:val="ru-RU"/>
          </w:rPr>
          <w:fldChar w:fldCharType="end"/>
        </w:r>
      </w:hyperlink>
    </w:p>
    <w:p w14:paraId="68946546" w14:textId="0514ACE8" w:rsidR="00D351F7" w:rsidRPr="005B5E83" w:rsidRDefault="00FD7AC0" w:rsidP="00CF3D50">
      <w:pPr>
        <w:pStyle w:val="22"/>
        <w:rPr>
          <w:rFonts w:asciiTheme="minorHAnsi" w:eastAsiaTheme="minorEastAsia" w:hAnsiTheme="minorHAnsi" w:cstheme="minorBidi"/>
          <w:noProof/>
          <w:sz w:val="22"/>
          <w:szCs w:val="22"/>
          <w:lang w:val="ru-RU"/>
        </w:rPr>
      </w:pPr>
      <w:hyperlink w:anchor="_Toc31216447" w:history="1">
        <w:r w:rsidR="00D351F7" w:rsidRPr="005B5E83">
          <w:rPr>
            <w:rStyle w:val="af4"/>
            <w:noProof/>
            <w:lang w:val="ru-RU"/>
          </w:rPr>
          <w:t>4.1</w:t>
        </w:r>
        <w:r w:rsidR="005457EA" w:rsidRPr="005B5E83">
          <w:rPr>
            <w:rFonts w:asciiTheme="minorHAnsi" w:eastAsiaTheme="minorEastAsia" w:hAnsiTheme="minorHAnsi" w:cstheme="minorBidi"/>
            <w:noProof/>
            <w:sz w:val="22"/>
            <w:szCs w:val="22"/>
            <w:lang w:val="ru-RU"/>
          </w:rPr>
          <w:t xml:space="preserve"> </w:t>
        </w:r>
        <w:r w:rsidR="00230357" w:rsidRPr="005B5E83">
          <w:rPr>
            <w:lang w:val="ru-RU"/>
          </w:rPr>
          <w:t>Описание персонала</w:t>
        </w:r>
        <w:r w:rsidR="00D351F7" w:rsidRPr="005B5E83">
          <w:rPr>
            <w:noProof/>
            <w:webHidden/>
            <w:lang w:val="ru-RU"/>
          </w:rPr>
          <w:tab/>
        </w:r>
        <w:r w:rsidR="00D351F7" w:rsidRPr="005B5E83">
          <w:rPr>
            <w:noProof/>
            <w:webHidden/>
            <w:lang w:val="ru-RU"/>
          </w:rPr>
          <w:fldChar w:fldCharType="begin"/>
        </w:r>
        <w:r w:rsidR="00D351F7" w:rsidRPr="005B5E83">
          <w:rPr>
            <w:noProof/>
            <w:webHidden/>
            <w:lang w:val="ru-RU"/>
          </w:rPr>
          <w:instrText xml:space="preserve"> PAGEREF _Toc31216447 \h </w:instrText>
        </w:r>
        <w:r w:rsidR="00D351F7" w:rsidRPr="005B5E83">
          <w:rPr>
            <w:noProof/>
            <w:webHidden/>
            <w:lang w:val="ru-RU"/>
          </w:rPr>
        </w:r>
        <w:r w:rsidR="00D351F7" w:rsidRPr="005B5E83">
          <w:rPr>
            <w:noProof/>
            <w:webHidden/>
            <w:lang w:val="ru-RU"/>
          </w:rPr>
          <w:fldChar w:fldCharType="separate"/>
        </w:r>
        <w:r w:rsidR="002A6117" w:rsidRPr="005B5E83">
          <w:rPr>
            <w:noProof/>
            <w:webHidden/>
            <w:lang w:val="ru-RU"/>
          </w:rPr>
          <w:t>114</w:t>
        </w:r>
        <w:r w:rsidR="00D351F7" w:rsidRPr="005B5E83">
          <w:rPr>
            <w:noProof/>
            <w:webHidden/>
            <w:lang w:val="ru-RU"/>
          </w:rPr>
          <w:fldChar w:fldCharType="end"/>
        </w:r>
      </w:hyperlink>
    </w:p>
    <w:p w14:paraId="1FFE1994" w14:textId="480E69A5" w:rsidR="00D351F7" w:rsidRPr="005B5E83" w:rsidRDefault="00FD7AC0" w:rsidP="00CF3D50">
      <w:pPr>
        <w:pStyle w:val="22"/>
        <w:rPr>
          <w:rFonts w:asciiTheme="minorHAnsi" w:eastAsiaTheme="minorEastAsia" w:hAnsiTheme="minorHAnsi" w:cstheme="minorBidi"/>
          <w:noProof/>
          <w:sz w:val="22"/>
          <w:szCs w:val="22"/>
          <w:lang w:val="ru-RU"/>
        </w:rPr>
      </w:pPr>
      <w:hyperlink w:anchor="_Toc31216448" w:history="1">
        <w:r w:rsidR="00D351F7" w:rsidRPr="005B5E83">
          <w:rPr>
            <w:rStyle w:val="af4"/>
            <w:noProof/>
            <w:lang w:val="ru-RU"/>
          </w:rPr>
          <w:t>4.2</w:t>
        </w:r>
        <w:r w:rsidR="00FE6CFA" w:rsidRPr="005B5E83">
          <w:rPr>
            <w:rFonts w:asciiTheme="minorHAnsi" w:eastAsiaTheme="minorEastAsia" w:hAnsiTheme="minorHAnsi" w:cstheme="minorBidi"/>
            <w:noProof/>
            <w:sz w:val="22"/>
            <w:szCs w:val="22"/>
            <w:lang w:val="ru-RU"/>
          </w:rPr>
          <w:t xml:space="preserve"> </w:t>
        </w:r>
        <w:r w:rsidR="0064521D" w:rsidRPr="005B5E83">
          <w:rPr>
            <w:rStyle w:val="af4"/>
            <w:noProof/>
            <w:lang w:val="ru-RU"/>
          </w:rPr>
          <w:t>Удаление и / или замена персонала</w:t>
        </w:r>
        <w:r w:rsidR="00D351F7" w:rsidRPr="005B5E83">
          <w:rPr>
            <w:noProof/>
            <w:webHidden/>
            <w:lang w:val="ru-RU"/>
          </w:rPr>
          <w:tab/>
        </w:r>
        <w:r w:rsidR="00D351F7" w:rsidRPr="005B5E83">
          <w:rPr>
            <w:noProof/>
            <w:webHidden/>
            <w:lang w:val="ru-RU"/>
          </w:rPr>
          <w:fldChar w:fldCharType="begin"/>
        </w:r>
        <w:r w:rsidR="00D351F7" w:rsidRPr="005B5E83">
          <w:rPr>
            <w:noProof/>
            <w:webHidden/>
            <w:lang w:val="ru-RU"/>
          </w:rPr>
          <w:instrText xml:space="preserve"> PAGEREF _Toc31216448 \h </w:instrText>
        </w:r>
        <w:r w:rsidR="00D351F7" w:rsidRPr="005B5E83">
          <w:rPr>
            <w:noProof/>
            <w:webHidden/>
            <w:lang w:val="ru-RU"/>
          </w:rPr>
        </w:r>
        <w:r w:rsidR="00D351F7" w:rsidRPr="005B5E83">
          <w:rPr>
            <w:noProof/>
            <w:webHidden/>
            <w:lang w:val="ru-RU"/>
          </w:rPr>
          <w:fldChar w:fldCharType="separate"/>
        </w:r>
        <w:r w:rsidR="002A6117" w:rsidRPr="005B5E83">
          <w:rPr>
            <w:noProof/>
            <w:webHidden/>
            <w:lang w:val="ru-RU"/>
          </w:rPr>
          <w:t>114</w:t>
        </w:r>
        <w:r w:rsidR="00D351F7" w:rsidRPr="005B5E83">
          <w:rPr>
            <w:noProof/>
            <w:webHidden/>
            <w:lang w:val="ru-RU"/>
          </w:rPr>
          <w:fldChar w:fldCharType="end"/>
        </w:r>
      </w:hyperlink>
    </w:p>
    <w:p w14:paraId="722812DC" w14:textId="0017EAC3" w:rsidR="00D351F7" w:rsidRPr="005B5E83" w:rsidRDefault="00FD7AC0" w:rsidP="00CF3D50">
      <w:pPr>
        <w:pStyle w:val="22"/>
        <w:rPr>
          <w:rFonts w:asciiTheme="minorHAnsi" w:eastAsiaTheme="minorEastAsia" w:hAnsiTheme="minorHAnsi" w:cstheme="minorBidi"/>
          <w:noProof/>
          <w:sz w:val="22"/>
          <w:szCs w:val="22"/>
          <w:lang w:val="ru-RU"/>
        </w:rPr>
      </w:pPr>
      <w:hyperlink w:anchor="_Toc31216449" w:history="1">
        <w:r w:rsidR="00D351F7" w:rsidRPr="005B5E83">
          <w:rPr>
            <w:rStyle w:val="af4"/>
            <w:noProof/>
            <w:lang w:val="ru-RU"/>
          </w:rPr>
          <w:t>4.3</w:t>
        </w:r>
        <w:r w:rsidR="00FE6CFA" w:rsidRPr="005B5E83">
          <w:rPr>
            <w:rFonts w:asciiTheme="minorHAnsi" w:eastAsiaTheme="minorEastAsia" w:hAnsiTheme="minorHAnsi" w:cstheme="minorBidi"/>
            <w:noProof/>
            <w:sz w:val="22"/>
            <w:szCs w:val="22"/>
            <w:lang w:val="ru-RU"/>
          </w:rPr>
          <w:t xml:space="preserve"> </w:t>
        </w:r>
        <w:r w:rsidR="00186B6A" w:rsidRPr="005B5E83">
          <w:rPr>
            <w:rFonts w:asciiTheme="minorHAnsi" w:eastAsiaTheme="minorEastAsia" w:hAnsiTheme="minorHAnsi" w:cstheme="minorBidi"/>
            <w:noProof/>
            <w:sz w:val="22"/>
            <w:szCs w:val="22"/>
            <w:lang w:val="ru-RU"/>
          </w:rPr>
          <w:t>П</w:t>
        </w:r>
        <w:r w:rsidR="00186B6A" w:rsidRPr="005B5E83">
          <w:rPr>
            <w:lang w:val="ru-RU"/>
          </w:rPr>
          <w:t>ерсонал поставщика услуг</w:t>
        </w:r>
        <w:r w:rsidR="00D351F7" w:rsidRPr="005B5E83">
          <w:rPr>
            <w:noProof/>
            <w:webHidden/>
            <w:lang w:val="ru-RU"/>
          </w:rPr>
          <w:tab/>
        </w:r>
        <w:r w:rsidR="00D351F7" w:rsidRPr="005B5E83">
          <w:rPr>
            <w:noProof/>
            <w:webHidden/>
            <w:lang w:val="ru-RU"/>
          </w:rPr>
          <w:fldChar w:fldCharType="begin"/>
        </w:r>
        <w:r w:rsidR="00D351F7" w:rsidRPr="005B5E83">
          <w:rPr>
            <w:noProof/>
            <w:webHidden/>
            <w:lang w:val="ru-RU"/>
          </w:rPr>
          <w:instrText xml:space="preserve"> PAGEREF _Toc31216449 \h </w:instrText>
        </w:r>
        <w:r w:rsidR="00D351F7" w:rsidRPr="005B5E83">
          <w:rPr>
            <w:noProof/>
            <w:webHidden/>
            <w:lang w:val="ru-RU"/>
          </w:rPr>
        </w:r>
        <w:r w:rsidR="00D351F7" w:rsidRPr="005B5E83">
          <w:rPr>
            <w:noProof/>
            <w:webHidden/>
            <w:lang w:val="ru-RU"/>
          </w:rPr>
          <w:fldChar w:fldCharType="separate"/>
        </w:r>
        <w:r w:rsidR="002A6117" w:rsidRPr="005B5E83">
          <w:rPr>
            <w:noProof/>
            <w:webHidden/>
            <w:lang w:val="ru-RU"/>
          </w:rPr>
          <w:t>115</w:t>
        </w:r>
        <w:r w:rsidR="00D351F7" w:rsidRPr="005B5E83">
          <w:rPr>
            <w:noProof/>
            <w:webHidden/>
            <w:lang w:val="ru-RU"/>
          </w:rPr>
          <w:fldChar w:fldCharType="end"/>
        </w:r>
      </w:hyperlink>
    </w:p>
    <w:p w14:paraId="066888CC" w14:textId="24FE6BEE" w:rsidR="00D351F7" w:rsidRPr="005B5E83" w:rsidRDefault="00FD7AC0">
      <w:pPr>
        <w:pStyle w:val="11"/>
        <w:rPr>
          <w:rFonts w:asciiTheme="minorHAnsi" w:eastAsiaTheme="minorEastAsia" w:hAnsiTheme="minorHAnsi" w:cstheme="minorBidi"/>
          <w:b w:val="0"/>
          <w:sz w:val="22"/>
          <w:szCs w:val="22"/>
          <w:lang w:val="ru-RU"/>
        </w:rPr>
      </w:pPr>
      <w:hyperlink w:anchor="_Toc31216450" w:history="1">
        <w:r w:rsidR="00D351F7" w:rsidRPr="005B5E83">
          <w:rPr>
            <w:rStyle w:val="af4"/>
            <w:lang w:val="ru-RU"/>
          </w:rPr>
          <w:t xml:space="preserve">5.  </w:t>
        </w:r>
        <w:r w:rsidR="00186B6A" w:rsidRPr="005B5E83">
          <w:rPr>
            <w:lang w:val="ru-RU"/>
          </w:rPr>
          <w:t>Обязательства Работодателя</w:t>
        </w:r>
        <w:r w:rsidR="00D351F7" w:rsidRPr="005B5E83">
          <w:rPr>
            <w:webHidden/>
            <w:lang w:val="ru-RU"/>
          </w:rPr>
          <w:tab/>
        </w:r>
        <w:r w:rsidR="00D351F7" w:rsidRPr="005B5E83">
          <w:rPr>
            <w:webHidden/>
            <w:lang w:val="ru-RU"/>
          </w:rPr>
          <w:fldChar w:fldCharType="begin"/>
        </w:r>
        <w:r w:rsidR="00D351F7" w:rsidRPr="005B5E83">
          <w:rPr>
            <w:webHidden/>
            <w:lang w:val="ru-RU"/>
          </w:rPr>
          <w:instrText xml:space="preserve"> PAGEREF _Toc31216450 \h </w:instrText>
        </w:r>
        <w:r w:rsidR="00D351F7" w:rsidRPr="005B5E83">
          <w:rPr>
            <w:webHidden/>
            <w:lang w:val="ru-RU"/>
          </w:rPr>
        </w:r>
        <w:r w:rsidR="00D351F7" w:rsidRPr="005B5E83">
          <w:rPr>
            <w:webHidden/>
            <w:lang w:val="ru-RU"/>
          </w:rPr>
          <w:fldChar w:fldCharType="separate"/>
        </w:r>
        <w:r w:rsidR="002A6117" w:rsidRPr="005B5E83">
          <w:rPr>
            <w:webHidden/>
            <w:lang w:val="ru-RU"/>
          </w:rPr>
          <w:t>119</w:t>
        </w:r>
        <w:r w:rsidR="00D351F7" w:rsidRPr="005B5E83">
          <w:rPr>
            <w:webHidden/>
            <w:lang w:val="ru-RU"/>
          </w:rPr>
          <w:fldChar w:fldCharType="end"/>
        </w:r>
      </w:hyperlink>
    </w:p>
    <w:p w14:paraId="7354ABC9" w14:textId="5557DB19" w:rsidR="00D351F7" w:rsidRPr="005B5E83" w:rsidRDefault="00FD7AC0" w:rsidP="00CF3D50">
      <w:pPr>
        <w:pStyle w:val="22"/>
        <w:rPr>
          <w:rFonts w:asciiTheme="minorHAnsi" w:eastAsiaTheme="minorEastAsia" w:hAnsiTheme="minorHAnsi" w:cstheme="minorBidi"/>
          <w:noProof/>
          <w:sz w:val="22"/>
          <w:szCs w:val="22"/>
          <w:lang w:val="ru-RU"/>
        </w:rPr>
      </w:pPr>
      <w:hyperlink w:anchor="_Toc31216451" w:history="1">
        <w:r w:rsidR="00D351F7" w:rsidRPr="005B5E83">
          <w:rPr>
            <w:rStyle w:val="af4"/>
            <w:noProof/>
            <w:lang w:val="ru-RU"/>
          </w:rPr>
          <w:t>5.1</w:t>
        </w:r>
        <w:r w:rsidR="00FE6CFA" w:rsidRPr="005B5E83">
          <w:rPr>
            <w:rFonts w:asciiTheme="minorHAnsi" w:eastAsiaTheme="minorEastAsia" w:hAnsiTheme="minorHAnsi" w:cstheme="minorBidi"/>
            <w:noProof/>
            <w:sz w:val="22"/>
            <w:szCs w:val="22"/>
            <w:lang w:val="ru-RU"/>
          </w:rPr>
          <w:t xml:space="preserve"> </w:t>
        </w:r>
        <w:r w:rsidR="00186B6A" w:rsidRPr="005B5E83">
          <w:rPr>
            <w:lang w:val="ru-RU"/>
          </w:rPr>
          <w:t>Помощь и льготы</w:t>
        </w:r>
        <w:r w:rsidR="00D351F7" w:rsidRPr="005B5E83">
          <w:rPr>
            <w:noProof/>
            <w:webHidden/>
            <w:lang w:val="ru-RU"/>
          </w:rPr>
          <w:tab/>
        </w:r>
        <w:r w:rsidR="00D351F7" w:rsidRPr="005B5E83">
          <w:rPr>
            <w:noProof/>
            <w:webHidden/>
            <w:lang w:val="ru-RU"/>
          </w:rPr>
          <w:fldChar w:fldCharType="begin"/>
        </w:r>
        <w:r w:rsidR="00D351F7" w:rsidRPr="005B5E83">
          <w:rPr>
            <w:noProof/>
            <w:webHidden/>
            <w:lang w:val="ru-RU"/>
          </w:rPr>
          <w:instrText xml:space="preserve"> PAGEREF _Toc31216451 \h </w:instrText>
        </w:r>
        <w:r w:rsidR="00D351F7" w:rsidRPr="005B5E83">
          <w:rPr>
            <w:noProof/>
            <w:webHidden/>
            <w:lang w:val="ru-RU"/>
          </w:rPr>
        </w:r>
        <w:r w:rsidR="00D351F7" w:rsidRPr="005B5E83">
          <w:rPr>
            <w:noProof/>
            <w:webHidden/>
            <w:lang w:val="ru-RU"/>
          </w:rPr>
          <w:fldChar w:fldCharType="separate"/>
        </w:r>
        <w:r w:rsidR="002A6117" w:rsidRPr="005B5E83">
          <w:rPr>
            <w:noProof/>
            <w:webHidden/>
            <w:lang w:val="ru-RU"/>
          </w:rPr>
          <w:t>119</w:t>
        </w:r>
        <w:r w:rsidR="00D351F7" w:rsidRPr="005B5E83">
          <w:rPr>
            <w:noProof/>
            <w:webHidden/>
            <w:lang w:val="ru-RU"/>
          </w:rPr>
          <w:fldChar w:fldCharType="end"/>
        </w:r>
      </w:hyperlink>
    </w:p>
    <w:p w14:paraId="124F2845" w14:textId="300695CB" w:rsidR="00D351F7" w:rsidRPr="005B5E83" w:rsidRDefault="00FD7AC0" w:rsidP="00CF3D50">
      <w:pPr>
        <w:pStyle w:val="22"/>
        <w:rPr>
          <w:rFonts w:asciiTheme="minorHAnsi" w:eastAsiaTheme="minorEastAsia" w:hAnsiTheme="minorHAnsi" w:cstheme="minorBidi"/>
          <w:noProof/>
          <w:sz w:val="22"/>
          <w:szCs w:val="22"/>
          <w:lang w:val="ru-RU"/>
        </w:rPr>
      </w:pPr>
      <w:hyperlink w:anchor="_Toc31216452" w:history="1">
        <w:r w:rsidR="00D351F7" w:rsidRPr="005B5E83">
          <w:rPr>
            <w:rStyle w:val="af4"/>
            <w:noProof/>
            <w:lang w:val="ru-RU"/>
          </w:rPr>
          <w:t>5.2</w:t>
        </w:r>
        <w:r w:rsidR="00FE6CFA" w:rsidRPr="005B5E83">
          <w:rPr>
            <w:rFonts w:asciiTheme="minorHAnsi" w:eastAsiaTheme="minorEastAsia" w:hAnsiTheme="minorHAnsi" w:cstheme="minorBidi"/>
            <w:noProof/>
            <w:sz w:val="22"/>
            <w:szCs w:val="22"/>
            <w:lang w:val="ru-RU"/>
          </w:rPr>
          <w:t xml:space="preserve"> </w:t>
        </w:r>
        <w:r w:rsidR="00186B6A" w:rsidRPr="005B5E83">
          <w:rPr>
            <w:rStyle w:val="af4"/>
            <w:noProof/>
            <w:lang w:val="ru-RU"/>
          </w:rPr>
          <w:t>Изменения в применяемомзаконодательстве</w:t>
        </w:r>
        <w:r w:rsidR="00D351F7" w:rsidRPr="005B5E83">
          <w:rPr>
            <w:noProof/>
            <w:webHidden/>
            <w:lang w:val="ru-RU"/>
          </w:rPr>
          <w:tab/>
        </w:r>
        <w:r w:rsidR="00D351F7" w:rsidRPr="005B5E83">
          <w:rPr>
            <w:noProof/>
            <w:webHidden/>
            <w:lang w:val="ru-RU"/>
          </w:rPr>
          <w:fldChar w:fldCharType="begin"/>
        </w:r>
        <w:r w:rsidR="00D351F7" w:rsidRPr="005B5E83">
          <w:rPr>
            <w:noProof/>
            <w:webHidden/>
            <w:lang w:val="ru-RU"/>
          </w:rPr>
          <w:instrText xml:space="preserve"> PAGEREF _Toc31216452 \h </w:instrText>
        </w:r>
        <w:r w:rsidR="00D351F7" w:rsidRPr="005B5E83">
          <w:rPr>
            <w:noProof/>
            <w:webHidden/>
            <w:lang w:val="ru-RU"/>
          </w:rPr>
        </w:r>
        <w:r w:rsidR="00D351F7" w:rsidRPr="005B5E83">
          <w:rPr>
            <w:noProof/>
            <w:webHidden/>
            <w:lang w:val="ru-RU"/>
          </w:rPr>
          <w:fldChar w:fldCharType="separate"/>
        </w:r>
        <w:r w:rsidR="002A6117" w:rsidRPr="005B5E83">
          <w:rPr>
            <w:noProof/>
            <w:webHidden/>
            <w:lang w:val="ru-RU"/>
          </w:rPr>
          <w:t>119</w:t>
        </w:r>
        <w:r w:rsidR="00D351F7" w:rsidRPr="005B5E83">
          <w:rPr>
            <w:noProof/>
            <w:webHidden/>
            <w:lang w:val="ru-RU"/>
          </w:rPr>
          <w:fldChar w:fldCharType="end"/>
        </w:r>
      </w:hyperlink>
    </w:p>
    <w:p w14:paraId="01C8A86D" w14:textId="210148CE" w:rsidR="00D351F7" w:rsidRPr="005B5E83" w:rsidRDefault="00FD7AC0" w:rsidP="00CF3D50">
      <w:pPr>
        <w:pStyle w:val="22"/>
        <w:rPr>
          <w:rFonts w:asciiTheme="minorHAnsi" w:eastAsiaTheme="minorEastAsia" w:hAnsiTheme="minorHAnsi" w:cstheme="minorBidi"/>
          <w:noProof/>
          <w:sz w:val="22"/>
          <w:szCs w:val="22"/>
          <w:lang w:val="ru-RU"/>
        </w:rPr>
      </w:pPr>
      <w:hyperlink w:anchor="_Toc31216453" w:history="1">
        <w:r w:rsidR="00D351F7" w:rsidRPr="005B5E83">
          <w:rPr>
            <w:rStyle w:val="af4"/>
            <w:noProof/>
            <w:lang w:val="ru-RU"/>
          </w:rPr>
          <w:t>5.3</w:t>
        </w:r>
        <w:r w:rsidR="00FE6CFA" w:rsidRPr="005B5E83">
          <w:rPr>
            <w:rFonts w:asciiTheme="minorHAnsi" w:eastAsiaTheme="minorEastAsia" w:hAnsiTheme="minorHAnsi" w:cstheme="minorBidi"/>
            <w:noProof/>
            <w:sz w:val="22"/>
            <w:szCs w:val="22"/>
            <w:lang w:val="ru-RU"/>
          </w:rPr>
          <w:t xml:space="preserve"> </w:t>
        </w:r>
        <w:r w:rsidR="00186B6A" w:rsidRPr="005B5E83">
          <w:rPr>
            <w:rStyle w:val="af4"/>
            <w:noProof/>
            <w:lang w:val="ru-RU"/>
          </w:rPr>
          <w:t>Услуги и средства</w:t>
        </w:r>
        <w:r w:rsidR="00D351F7" w:rsidRPr="005B5E83">
          <w:rPr>
            <w:noProof/>
            <w:webHidden/>
            <w:lang w:val="ru-RU"/>
          </w:rPr>
          <w:tab/>
        </w:r>
      </w:hyperlink>
      <w:r w:rsidR="00AA726F" w:rsidRPr="005B5E83">
        <w:rPr>
          <w:noProof/>
          <w:lang w:val="ru-RU"/>
        </w:rPr>
        <w:t>119</w:t>
      </w:r>
    </w:p>
    <w:p w14:paraId="09F20A69" w14:textId="47006F63" w:rsidR="00D351F7" w:rsidRPr="005B5E83" w:rsidRDefault="00FD7AC0">
      <w:pPr>
        <w:pStyle w:val="11"/>
        <w:rPr>
          <w:rFonts w:asciiTheme="minorHAnsi" w:eastAsiaTheme="minorEastAsia" w:hAnsiTheme="minorHAnsi" w:cstheme="minorBidi"/>
          <w:b w:val="0"/>
          <w:sz w:val="22"/>
          <w:szCs w:val="22"/>
          <w:lang w:val="ru-RU"/>
        </w:rPr>
      </w:pPr>
      <w:hyperlink w:anchor="_Toc31216454" w:history="1">
        <w:r w:rsidR="00D351F7" w:rsidRPr="005B5E83">
          <w:rPr>
            <w:rStyle w:val="af4"/>
            <w:lang w:val="ru-RU"/>
          </w:rPr>
          <w:t xml:space="preserve">6.  </w:t>
        </w:r>
        <w:r w:rsidR="00186B6A" w:rsidRPr="005B5E83">
          <w:rPr>
            <w:lang w:val="ru-RU"/>
          </w:rPr>
          <w:t>Выплаты Поставщику услуг</w:t>
        </w:r>
        <w:r w:rsidR="00D351F7" w:rsidRPr="005B5E83">
          <w:rPr>
            <w:webHidden/>
            <w:lang w:val="ru-RU"/>
          </w:rPr>
          <w:tab/>
        </w:r>
        <w:r w:rsidR="00D351F7" w:rsidRPr="005B5E83">
          <w:rPr>
            <w:webHidden/>
            <w:lang w:val="ru-RU"/>
          </w:rPr>
          <w:fldChar w:fldCharType="begin"/>
        </w:r>
        <w:r w:rsidR="00D351F7" w:rsidRPr="005B5E83">
          <w:rPr>
            <w:webHidden/>
            <w:lang w:val="ru-RU"/>
          </w:rPr>
          <w:instrText xml:space="preserve"> PAGEREF _Toc31216454 \h </w:instrText>
        </w:r>
        <w:r w:rsidR="00D351F7" w:rsidRPr="005B5E83">
          <w:rPr>
            <w:webHidden/>
            <w:lang w:val="ru-RU"/>
          </w:rPr>
        </w:r>
        <w:r w:rsidR="00D351F7" w:rsidRPr="005B5E83">
          <w:rPr>
            <w:webHidden/>
            <w:lang w:val="ru-RU"/>
          </w:rPr>
          <w:fldChar w:fldCharType="separate"/>
        </w:r>
        <w:r w:rsidR="002A6117" w:rsidRPr="005B5E83">
          <w:rPr>
            <w:webHidden/>
            <w:lang w:val="ru-RU"/>
          </w:rPr>
          <w:t>119</w:t>
        </w:r>
        <w:r w:rsidR="00D351F7" w:rsidRPr="005B5E83">
          <w:rPr>
            <w:webHidden/>
            <w:lang w:val="ru-RU"/>
          </w:rPr>
          <w:fldChar w:fldCharType="end"/>
        </w:r>
      </w:hyperlink>
    </w:p>
    <w:p w14:paraId="25860317" w14:textId="18BFD7BF" w:rsidR="00D351F7" w:rsidRPr="005B5E83" w:rsidRDefault="00FD7AC0" w:rsidP="00CF3D50">
      <w:pPr>
        <w:pStyle w:val="22"/>
        <w:rPr>
          <w:rFonts w:asciiTheme="minorHAnsi" w:eastAsiaTheme="minorEastAsia" w:hAnsiTheme="minorHAnsi" w:cstheme="minorBidi"/>
          <w:noProof/>
          <w:sz w:val="22"/>
          <w:szCs w:val="22"/>
          <w:lang w:val="ru-RU"/>
        </w:rPr>
      </w:pPr>
      <w:hyperlink w:anchor="_Toc31216455" w:history="1">
        <w:r w:rsidR="00D351F7" w:rsidRPr="005B5E83">
          <w:rPr>
            <w:rStyle w:val="af4"/>
            <w:noProof/>
            <w:lang w:val="ru-RU"/>
          </w:rPr>
          <w:t>6.1</w:t>
        </w:r>
        <w:r w:rsidR="00AA726F" w:rsidRPr="005B5E83">
          <w:rPr>
            <w:rFonts w:asciiTheme="minorHAnsi" w:eastAsiaTheme="minorEastAsia" w:hAnsiTheme="minorHAnsi" w:cstheme="minorBidi"/>
            <w:noProof/>
            <w:sz w:val="22"/>
            <w:szCs w:val="22"/>
            <w:lang w:val="ru-RU"/>
          </w:rPr>
          <w:t xml:space="preserve"> </w:t>
        </w:r>
        <w:r w:rsidR="00AA726F" w:rsidRPr="005B5E83">
          <w:rPr>
            <w:lang w:val="ru-RU"/>
          </w:rPr>
          <w:t>Фиксированное вознаграждение</w:t>
        </w:r>
        <w:r w:rsidR="00D351F7" w:rsidRPr="005B5E83">
          <w:rPr>
            <w:noProof/>
            <w:webHidden/>
            <w:lang w:val="ru-RU"/>
          </w:rPr>
          <w:tab/>
        </w:r>
      </w:hyperlink>
      <w:r w:rsidR="00AA726F" w:rsidRPr="005B5E83">
        <w:rPr>
          <w:noProof/>
          <w:lang w:val="ru-RU"/>
        </w:rPr>
        <w:t>119</w:t>
      </w:r>
    </w:p>
    <w:p w14:paraId="21314285" w14:textId="6CD2E3CD" w:rsidR="00D351F7" w:rsidRPr="005B5E83" w:rsidRDefault="00FD7AC0" w:rsidP="00CF3D50">
      <w:pPr>
        <w:pStyle w:val="22"/>
        <w:rPr>
          <w:rFonts w:asciiTheme="minorHAnsi" w:eastAsiaTheme="minorEastAsia" w:hAnsiTheme="minorHAnsi" w:cstheme="minorBidi"/>
          <w:noProof/>
          <w:sz w:val="22"/>
          <w:szCs w:val="22"/>
          <w:lang w:val="ru-RU"/>
        </w:rPr>
      </w:pPr>
      <w:hyperlink w:anchor="_Toc31216456" w:history="1">
        <w:r w:rsidR="00D351F7" w:rsidRPr="005B5E83">
          <w:rPr>
            <w:rStyle w:val="af4"/>
            <w:noProof/>
            <w:lang w:val="ru-RU"/>
          </w:rPr>
          <w:t>6.2</w:t>
        </w:r>
        <w:r w:rsidR="00FE6CFA" w:rsidRPr="005B5E83">
          <w:rPr>
            <w:rFonts w:asciiTheme="minorHAnsi" w:eastAsiaTheme="minorEastAsia" w:hAnsiTheme="minorHAnsi" w:cstheme="minorBidi"/>
            <w:noProof/>
            <w:sz w:val="22"/>
            <w:szCs w:val="22"/>
            <w:lang w:val="ru-RU"/>
          </w:rPr>
          <w:t xml:space="preserve"> </w:t>
        </w:r>
        <w:r w:rsidR="00AA726F" w:rsidRPr="005B5E83">
          <w:rPr>
            <w:lang w:val="ru-RU"/>
          </w:rPr>
          <w:t>Цена контракта</w:t>
        </w:r>
        <w:r w:rsidR="00D351F7" w:rsidRPr="005B5E83">
          <w:rPr>
            <w:noProof/>
            <w:webHidden/>
            <w:lang w:val="ru-RU"/>
          </w:rPr>
          <w:tab/>
        </w:r>
      </w:hyperlink>
      <w:r w:rsidR="00AA726F" w:rsidRPr="005B5E83">
        <w:rPr>
          <w:noProof/>
          <w:lang w:val="ru-RU"/>
        </w:rPr>
        <w:t>120</w:t>
      </w:r>
    </w:p>
    <w:p w14:paraId="79D1A33F" w14:textId="003EF388" w:rsidR="00D351F7" w:rsidRPr="005B5E83" w:rsidRDefault="00FD7AC0" w:rsidP="00CF3D50">
      <w:pPr>
        <w:pStyle w:val="22"/>
        <w:rPr>
          <w:rFonts w:asciiTheme="minorHAnsi" w:eastAsiaTheme="minorEastAsia" w:hAnsiTheme="minorHAnsi" w:cstheme="minorBidi"/>
          <w:noProof/>
          <w:sz w:val="22"/>
          <w:szCs w:val="22"/>
          <w:lang w:val="ru-RU"/>
        </w:rPr>
      </w:pPr>
      <w:hyperlink w:anchor="_Toc31216457" w:history="1">
        <w:r w:rsidR="00D351F7" w:rsidRPr="005B5E83">
          <w:rPr>
            <w:rStyle w:val="af4"/>
            <w:noProof/>
            <w:lang w:val="ru-RU"/>
          </w:rPr>
          <w:t>6.3</w:t>
        </w:r>
        <w:r w:rsidR="00FE6CFA" w:rsidRPr="005B5E83">
          <w:rPr>
            <w:rFonts w:asciiTheme="minorHAnsi" w:eastAsiaTheme="minorEastAsia" w:hAnsiTheme="minorHAnsi" w:cstheme="minorBidi"/>
            <w:noProof/>
            <w:sz w:val="22"/>
            <w:szCs w:val="22"/>
            <w:lang w:val="ru-RU"/>
          </w:rPr>
          <w:t xml:space="preserve"> </w:t>
        </w:r>
        <w:r w:rsidR="00AA726F" w:rsidRPr="005B5E83">
          <w:rPr>
            <w:lang w:val="ru-RU"/>
          </w:rPr>
          <w:t>Плата за дополнительные услуги и поощрительная денежная стимуляция</w:t>
        </w:r>
        <w:r w:rsidR="00D351F7" w:rsidRPr="005B5E83">
          <w:rPr>
            <w:noProof/>
            <w:webHidden/>
            <w:lang w:val="ru-RU"/>
          </w:rPr>
          <w:tab/>
        </w:r>
        <w:r w:rsidR="00D351F7" w:rsidRPr="005B5E83">
          <w:rPr>
            <w:noProof/>
            <w:webHidden/>
            <w:lang w:val="ru-RU"/>
          </w:rPr>
          <w:fldChar w:fldCharType="begin"/>
        </w:r>
        <w:r w:rsidR="00D351F7" w:rsidRPr="005B5E83">
          <w:rPr>
            <w:noProof/>
            <w:webHidden/>
            <w:lang w:val="ru-RU"/>
          </w:rPr>
          <w:instrText xml:space="preserve"> PAGEREF _Toc31216457 \h </w:instrText>
        </w:r>
        <w:r w:rsidR="00D351F7" w:rsidRPr="005B5E83">
          <w:rPr>
            <w:noProof/>
            <w:webHidden/>
            <w:lang w:val="ru-RU"/>
          </w:rPr>
        </w:r>
        <w:r w:rsidR="00D351F7" w:rsidRPr="005B5E83">
          <w:rPr>
            <w:noProof/>
            <w:webHidden/>
            <w:lang w:val="ru-RU"/>
          </w:rPr>
          <w:fldChar w:fldCharType="separate"/>
        </w:r>
        <w:r w:rsidR="002A6117" w:rsidRPr="005B5E83">
          <w:rPr>
            <w:noProof/>
            <w:webHidden/>
            <w:lang w:val="ru-RU"/>
          </w:rPr>
          <w:t>120</w:t>
        </w:r>
        <w:r w:rsidR="00D351F7" w:rsidRPr="005B5E83">
          <w:rPr>
            <w:noProof/>
            <w:webHidden/>
            <w:lang w:val="ru-RU"/>
          </w:rPr>
          <w:fldChar w:fldCharType="end"/>
        </w:r>
      </w:hyperlink>
    </w:p>
    <w:p w14:paraId="7A708F8C" w14:textId="280E14A2" w:rsidR="00D351F7" w:rsidRPr="005B5E83" w:rsidRDefault="00FD7AC0" w:rsidP="00CF3D50">
      <w:pPr>
        <w:pStyle w:val="22"/>
        <w:rPr>
          <w:rFonts w:asciiTheme="minorHAnsi" w:eastAsiaTheme="minorEastAsia" w:hAnsiTheme="minorHAnsi" w:cstheme="minorBidi"/>
          <w:noProof/>
          <w:sz w:val="22"/>
          <w:szCs w:val="22"/>
          <w:lang w:val="ru-RU"/>
        </w:rPr>
      </w:pPr>
      <w:hyperlink w:anchor="_Toc31216458" w:history="1">
        <w:r w:rsidR="00D351F7" w:rsidRPr="005B5E83">
          <w:rPr>
            <w:rStyle w:val="af4"/>
            <w:noProof/>
            <w:lang w:val="ru-RU"/>
          </w:rPr>
          <w:t>6.4</w:t>
        </w:r>
        <w:r w:rsidR="00FE6CFA" w:rsidRPr="005B5E83">
          <w:rPr>
            <w:rFonts w:asciiTheme="minorHAnsi" w:eastAsiaTheme="minorEastAsia" w:hAnsiTheme="minorHAnsi" w:cstheme="minorBidi"/>
            <w:noProof/>
            <w:sz w:val="22"/>
            <w:szCs w:val="22"/>
            <w:lang w:val="ru-RU"/>
          </w:rPr>
          <w:t xml:space="preserve"> </w:t>
        </w:r>
        <w:r w:rsidR="003277BF" w:rsidRPr="005B5E83">
          <w:rPr>
            <w:rFonts w:asciiTheme="minorHAnsi" w:eastAsiaTheme="minorEastAsia" w:hAnsiTheme="minorHAnsi" w:cstheme="minorBidi"/>
            <w:noProof/>
            <w:sz w:val="22"/>
            <w:szCs w:val="22"/>
            <w:lang w:val="ru-RU"/>
          </w:rPr>
          <w:t>У</w:t>
        </w:r>
        <w:r w:rsidR="003277BF" w:rsidRPr="005B5E83">
          <w:rPr>
            <w:lang w:val="ru-RU"/>
          </w:rPr>
          <w:t>словия оплаты</w:t>
        </w:r>
        <w:r w:rsidR="00D351F7" w:rsidRPr="005B5E83">
          <w:rPr>
            <w:noProof/>
            <w:webHidden/>
            <w:lang w:val="ru-RU"/>
          </w:rPr>
          <w:tab/>
        </w:r>
        <w:r w:rsidR="00D351F7" w:rsidRPr="005B5E83">
          <w:rPr>
            <w:noProof/>
            <w:webHidden/>
            <w:lang w:val="ru-RU"/>
          </w:rPr>
          <w:fldChar w:fldCharType="begin"/>
        </w:r>
        <w:r w:rsidR="00D351F7" w:rsidRPr="005B5E83">
          <w:rPr>
            <w:noProof/>
            <w:webHidden/>
            <w:lang w:val="ru-RU"/>
          </w:rPr>
          <w:instrText xml:space="preserve"> PAGEREF _Toc31216458 \h </w:instrText>
        </w:r>
        <w:r w:rsidR="00D351F7" w:rsidRPr="005B5E83">
          <w:rPr>
            <w:noProof/>
            <w:webHidden/>
            <w:lang w:val="ru-RU"/>
          </w:rPr>
        </w:r>
        <w:r w:rsidR="00D351F7" w:rsidRPr="005B5E83">
          <w:rPr>
            <w:noProof/>
            <w:webHidden/>
            <w:lang w:val="ru-RU"/>
          </w:rPr>
          <w:fldChar w:fldCharType="separate"/>
        </w:r>
        <w:r w:rsidR="002A6117" w:rsidRPr="005B5E83">
          <w:rPr>
            <w:noProof/>
            <w:webHidden/>
            <w:lang w:val="ru-RU"/>
          </w:rPr>
          <w:t>120</w:t>
        </w:r>
        <w:r w:rsidR="00D351F7" w:rsidRPr="005B5E83">
          <w:rPr>
            <w:noProof/>
            <w:webHidden/>
            <w:lang w:val="ru-RU"/>
          </w:rPr>
          <w:fldChar w:fldCharType="end"/>
        </w:r>
      </w:hyperlink>
    </w:p>
    <w:p w14:paraId="4B3FE66B" w14:textId="2F84F81C" w:rsidR="00D351F7" w:rsidRPr="005B5E83" w:rsidRDefault="00FD7AC0" w:rsidP="00CF3D50">
      <w:pPr>
        <w:pStyle w:val="22"/>
        <w:rPr>
          <w:rFonts w:asciiTheme="minorHAnsi" w:eastAsiaTheme="minorEastAsia" w:hAnsiTheme="minorHAnsi" w:cstheme="minorBidi"/>
          <w:noProof/>
          <w:sz w:val="22"/>
          <w:szCs w:val="22"/>
          <w:lang w:val="ru-RU"/>
        </w:rPr>
      </w:pPr>
      <w:hyperlink w:anchor="_Toc31216459" w:history="1">
        <w:r w:rsidR="00D351F7" w:rsidRPr="005B5E83">
          <w:rPr>
            <w:rStyle w:val="af4"/>
            <w:noProof/>
            <w:lang w:val="ru-RU"/>
          </w:rPr>
          <w:t>6.5</w:t>
        </w:r>
        <w:r w:rsidR="00FE6CFA" w:rsidRPr="005B5E83">
          <w:rPr>
            <w:rFonts w:asciiTheme="minorHAnsi" w:eastAsiaTheme="minorEastAsia" w:hAnsiTheme="minorHAnsi" w:cstheme="minorBidi"/>
            <w:noProof/>
            <w:sz w:val="22"/>
            <w:szCs w:val="22"/>
            <w:lang w:val="ru-RU"/>
          </w:rPr>
          <w:t xml:space="preserve"> </w:t>
        </w:r>
        <w:r w:rsidR="003277BF" w:rsidRPr="005B5E83">
          <w:rPr>
            <w:lang w:val="ru-RU"/>
          </w:rPr>
          <w:t>Проценты за поздние платежи</w:t>
        </w:r>
        <w:r w:rsidR="00D351F7" w:rsidRPr="005B5E83">
          <w:rPr>
            <w:noProof/>
            <w:webHidden/>
            <w:lang w:val="ru-RU"/>
          </w:rPr>
          <w:tab/>
        </w:r>
      </w:hyperlink>
      <w:r w:rsidR="00C34C42" w:rsidRPr="005B5E83">
        <w:rPr>
          <w:noProof/>
          <w:lang w:val="ru-RU"/>
        </w:rPr>
        <w:t>120</w:t>
      </w:r>
    </w:p>
    <w:p w14:paraId="6D777AC0" w14:textId="7E8FBFC9" w:rsidR="00D351F7" w:rsidRPr="005B5E83" w:rsidRDefault="00FD7AC0" w:rsidP="00CF3D50">
      <w:pPr>
        <w:pStyle w:val="22"/>
        <w:rPr>
          <w:rFonts w:asciiTheme="minorHAnsi" w:eastAsiaTheme="minorEastAsia" w:hAnsiTheme="minorHAnsi" w:cstheme="minorBidi"/>
          <w:noProof/>
          <w:sz w:val="22"/>
          <w:szCs w:val="22"/>
          <w:lang w:val="ru-RU"/>
        </w:rPr>
      </w:pPr>
      <w:hyperlink w:anchor="_Toc31216460" w:history="1">
        <w:r w:rsidR="00D351F7" w:rsidRPr="005B5E83">
          <w:rPr>
            <w:rStyle w:val="af4"/>
            <w:bCs/>
            <w:noProof/>
            <w:lang w:val="ru-RU"/>
          </w:rPr>
          <w:t>6.6</w:t>
        </w:r>
        <w:r w:rsidR="00FE6CFA" w:rsidRPr="005B5E83">
          <w:rPr>
            <w:rFonts w:asciiTheme="minorHAnsi" w:eastAsiaTheme="minorEastAsia" w:hAnsiTheme="minorHAnsi" w:cstheme="minorBidi"/>
            <w:noProof/>
            <w:sz w:val="22"/>
            <w:szCs w:val="22"/>
            <w:lang w:val="ru-RU"/>
          </w:rPr>
          <w:t xml:space="preserve"> </w:t>
        </w:r>
        <w:r w:rsidR="003277BF" w:rsidRPr="005B5E83">
          <w:rPr>
            <w:bCs/>
            <w:lang w:val="ru-RU"/>
          </w:rPr>
          <w:t>Корректировка цены</w:t>
        </w:r>
        <w:r w:rsidR="00D351F7" w:rsidRPr="005B5E83">
          <w:rPr>
            <w:noProof/>
            <w:webHidden/>
            <w:lang w:val="ru-RU"/>
          </w:rPr>
          <w:tab/>
        </w:r>
      </w:hyperlink>
      <w:r w:rsidR="00C34C42" w:rsidRPr="005B5E83">
        <w:rPr>
          <w:noProof/>
          <w:lang w:val="ru-RU"/>
        </w:rPr>
        <w:t>120</w:t>
      </w:r>
    </w:p>
    <w:p w14:paraId="1BACF676" w14:textId="403D6138" w:rsidR="00D351F7" w:rsidRPr="005B5E83" w:rsidRDefault="00FD7AC0" w:rsidP="00CF3D50">
      <w:pPr>
        <w:pStyle w:val="22"/>
        <w:rPr>
          <w:rFonts w:asciiTheme="minorHAnsi" w:eastAsiaTheme="minorEastAsia" w:hAnsiTheme="minorHAnsi" w:cstheme="minorBidi"/>
          <w:noProof/>
          <w:sz w:val="22"/>
          <w:szCs w:val="22"/>
          <w:lang w:val="ru-RU"/>
        </w:rPr>
      </w:pPr>
      <w:hyperlink w:anchor="_Toc31216461" w:history="1">
        <w:r w:rsidR="00D351F7" w:rsidRPr="005B5E83">
          <w:rPr>
            <w:rStyle w:val="af4"/>
            <w:noProof/>
            <w:lang w:val="ru-RU"/>
          </w:rPr>
          <w:t>6.7</w:t>
        </w:r>
        <w:r w:rsidR="00FE6CFA" w:rsidRPr="005B5E83">
          <w:rPr>
            <w:rFonts w:asciiTheme="minorHAnsi" w:eastAsiaTheme="minorEastAsia" w:hAnsiTheme="minorHAnsi" w:cstheme="minorBidi"/>
            <w:noProof/>
            <w:sz w:val="22"/>
            <w:szCs w:val="22"/>
            <w:lang w:val="ru-RU"/>
          </w:rPr>
          <w:t xml:space="preserve"> </w:t>
        </w:r>
        <w:r w:rsidR="003277BF" w:rsidRPr="005B5E83">
          <w:rPr>
            <w:lang w:val="ru-RU"/>
          </w:rPr>
          <w:t>Повременная работа</w:t>
        </w:r>
        <w:r w:rsidR="00D351F7" w:rsidRPr="005B5E83">
          <w:rPr>
            <w:noProof/>
            <w:webHidden/>
            <w:lang w:val="ru-RU"/>
          </w:rPr>
          <w:tab/>
        </w:r>
      </w:hyperlink>
      <w:r w:rsidR="00C34C42" w:rsidRPr="005B5E83">
        <w:rPr>
          <w:noProof/>
          <w:lang w:val="ru-RU"/>
        </w:rPr>
        <w:t>121</w:t>
      </w:r>
    </w:p>
    <w:p w14:paraId="5577D71F" w14:textId="396DBDAD" w:rsidR="00D351F7" w:rsidRPr="005B5E83" w:rsidRDefault="00FD7AC0">
      <w:pPr>
        <w:pStyle w:val="11"/>
        <w:rPr>
          <w:rFonts w:asciiTheme="minorHAnsi" w:eastAsiaTheme="minorEastAsia" w:hAnsiTheme="minorHAnsi" w:cstheme="minorBidi"/>
          <w:b w:val="0"/>
          <w:sz w:val="22"/>
          <w:szCs w:val="22"/>
          <w:lang w:val="ru-RU"/>
        </w:rPr>
      </w:pPr>
      <w:hyperlink w:anchor="_Toc31216462" w:history="1">
        <w:r w:rsidR="00D351F7" w:rsidRPr="005B5E83">
          <w:rPr>
            <w:rStyle w:val="af4"/>
            <w:lang w:val="ru-RU"/>
          </w:rPr>
          <w:t xml:space="preserve">7.  </w:t>
        </w:r>
        <w:r w:rsidR="00C34C42" w:rsidRPr="005B5E83">
          <w:rPr>
            <w:rStyle w:val="af4"/>
            <w:lang w:val="ru-RU"/>
          </w:rPr>
          <w:t>Контроль качества</w:t>
        </w:r>
        <w:r w:rsidR="00D351F7" w:rsidRPr="005B5E83">
          <w:rPr>
            <w:webHidden/>
            <w:lang w:val="ru-RU"/>
          </w:rPr>
          <w:tab/>
        </w:r>
        <w:r w:rsidR="00D351F7" w:rsidRPr="005B5E83">
          <w:rPr>
            <w:webHidden/>
            <w:lang w:val="ru-RU"/>
          </w:rPr>
          <w:fldChar w:fldCharType="begin"/>
        </w:r>
        <w:r w:rsidR="00D351F7" w:rsidRPr="005B5E83">
          <w:rPr>
            <w:webHidden/>
            <w:lang w:val="ru-RU"/>
          </w:rPr>
          <w:instrText xml:space="preserve"> PAGEREF _Toc31216462 \h </w:instrText>
        </w:r>
        <w:r w:rsidR="00D351F7" w:rsidRPr="005B5E83">
          <w:rPr>
            <w:webHidden/>
            <w:lang w:val="ru-RU"/>
          </w:rPr>
        </w:r>
        <w:r w:rsidR="00D351F7" w:rsidRPr="005B5E83">
          <w:rPr>
            <w:webHidden/>
            <w:lang w:val="ru-RU"/>
          </w:rPr>
          <w:fldChar w:fldCharType="separate"/>
        </w:r>
        <w:r w:rsidR="002A6117" w:rsidRPr="005B5E83">
          <w:rPr>
            <w:webHidden/>
            <w:lang w:val="ru-RU"/>
          </w:rPr>
          <w:t>122</w:t>
        </w:r>
        <w:r w:rsidR="00D351F7" w:rsidRPr="005B5E83">
          <w:rPr>
            <w:webHidden/>
            <w:lang w:val="ru-RU"/>
          </w:rPr>
          <w:fldChar w:fldCharType="end"/>
        </w:r>
      </w:hyperlink>
    </w:p>
    <w:p w14:paraId="71849A53" w14:textId="471C7234" w:rsidR="00D351F7" w:rsidRPr="005B5E83" w:rsidRDefault="00FD7AC0" w:rsidP="00CF3D50">
      <w:pPr>
        <w:pStyle w:val="22"/>
        <w:rPr>
          <w:rFonts w:asciiTheme="minorHAnsi" w:eastAsiaTheme="minorEastAsia" w:hAnsiTheme="minorHAnsi" w:cstheme="minorBidi"/>
          <w:noProof/>
          <w:sz w:val="22"/>
          <w:szCs w:val="22"/>
          <w:lang w:val="ru-RU"/>
        </w:rPr>
      </w:pPr>
      <w:hyperlink w:anchor="_Toc31216463" w:history="1">
        <w:r w:rsidR="00D351F7" w:rsidRPr="005B5E83">
          <w:rPr>
            <w:rStyle w:val="af4"/>
            <w:noProof/>
            <w:lang w:val="ru-RU"/>
          </w:rPr>
          <w:t>7.1</w:t>
        </w:r>
        <w:r w:rsidR="001958CD" w:rsidRPr="005B5E83">
          <w:rPr>
            <w:rFonts w:asciiTheme="minorHAnsi" w:eastAsiaTheme="minorEastAsia" w:hAnsiTheme="minorHAnsi" w:cstheme="minorBidi"/>
            <w:noProof/>
            <w:sz w:val="22"/>
            <w:szCs w:val="22"/>
            <w:lang w:val="ru-RU"/>
          </w:rPr>
          <w:t xml:space="preserve"> </w:t>
        </w:r>
        <w:r w:rsidR="00C34C42" w:rsidRPr="005B5E83">
          <w:rPr>
            <w:rStyle w:val="af4"/>
            <w:noProof/>
            <w:lang w:val="ru-RU"/>
          </w:rPr>
          <w:t>Выявление дефектов</w:t>
        </w:r>
        <w:r w:rsidR="00D351F7" w:rsidRPr="005B5E83">
          <w:rPr>
            <w:noProof/>
            <w:webHidden/>
            <w:lang w:val="ru-RU"/>
          </w:rPr>
          <w:tab/>
        </w:r>
      </w:hyperlink>
      <w:r w:rsidR="00752588" w:rsidRPr="005B5E83">
        <w:rPr>
          <w:noProof/>
          <w:lang w:val="ru-RU"/>
        </w:rPr>
        <w:t>122</w:t>
      </w:r>
    </w:p>
    <w:p w14:paraId="072148BC" w14:textId="07FB3611" w:rsidR="00D351F7" w:rsidRPr="005B5E83" w:rsidRDefault="00FD7AC0" w:rsidP="00CF3D50">
      <w:pPr>
        <w:pStyle w:val="22"/>
        <w:rPr>
          <w:rFonts w:asciiTheme="minorHAnsi" w:eastAsiaTheme="minorEastAsia" w:hAnsiTheme="minorHAnsi" w:cstheme="minorBidi"/>
          <w:noProof/>
          <w:sz w:val="22"/>
          <w:szCs w:val="22"/>
          <w:lang w:val="ru-RU"/>
        </w:rPr>
      </w:pPr>
      <w:hyperlink w:anchor="_Toc31216464" w:history="1">
        <w:r w:rsidR="00D351F7" w:rsidRPr="005B5E83">
          <w:rPr>
            <w:rStyle w:val="af4"/>
            <w:noProof/>
            <w:lang w:val="ru-RU"/>
          </w:rPr>
          <w:t>7.2</w:t>
        </w:r>
        <w:r w:rsidR="001958CD" w:rsidRPr="005B5E83">
          <w:rPr>
            <w:rFonts w:asciiTheme="minorHAnsi" w:eastAsiaTheme="minorEastAsia" w:hAnsiTheme="minorHAnsi" w:cstheme="minorBidi"/>
            <w:noProof/>
            <w:sz w:val="22"/>
            <w:szCs w:val="22"/>
            <w:lang w:val="ru-RU"/>
          </w:rPr>
          <w:t xml:space="preserve"> </w:t>
        </w:r>
        <w:r w:rsidR="00C34C42" w:rsidRPr="005B5E83">
          <w:rPr>
            <w:rStyle w:val="af4"/>
            <w:noProof/>
            <w:lang w:val="ru-RU"/>
          </w:rPr>
          <w:t>Исправление дефектов и штрафные санкции за бездействие</w:t>
        </w:r>
        <w:r w:rsidR="00D351F7" w:rsidRPr="005B5E83">
          <w:rPr>
            <w:noProof/>
            <w:webHidden/>
            <w:lang w:val="ru-RU"/>
          </w:rPr>
          <w:tab/>
        </w:r>
      </w:hyperlink>
      <w:r w:rsidR="00752588" w:rsidRPr="005B5E83">
        <w:rPr>
          <w:noProof/>
          <w:lang w:val="ru-RU"/>
        </w:rPr>
        <w:t>122</w:t>
      </w:r>
    </w:p>
    <w:p w14:paraId="22EFFB09" w14:textId="7E044948" w:rsidR="00D351F7" w:rsidRPr="005B5E83" w:rsidRDefault="00FD7AC0">
      <w:pPr>
        <w:pStyle w:val="11"/>
        <w:rPr>
          <w:rFonts w:asciiTheme="minorHAnsi" w:eastAsiaTheme="minorEastAsia" w:hAnsiTheme="minorHAnsi" w:cstheme="minorBidi"/>
          <w:b w:val="0"/>
          <w:sz w:val="22"/>
          <w:szCs w:val="22"/>
          <w:lang w:val="ru-RU"/>
        </w:rPr>
      </w:pPr>
      <w:hyperlink w:anchor="_Toc31216465" w:history="1">
        <w:r w:rsidR="00D351F7" w:rsidRPr="005B5E83">
          <w:rPr>
            <w:rStyle w:val="af4"/>
            <w:lang w:val="ru-RU"/>
          </w:rPr>
          <w:t xml:space="preserve">8.  </w:t>
        </w:r>
        <w:r w:rsidR="00752588" w:rsidRPr="005B5E83">
          <w:rPr>
            <w:rStyle w:val="af4"/>
            <w:lang w:val="ru-RU"/>
          </w:rPr>
          <w:t>Урегулирование споров</w:t>
        </w:r>
        <w:r w:rsidR="00D351F7" w:rsidRPr="005B5E83">
          <w:rPr>
            <w:webHidden/>
            <w:lang w:val="ru-RU"/>
          </w:rPr>
          <w:tab/>
        </w:r>
        <w:r w:rsidR="00D351F7" w:rsidRPr="005B5E83">
          <w:rPr>
            <w:webHidden/>
            <w:lang w:val="ru-RU"/>
          </w:rPr>
          <w:fldChar w:fldCharType="begin"/>
        </w:r>
        <w:r w:rsidR="00D351F7" w:rsidRPr="005B5E83">
          <w:rPr>
            <w:webHidden/>
            <w:lang w:val="ru-RU"/>
          </w:rPr>
          <w:instrText xml:space="preserve"> PAGEREF _Toc31216465 \h </w:instrText>
        </w:r>
        <w:r w:rsidR="00D351F7" w:rsidRPr="005B5E83">
          <w:rPr>
            <w:webHidden/>
            <w:lang w:val="ru-RU"/>
          </w:rPr>
        </w:r>
        <w:r w:rsidR="00D351F7" w:rsidRPr="005B5E83">
          <w:rPr>
            <w:webHidden/>
            <w:lang w:val="ru-RU"/>
          </w:rPr>
          <w:fldChar w:fldCharType="separate"/>
        </w:r>
        <w:r w:rsidR="002A6117" w:rsidRPr="005B5E83">
          <w:rPr>
            <w:webHidden/>
            <w:lang w:val="ru-RU"/>
          </w:rPr>
          <w:t>122</w:t>
        </w:r>
        <w:r w:rsidR="00D351F7" w:rsidRPr="005B5E83">
          <w:rPr>
            <w:webHidden/>
            <w:lang w:val="ru-RU"/>
          </w:rPr>
          <w:fldChar w:fldCharType="end"/>
        </w:r>
      </w:hyperlink>
    </w:p>
    <w:p w14:paraId="6B7E5E96" w14:textId="61E57DD3" w:rsidR="00D351F7" w:rsidRPr="005B5E83" w:rsidRDefault="00FD7AC0" w:rsidP="00CF3D50">
      <w:pPr>
        <w:pStyle w:val="22"/>
        <w:rPr>
          <w:rFonts w:asciiTheme="minorHAnsi" w:eastAsiaTheme="minorEastAsia" w:hAnsiTheme="minorHAnsi" w:cstheme="minorBidi"/>
          <w:noProof/>
          <w:sz w:val="22"/>
          <w:szCs w:val="22"/>
          <w:lang w:val="ru-RU"/>
        </w:rPr>
      </w:pPr>
      <w:hyperlink w:anchor="_Toc31216466" w:history="1">
        <w:r w:rsidR="00D351F7" w:rsidRPr="005B5E83">
          <w:rPr>
            <w:rStyle w:val="af4"/>
            <w:noProof/>
            <w:lang w:val="ru-RU"/>
          </w:rPr>
          <w:t>8.1</w:t>
        </w:r>
        <w:r w:rsidR="001958CD" w:rsidRPr="005B5E83">
          <w:rPr>
            <w:rFonts w:asciiTheme="minorHAnsi" w:eastAsiaTheme="minorEastAsia" w:hAnsiTheme="minorHAnsi" w:cstheme="minorBidi"/>
            <w:noProof/>
            <w:sz w:val="22"/>
            <w:szCs w:val="22"/>
            <w:lang w:val="ru-RU"/>
          </w:rPr>
          <w:t xml:space="preserve"> </w:t>
        </w:r>
        <w:r w:rsidR="00752588" w:rsidRPr="005B5E83">
          <w:rPr>
            <w:rStyle w:val="af4"/>
            <w:noProof/>
            <w:lang w:val="ru-RU"/>
          </w:rPr>
          <w:t>Мирное урегулирование спора</w:t>
        </w:r>
        <w:r w:rsidR="00D351F7" w:rsidRPr="005B5E83">
          <w:rPr>
            <w:noProof/>
            <w:webHidden/>
            <w:lang w:val="ru-RU"/>
          </w:rPr>
          <w:tab/>
        </w:r>
      </w:hyperlink>
      <w:r w:rsidR="006D3DBF" w:rsidRPr="005B5E83">
        <w:rPr>
          <w:noProof/>
          <w:lang w:val="ru-RU"/>
        </w:rPr>
        <w:t>123</w:t>
      </w:r>
    </w:p>
    <w:p w14:paraId="69FF83EB" w14:textId="72ABC3F1" w:rsidR="00D351F7" w:rsidRPr="005B5E83" w:rsidRDefault="00FD7AC0" w:rsidP="00CF3D50">
      <w:pPr>
        <w:pStyle w:val="22"/>
        <w:rPr>
          <w:rFonts w:asciiTheme="minorHAnsi" w:eastAsiaTheme="minorEastAsia" w:hAnsiTheme="minorHAnsi" w:cstheme="minorBidi"/>
          <w:noProof/>
          <w:sz w:val="22"/>
          <w:szCs w:val="22"/>
          <w:lang w:val="ru-RU"/>
        </w:rPr>
      </w:pPr>
      <w:hyperlink w:anchor="_Toc31216467" w:history="1">
        <w:r w:rsidR="00D351F7" w:rsidRPr="005B5E83">
          <w:rPr>
            <w:rStyle w:val="af4"/>
            <w:noProof/>
            <w:lang w:val="ru-RU"/>
          </w:rPr>
          <w:t>8.2</w:t>
        </w:r>
        <w:r w:rsidR="001958CD" w:rsidRPr="005B5E83">
          <w:rPr>
            <w:lang w:val="ru-RU"/>
          </w:rPr>
          <w:t xml:space="preserve"> </w:t>
        </w:r>
        <w:r w:rsidR="006D3DBF" w:rsidRPr="005B5E83">
          <w:rPr>
            <w:lang w:val="ru-RU"/>
          </w:rPr>
          <w:t>У</w:t>
        </w:r>
        <w:r w:rsidR="00752588" w:rsidRPr="005B5E83">
          <w:rPr>
            <w:lang w:val="ru-RU"/>
          </w:rPr>
          <w:t>регулирование спора</w:t>
        </w:r>
        <w:r w:rsidR="00D351F7" w:rsidRPr="005B5E83">
          <w:rPr>
            <w:noProof/>
            <w:webHidden/>
            <w:lang w:val="ru-RU"/>
          </w:rPr>
          <w:tab/>
        </w:r>
      </w:hyperlink>
      <w:r w:rsidR="006D3DBF" w:rsidRPr="005B5E83">
        <w:rPr>
          <w:noProof/>
          <w:lang w:val="ru-RU"/>
        </w:rPr>
        <w:t>123</w:t>
      </w:r>
    </w:p>
    <w:p w14:paraId="3AAA5FAF" w14:textId="6404930C" w:rsidR="003E183C" w:rsidRPr="005B5E83" w:rsidRDefault="003004C5" w:rsidP="009407C2">
      <w:pPr>
        <w:numPr>
          <w:ilvl w:val="12"/>
          <w:numId w:val="0"/>
        </w:numPr>
        <w:jc w:val="both"/>
        <w:rPr>
          <w:lang w:val="ru-RU"/>
        </w:rPr>
        <w:sectPr w:rsidR="003E183C" w:rsidRPr="005B5E83" w:rsidSect="00F34973">
          <w:headerReference w:type="even" r:id="rId48"/>
          <w:headerReference w:type="default" r:id="rId49"/>
          <w:headerReference w:type="first" r:id="rId50"/>
          <w:footerReference w:type="first" r:id="rId51"/>
          <w:type w:val="oddPage"/>
          <w:pgSz w:w="12240" w:h="15840" w:code="1"/>
          <w:pgMar w:top="1440" w:right="1440" w:bottom="1440" w:left="1440" w:header="720" w:footer="720" w:gutter="0"/>
          <w:cols w:space="720"/>
          <w:noEndnote/>
          <w:titlePg/>
        </w:sectPr>
      </w:pPr>
      <w:r w:rsidRPr="005B5E83">
        <w:rPr>
          <w:lang w:val="ru-RU"/>
        </w:rPr>
        <w:fldChar w:fldCharType="end"/>
      </w:r>
    </w:p>
    <w:p w14:paraId="352582C8" w14:textId="3AE5B621" w:rsidR="00BD0FF6" w:rsidRPr="005B5E83" w:rsidRDefault="006658E0" w:rsidP="009407C2">
      <w:pPr>
        <w:numPr>
          <w:ilvl w:val="12"/>
          <w:numId w:val="0"/>
        </w:numPr>
        <w:jc w:val="center"/>
        <w:rPr>
          <w:b/>
          <w:sz w:val="32"/>
          <w:szCs w:val="32"/>
          <w:lang w:val="ru-RU"/>
        </w:rPr>
      </w:pPr>
      <w:bookmarkStart w:id="273" w:name="_Toc29564171"/>
      <w:r w:rsidRPr="005B5E83">
        <w:rPr>
          <w:b/>
          <w:sz w:val="32"/>
          <w:szCs w:val="32"/>
          <w:lang w:val="ru-RU"/>
        </w:rPr>
        <w:lastRenderedPageBreak/>
        <w:t>Раздел</w:t>
      </w:r>
      <w:r w:rsidR="00BD0FF6" w:rsidRPr="005B5E83">
        <w:rPr>
          <w:b/>
          <w:sz w:val="32"/>
          <w:szCs w:val="32"/>
          <w:lang w:val="ru-RU"/>
        </w:rPr>
        <w:t xml:space="preserve"> </w:t>
      </w:r>
      <w:bookmarkStart w:id="274" w:name="_Hlt162335361"/>
      <w:bookmarkEnd w:id="274"/>
      <w:r w:rsidR="00BD0FF6" w:rsidRPr="005B5E83">
        <w:rPr>
          <w:b/>
          <w:sz w:val="32"/>
          <w:szCs w:val="32"/>
          <w:lang w:val="ru-RU"/>
        </w:rPr>
        <w:t>V</w:t>
      </w:r>
      <w:r w:rsidR="00E02D5A" w:rsidRPr="005B5E83">
        <w:rPr>
          <w:b/>
          <w:sz w:val="32"/>
          <w:szCs w:val="32"/>
          <w:lang w:val="ru-RU"/>
        </w:rPr>
        <w:t>I</w:t>
      </w:r>
      <w:r w:rsidR="001168B7" w:rsidRPr="005B5E83">
        <w:rPr>
          <w:b/>
          <w:sz w:val="32"/>
          <w:szCs w:val="32"/>
          <w:lang w:val="ru-RU"/>
        </w:rPr>
        <w:t>I</w:t>
      </w:r>
      <w:r w:rsidR="00E02D5A" w:rsidRPr="005B5E83">
        <w:rPr>
          <w:b/>
          <w:sz w:val="32"/>
          <w:szCs w:val="32"/>
          <w:lang w:val="ru-RU"/>
        </w:rPr>
        <w:t>I</w:t>
      </w:r>
      <w:r w:rsidR="004C6CC6" w:rsidRPr="005B5E83">
        <w:rPr>
          <w:b/>
          <w:sz w:val="32"/>
          <w:szCs w:val="32"/>
          <w:lang w:val="ru-RU"/>
        </w:rPr>
        <w:t xml:space="preserve"> </w:t>
      </w:r>
      <w:r w:rsidR="00981336" w:rsidRPr="005B5E83">
        <w:rPr>
          <w:b/>
          <w:sz w:val="32"/>
          <w:szCs w:val="32"/>
          <w:lang w:val="ru-RU"/>
        </w:rPr>
        <w:t>–</w:t>
      </w:r>
      <w:r w:rsidR="004C6CC6" w:rsidRPr="005B5E83">
        <w:rPr>
          <w:b/>
          <w:sz w:val="32"/>
          <w:szCs w:val="32"/>
          <w:lang w:val="ru-RU"/>
        </w:rPr>
        <w:t xml:space="preserve"> </w:t>
      </w:r>
      <w:bookmarkEnd w:id="273"/>
      <w:r w:rsidR="00981336" w:rsidRPr="005B5E83">
        <w:rPr>
          <w:b/>
          <w:sz w:val="32"/>
          <w:szCs w:val="32"/>
          <w:lang w:val="ru-RU"/>
        </w:rPr>
        <w:t xml:space="preserve">Общие Условия Контракта </w:t>
      </w:r>
    </w:p>
    <w:p w14:paraId="7B17140F" w14:textId="77777777" w:rsidR="00BD0FF6" w:rsidRPr="005B5E83" w:rsidRDefault="00BD0FF6" w:rsidP="009407C2">
      <w:pPr>
        <w:numPr>
          <w:ilvl w:val="12"/>
          <w:numId w:val="0"/>
        </w:numPr>
        <w:rPr>
          <w:lang w:val="ru-RU"/>
        </w:rPr>
      </w:pPr>
    </w:p>
    <w:p w14:paraId="3F6988BF" w14:textId="7E56750B" w:rsidR="00BD0FF6" w:rsidRPr="005B5E83" w:rsidRDefault="003004C5" w:rsidP="007B56A6">
      <w:pPr>
        <w:pStyle w:val="20"/>
        <w:rPr>
          <w:lang w:val="ru-RU"/>
        </w:rPr>
      </w:pPr>
      <w:bookmarkStart w:id="275" w:name="_Toc29564172"/>
      <w:bookmarkStart w:id="276" w:name="_Toc454783534"/>
      <w:bookmarkStart w:id="277" w:name="_Toc494364685"/>
      <w:bookmarkStart w:id="278" w:name="_Toc31216413"/>
      <w:r w:rsidRPr="005B5E83">
        <w:rPr>
          <w:lang w:val="ru-RU"/>
        </w:rPr>
        <w:t>A</w:t>
      </w:r>
      <w:r w:rsidR="00BD0FF6" w:rsidRPr="005B5E83">
        <w:rPr>
          <w:lang w:val="ru-RU"/>
        </w:rPr>
        <w:t xml:space="preserve">. </w:t>
      </w:r>
      <w:bookmarkEnd w:id="275"/>
      <w:bookmarkEnd w:id="276"/>
      <w:bookmarkEnd w:id="277"/>
      <w:bookmarkEnd w:id="278"/>
      <w:r w:rsidR="00981336" w:rsidRPr="005B5E83">
        <w:rPr>
          <w:lang w:val="ru-RU"/>
        </w:rPr>
        <w:t>Общие положения</w:t>
      </w:r>
    </w:p>
    <w:p w14:paraId="4EAFE69F" w14:textId="77777777" w:rsidR="00BD0FF6" w:rsidRPr="005B5E83" w:rsidRDefault="00BD0FF6" w:rsidP="009407C2">
      <w:pPr>
        <w:numPr>
          <w:ilvl w:val="12"/>
          <w:numId w:val="0"/>
        </w:numPr>
        <w:rPr>
          <w:lang w:val="ru-RU"/>
        </w:rPr>
      </w:pPr>
    </w:p>
    <w:tbl>
      <w:tblPr>
        <w:tblW w:w="0" w:type="auto"/>
        <w:tblLayout w:type="fixed"/>
        <w:tblLook w:val="0000" w:firstRow="0" w:lastRow="0" w:firstColumn="0" w:lastColumn="0" w:noHBand="0" w:noVBand="0"/>
      </w:tblPr>
      <w:tblGrid>
        <w:gridCol w:w="2268"/>
        <w:gridCol w:w="6876"/>
      </w:tblGrid>
      <w:tr w:rsidR="00BD0FF6" w:rsidRPr="00FD7AC0" w14:paraId="3DB2B645" w14:textId="77777777" w:rsidTr="00A01D07">
        <w:tc>
          <w:tcPr>
            <w:tcW w:w="2268" w:type="dxa"/>
          </w:tcPr>
          <w:p w14:paraId="4D2F366E" w14:textId="4BEFB529" w:rsidR="00BD0FF6" w:rsidRPr="005B5E83" w:rsidRDefault="00BD0FF6" w:rsidP="00981336">
            <w:pPr>
              <w:pStyle w:val="3"/>
              <w:keepNext w:val="0"/>
              <w:keepLines w:val="0"/>
              <w:numPr>
                <w:ilvl w:val="12"/>
                <w:numId w:val="0"/>
              </w:numPr>
              <w:tabs>
                <w:tab w:val="left" w:pos="360"/>
              </w:tabs>
              <w:ind w:left="360" w:hanging="360"/>
              <w:rPr>
                <w:lang w:val="ru-RU"/>
              </w:rPr>
            </w:pPr>
            <w:bookmarkStart w:id="279" w:name="_Toc29564173"/>
            <w:bookmarkStart w:id="280" w:name="_Toc454783535"/>
            <w:bookmarkStart w:id="281" w:name="_Toc494364686"/>
            <w:bookmarkStart w:id="282" w:name="_Toc31216414"/>
            <w:r w:rsidRPr="005B5E83">
              <w:rPr>
                <w:lang w:val="ru-RU"/>
              </w:rPr>
              <w:t>1.</w:t>
            </w:r>
            <w:r w:rsidR="003004C5" w:rsidRPr="005B5E83">
              <w:rPr>
                <w:lang w:val="ru-RU"/>
              </w:rPr>
              <w:t>1</w:t>
            </w:r>
            <w:r w:rsidRPr="005B5E83">
              <w:rPr>
                <w:lang w:val="ru-RU"/>
              </w:rPr>
              <w:tab/>
            </w:r>
            <w:bookmarkEnd w:id="279"/>
            <w:bookmarkEnd w:id="280"/>
            <w:bookmarkEnd w:id="281"/>
            <w:bookmarkEnd w:id="282"/>
            <w:r w:rsidR="00981336" w:rsidRPr="005B5E83">
              <w:rPr>
                <w:lang w:val="ru-RU"/>
              </w:rPr>
              <w:t xml:space="preserve">определения </w:t>
            </w:r>
          </w:p>
        </w:tc>
        <w:tc>
          <w:tcPr>
            <w:tcW w:w="6876" w:type="dxa"/>
            <w:shd w:val="clear" w:color="auto" w:fill="auto"/>
          </w:tcPr>
          <w:p w14:paraId="2747FD8B" w14:textId="76551510" w:rsidR="00CE7635" w:rsidRPr="005B5E83" w:rsidRDefault="00981336" w:rsidP="00981336">
            <w:pPr>
              <w:numPr>
                <w:ilvl w:val="12"/>
                <w:numId w:val="0"/>
              </w:numPr>
              <w:spacing w:after="200"/>
              <w:jc w:val="both"/>
              <w:rPr>
                <w:lang w:val="ru-RU"/>
              </w:rPr>
            </w:pPr>
            <w:r w:rsidRPr="005B5E83">
              <w:rPr>
                <w:lang w:val="ru-RU"/>
              </w:rPr>
              <w:t>Если контекст не требует иного, следующие термины используются всякий раз, когда они в настоящем Контракте и означают следующее:</w:t>
            </w:r>
          </w:p>
          <w:p w14:paraId="0FD68056" w14:textId="3CBEC68C" w:rsidR="00CE7635" w:rsidRPr="005B5E83" w:rsidRDefault="00BB3B90" w:rsidP="00530B04">
            <w:pPr>
              <w:numPr>
                <w:ilvl w:val="0"/>
                <w:numId w:val="2"/>
              </w:numPr>
              <w:spacing w:after="200"/>
              <w:jc w:val="both"/>
              <w:rPr>
                <w:lang w:val="ru-RU"/>
              </w:rPr>
            </w:pPr>
            <w:r w:rsidRPr="005B5E83">
              <w:rPr>
                <w:lang w:val="ru-RU"/>
              </w:rPr>
              <w:t xml:space="preserve">Арбитр </w:t>
            </w:r>
            <w:r w:rsidR="00747680" w:rsidRPr="005B5E83">
              <w:rPr>
                <w:lang w:val="ru-RU"/>
              </w:rPr>
              <w:t>— это</w:t>
            </w:r>
            <w:r w:rsidRPr="005B5E83">
              <w:rPr>
                <w:lang w:val="ru-RU"/>
              </w:rPr>
              <w:t xml:space="preserve"> лицо, назначенное совместно Работодателем и Поставщиком услуг для разрешения споров в первой инстанции, как предусмотрено в подпункте 8.2 настоящего Соглашения</w:t>
            </w:r>
            <w:r w:rsidR="00CE7635" w:rsidRPr="005B5E83">
              <w:rPr>
                <w:lang w:val="ru-RU"/>
              </w:rPr>
              <w:t>.</w:t>
            </w:r>
          </w:p>
          <w:p w14:paraId="5AA18255" w14:textId="40E6B2EE" w:rsidR="00E513B9" w:rsidRPr="005B5E83" w:rsidRDefault="00AC0C3D" w:rsidP="00E513B9">
            <w:pPr>
              <w:numPr>
                <w:ilvl w:val="0"/>
                <w:numId w:val="2"/>
              </w:numPr>
              <w:spacing w:after="200"/>
              <w:jc w:val="both"/>
              <w:rPr>
                <w:lang w:val="ru-RU"/>
              </w:rPr>
            </w:pPr>
            <w:r w:rsidRPr="005B5E83">
              <w:rPr>
                <w:lang w:val="ru-RU"/>
              </w:rPr>
              <w:t xml:space="preserve">«График выполнения работ» </w:t>
            </w:r>
            <w:r w:rsidR="00747680" w:rsidRPr="005B5E83">
              <w:rPr>
                <w:lang w:val="ru-RU"/>
              </w:rPr>
              <w:t>— это</w:t>
            </w:r>
            <w:r w:rsidRPr="005B5E83">
              <w:rPr>
                <w:lang w:val="ru-RU"/>
              </w:rPr>
              <w:t xml:space="preserve"> оцененный и заполненный список </w:t>
            </w:r>
            <w:r w:rsidR="00D20168" w:rsidRPr="005B5E83">
              <w:rPr>
                <w:lang w:val="ru-RU"/>
              </w:rPr>
              <w:t xml:space="preserve">предоставления </w:t>
            </w:r>
            <w:r w:rsidRPr="005B5E83">
              <w:rPr>
                <w:lang w:val="ru-RU"/>
              </w:rPr>
              <w:t xml:space="preserve">услуг, которые должен выполнить Поставщик услуг, формирующий </w:t>
            </w:r>
            <w:r w:rsidR="00D20168" w:rsidRPr="005B5E83">
              <w:rPr>
                <w:lang w:val="ru-RU"/>
              </w:rPr>
              <w:t>часть</w:t>
            </w:r>
            <w:r w:rsidRPr="005B5E83">
              <w:rPr>
                <w:lang w:val="ru-RU"/>
              </w:rPr>
              <w:t xml:space="preserve"> его Заявки.</w:t>
            </w:r>
          </w:p>
          <w:p w14:paraId="6BAF6BDA" w14:textId="4518436B" w:rsidR="00E513B9" w:rsidRPr="005B5E83" w:rsidRDefault="00C520D7" w:rsidP="00E513B9">
            <w:pPr>
              <w:numPr>
                <w:ilvl w:val="0"/>
                <w:numId w:val="2"/>
              </w:numPr>
              <w:spacing w:after="200"/>
              <w:jc w:val="both"/>
              <w:rPr>
                <w:lang w:val="ru-RU"/>
              </w:rPr>
            </w:pPr>
            <w:r w:rsidRPr="005B5E83">
              <w:rPr>
                <w:lang w:val="ru-RU"/>
              </w:rPr>
              <w:t xml:space="preserve">«Банк» </w:t>
            </w:r>
            <w:r w:rsidR="00747680" w:rsidRPr="005B5E83">
              <w:rPr>
                <w:lang w:val="ru-RU"/>
              </w:rPr>
              <w:t>- Международный</w:t>
            </w:r>
            <w:r w:rsidRPr="005B5E83">
              <w:rPr>
                <w:lang w:val="ru-RU"/>
              </w:rPr>
              <w:t xml:space="preserve"> банк реконструкции и развития, Вашингтон, округ Колумбия, США.</w:t>
            </w:r>
          </w:p>
          <w:p w14:paraId="39AFE9C4" w14:textId="77777777" w:rsidR="00E513B9" w:rsidRPr="005B5E83" w:rsidRDefault="0015779A" w:rsidP="008F2686">
            <w:pPr>
              <w:numPr>
                <w:ilvl w:val="0"/>
                <w:numId w:val="85"/>
              </w:numPr>
              <w:spacing w:after="200"/>
              <w:jc w:val="both"/>
              <w:rPr>
                <w:lang w:val="ru-RU"/>
              </w:rPr>
            </w:pPr>
            <w:r w:rsidRPr="005B5E83">
              <w:rPr>
                <w:lang w:val="ru-RU"/>
              </w:rPr>
              <w:t>«Ассоциация» - Международн</w:t>
            </w:r>
            <w:r w:rsidR="00B55B77" w:rsidRPr="005B5E83">
              <w:rPr>
                <w:lang w:val="ru-RU"/>
              </w:rPr>
              <w:t xml:space="preserve">ая </w:t>
            </w:r>
            <w:r w:rsidRPr="005B5E83">
              <w:rPr>
                <w:lang w:val="ru-RU"/>
              </w:rPr>
              <w:t>ассоциаци</w:t>
            </w:r>
            <w:r w:rsidR="00B55B77" w:rsidRPr="005B5E83">
              <w:rPr>
                <w:lang w:val="ru-RU"/>
              </w:rPr>
              <w:t>я</w:t>
            </w:r>
            <w:r w:rsidRPr="005B5E83">
              <w:rPr>
                <w:lang w:val="ru-RU"/>
              </w:rPr>
              <w:t xml:space="preserve"> развития, Вашингтон, округ Колумбия, США.</w:t>
            </w:r>
          </w:p>
          <w:p w14:paraId="78AA9E39" w14:textId="15B2A127" w:rsidR="00E513B9" w:rsidRPr="005B5E83" w:rsidRDefault="0015779A" w:rsidP="008F2686">
            <w:pPr>
              <w:numPr>
                <w:ilvl w:val="0"/>
                <w:numId w:val="85"/>
              </w:numPr>
              <w:spacing w:after="200"/>
              <w:jc w:val="both"/>
              <w:rPr>
                <w:lang w:val="ru-RU"/>
              </w:rPr>
            </w:pPr>
            <w:r w:rsidRPr="005B5E83">
              <w:rPr>
                <w:lang w:val="ru-RU"/>
              </w:rPr>
              <w:t xml:space="preserve">«Дата завершения» </w:t>
            </w:r>
            <w:r w:rsidR="00747680" w:rsidRPr="005B5E83">
              <w:rPr>
                <w:lang w:val="ru-RU"/>
              </w:rPr>
              <w:t>— это</w:t>
            </w:r>
            <w:r w:rsidR="00B55B77" w:rsidRPr="005B5E83">
              <w:rPr>
                <w:lang w:val="ru-RU"/>
              </w:rPr>
              <w:t xml:space="preserve"> </w:t>
            </w:r>
            <w:r w:rsidRPr="005B5E83">
              <w:rPr>
                <w:lang w:val="ru-RU"/>
              </w:rPr>
              <w:t>дат</w:t>
            </w:r>
            <w:r w:rsidR="001C48F8" w:rsidRPr="005B5E83">
              <w:rPr>
                <w:lang w:val="ru-RU"/>
              </w:rPr>
              <w:t>а</w:t>
            </w:r>
            <w:r w:rsidRPr="005B5E83">
              <w:rPr>
                <w:lang w:val="ru-RU"/>
              </w:rPr>
              <w:t xml:space="preserve"> завершения оказания Услуг Поставщиком услуг, подтвержденн</w:t>
            </w:r>
            <w:r w:rsidR="001C48F8" w:rsidRPr="005B5E83">
              <w:rPr>
                <w:lang w:val="ru-RU"/>
              </w:rPr>
              <w:t>ая</w:t>
            </w:r>
            <w:r w:rsidRPr="005B5E83">
              <w:rPr>
                <w:lang w:val="ru-RU"/>
              </w:rPr>
              <w:t xml:space="preserve"> Работодателем.</w:t>
            </w:r>
          </w:p>
          <w:p w14:paraId="7731D3F9" w14:textId="3DD4AEC1" w:rsidR="00E513B9" w:rsidRPr="005B5E83" w:rsidRDefault="001C48F8" w:rsidP="008F2686">
            <w:pPr>
              <w:numPr>
                <w:ilvl w:val="0"/>
                <w:numId w:val="85"/>
              </w:numPr>
              <w:spacing w:after="200"/>
              <w:jc w:val="both"/>
              <w:rPr>
                <w:lang w:val="ru-RU"/>
              </w:rPr>
            </w:pPr>
            <w:r w:rsidRPr="005B5E83">
              <w:rPr>
                <w:lang w:val="ru-RU"/>
              </w:rPr>
              <w:t xml:space="preserve">«Контракт» </w:t>
            </w:r>
            <w:r w:rsidR="00747680" w:rsidRPr="005B5E83">
              <w:rPr>
                <w:lang w:val="ru-RU"/>
              </w:rPr>
              <w:t>— это</w:t>
            </w:r>
            <w:r w:rsidRPr="005B5E83">
              <w:rPr>
                <w:lang w:val="ru-RU"/>
              </w:rPr>
              <w:t xml:space="preserve"> Контракт, подписанный сторонами, к которому прилагаются настоящие Общие условия контракта (GCC), а также все документы, перечисленные в Пункте 1 такого подписанного Контракта.</w:t>
            </w:r>
          </w:p>
          <w:p w14:paraId="7CC2B2BD" w14:textId="1133A414" w:rsidR="00E513B9" w:rsidRPr="005B5E83" w:rsidRDefault="000B1949" w:rsidP="008F2686">
            <w:pPr>
              <w:numPr>
                <w:ilvl w:val="0"/>
                <w:numId w:val="85"/>
              </w:numPr>
              <w:spacing w:after="200"/>
              <w:jc w:val="both"/>
              <w:rPr>
                <w:lang w:val="ru-RU"/>
              </w:rPr>
            </w:pPr>
            <w:r w:rsidRPr="005B5E83">
              <w:rPr>
                <w:lang w:val="ru-RU"/>
              </w:rPr>
              <w:t xml:space="preserve">«Цена контракта» </w:t>
            </w:r>
            <w:r w:rsidR="00747680" w:rsidRPr="005B5E83">
              <w:rPr>
                <w:lang w:val="ru-RU"/>
              </w:rPr>
              <w:t>— это</w:t>
            </w:r>
            <w:r w:rsidRPr="005B5E83">
              <w:rPr>
                <w:lang w:val="ru-RU"/>
              </w:rPr>
              <w:t xml:space="preserve"> цена, подлежащая уплате за выполнение Услуг в соответствии с Пунктом 6.</w:t>
            </w:r>
          </w:p>
          <w:p w14:paraId="12CCA021" w14:textId="4369E75E" w:rsidR="00E513B9" w:rsidRPr="005B5E83" w:rsidRDefault="00B55B77" w:rsidP="008F2686">
            <w:pPr>
              <w:numPr>
                <w:ilvl w:val="0"/>
                <w:numId w:val="85"/>
              </w:numPr>
              <w:spacing w:after="200"/>
              <w:jc w:val="both"/>
              <w:rPr>
                <w:lang w:val="ru-RU"/>
              </w:rPr>
            </w:pPr>
            <w:r w:rsidRPr="005B5E83">
              <w:rPr>
                <w:lang w:val="ru-RU"/>
              </w:rPr>
              <w:t xml:space="preserve">«Дневная работа» </w:t>
            </w:r>
            <w:r w:rsidR="00747680" w:rsidRPr="005B5E83">
              <w:rPr>
                <w:lang w:val="ru-RU"/>
              </w:rPr>
              <w:t>— это</w:t>
            </w:r>
            <w:r w:rsidRPr="005B5E83">
              <w:rPr>
                <w:lang w:val="ru-RU"/>
              </w:rPr>
              <w:t xml:space="preserve"> различные объемы работ, подлежащие оплате на повременной основе для сотрудников и оборудования Поставщика услуг, в дополнение к платежам за сопутствующие материалы и администрирование.</w:t>
            </w:r>
          </w:p>
          <w:p w14:paraId="5A0FE8FD" w14:textId="67D1087B" w:rsidR="00B55B77" w:rsidRPr="005B5E83" w:rsidRDefault="00271BBF" w:rsidP="008F2686">
            <w:pPr>
              <w:numPr>
                <w:ilvl w:val="0"/>
                <w:numId w:val="85"/>
              </w:numPr>
              <w:spacing w:after="200"/>
              <w:jc w:val="both"/>
              <w:rPr>
                <w:lang w:val="ru-RU"/>
              </w:rPr>
            </w:pPr>
            <w:r w:rsidRPr="005B5E83">
              <w:rPr>
                <w:lang w:val="ru-RU"/>
              </w:rPr>
              <w:t xml:space="preserve">«Работодатель» </w:t>
            </w:r>
            <w:r w:rsidR="00747680" w:rsidRPr="005B5E83">
              <w:rPr>
                <w:lang w:val="ru-RU"/>
              </w:rPr>
              <w:t>— это</w:t>
            </w:r>
            <w:r w:rsidRPr="005B5E83">
              <w:rPr>
                <w:lang w:val="ru-RU"/>
              </w:rPr>
              <w:t xml:space="preserve"> сторона, которая нанимает Поставщика услуг.</w:t>
            </w:r>
          </w:p>
          <w:p w14:paraId="5872425F" w14:textId="6A1E005D" w:rsidR="00271BBF" w:rsidRPr="005B5E83" w:rsidRDefault="007F4896" w:rsidP="008F2686">
            <w:pPr>
              <w:numPr>
                <w:ilvl w:val="0"/>
                <w:numId w:val="85"/>
              </w:numPr>
              <w:spacing w:after="200"/>
              <w:jc w:val="both"/>
              <w:rPr>
                <w:lang w:val="ru-RU"/>
              </w:rPr>
            </w:pPr>
            <w:r w:rsidRPr="005B5E83">
              <w:rPr>
                <w:lang w:val="ru-RU"/>
              </w:rPr>
              <w:t xml:space="preserve">«Персонал Работодателя» </w:t>
            </w:r>
            <w:r w:rsidR="00747680" w:rsidRPr="005B5E83">
              <w:rPr>
                <w:lang w:val="ru-RU"/>
              </w:rPr>
              <w:t>— это</w:t>
            </w:r>
            <w:r w:rsidRPr="005B5E83">
              <w:rPr>
                <w:lang w:val="ru-RU"/>
              </w:rPr>
              <w:t xml:space="preserve"> весь персонал, рабочая сила и другие служащие Работодателя, занятые выполнением обязательств Работодателя по Контракту; и любой другой персонал, идентифицированный как </w:t>
            </w:r>
            <w:r w:rsidRPr="005B5E83">
              <w:rPr>
                <w:lang w:val="ru-RU"/>
              </w:rPr>
              <w:lastRenderedPageBreak/>
              <w:t>Персонал Работодателя в уведомлении от Работодателя поставщику услуг.</w:t>
            </w:r>
          </w:p>
          <w:p w14:paraId="42A8A7A9" w14:textId="2C86A91A" w:rsidR="007F4896" w:rsidRPr="005B5E83" w:rsidRDefault="007F4896" w:rsidP="008F2686">
            <w:pPr>
              <w:numPr>
                <w:ilvl w:val="0"/>
                <w:numId w:val="85"/>
              </w:numPr>
              <w:spacing w:after="200"/>
              <w:jc w:val="both"/>
              <w:rPr>
                <w:lang w:val="ru-RU"/>
              </w:rPr>
            </w:pPr>
            <w:r w:rsidRPr="005B5E83">
              <w:rPr>
                <w:lang w:val="ru-RU"/>
              </w:rPr>
              <w:t xml:space="preserve">«ES» означает экологическое и социальное, в зависимости от обстоятельств (включая сексуальную эксплуатацию и насилие (SEA) и </w:t>
            </w:r>
            <w:r w:rsidR="009D3598" w:rsidRPr="005B5E83">
              <w:rPr>
                <w:lang w:val="ru-RU"/>
              </w:rPr>
              <w:t>сексуальные домогательства (SH)</w:t>
            </w:r>
            <w:r w:rsidRPr="005B5E83">
              <w:rPr>
                <w:lang w:val="ru-RU"/>
              </w:rPr>
              <w:t>.</w:t>
            </w:r>
          </w:p>
          <w:p w14:paraId="451205CA" w14:textId="63B5A0F3" w:rsidR="009D3598" w:rsidRPr="005B5E83" w:rsidRDefault="009D3598" w:rsidP="008F2686">
            <w:pPr>
              <w:numPr>
                <w:ilvl w:val="0"/>
                <w:numId w:val="85"/>
              </w:numPr>
              <w:spacing w:after="200"/>
              <w:jc w:val="both"/>
              <w:rPr>
                <w:lang w:val="ru-RU"/>
              </w:rPr>
            </w:pPr>
            <w:r w:rsidRPr="005B5E83">
              <w:rPr>
                <w:lang w:val="ru-RU"/>
              </w:rPr>
              <w:t xml:space="preserve">“Иностранная валюта” – любая валюта помимо валюты страны Работодателя. </w:t>
            </w:r>
          </w:p>
          <w:p w14:paraId="49EC7294" w14:textId="27D39583" w:rsidR="009D3598" w:rsidRPr="005B5E83" w:rsidRDefault="009D3598" w:rsidP="008F2686">
            <w:pPr>
              <w:numPr>
                <w:ilvl w:val="0"/>
                <w:numId w:val="85"/>
              </w:numPr>
              <w:spacing w:after="200"/>
              <w:jc w:val="both"/>
              <w:rPr>
                <w:lang w:val="ru-RU"/>
              </w:rPr>
            </w:pPr>
            <w:r w:rsidRPr="005B5E83">
              <w:rPr>
                <w:lang w:val="ru-RU"/>
              </w:rPr>
              <w:t>“ОУК” – настоящие Общие условия контракта.</w:t>
            </w:r>
          </w:p>
          <w:p w14:paraId="7B1B95C2" w14:textId="5CFD3E16" w:rsidR="009D3598" w:rsidRPr="005B5E83" w:rsidRDefault="009D3598" w:rsidP="008F2686">
            <w:pPr>
              <w:numPr>
                <w:ilvl w:val="0"/>
                <w:numId w:val="85"/>
              </w:numPr>
              <w:spacing w:after="200"/>
              <w:jc w:val="both"/>
              <w:rPr>
                <w:lang w:val="ru-RU"/>
              </w:rPr>
            </w:pPr>
            <w:r w:rsidRPr="005B5E83">
              <w:rPr>
                <w:lang w:val="ru-RU"/>
              </w:rPr>
              <w:t>“Правительство” – Правительство страны Заказчика.</w:t>
            </w:r>
          </w:p>
          <w:p w14:paraId="7A43B1AC" w14:textId="3376A241" w:rsidR="009D3598" w:rsidRPr="005B5E83" w:rsidRDefault="009D3598" w:rsidP="008F2686">
            <w:pPr>
              <w:numPr>
                <w:ilvl w:val="0"/>
                <w:numId w:val="85"/>
              </w:numPr>
              <w:spacing w:after="200"/>
              <w:jc w:val="both"/>
              <w:rPr>
                <w:lang w:val="ru-RU"/>
              </w:rPr>
            </w:pPr>
            <w:r w:rsidRPr="005B5E83">
              <w:rPr>
                <w:lang w:val="ru-RU"/>
              </w:rPr>
              <w:t>“Местная валюта” – валюта страны Заказчика.</w:t>
            </w:r>
          </w:p>
          <w:p w14:paraId="693B5B59" w14:textId="59507421" w:rsidR="009D3598" w:rsidRPr="005B5E83" w:rsidRDefault="00B47CA6" w:rsidP="008F2686">
            <w:pPr>
              <w:numPr>
                <w:ilvl w:val="0"/>
                <w:numId w:val="85"/>
              </w:numPr>
              <w:spacing w:after="200"/>
              <w:jc w:val="both"/>
              <w:rPr>
                <w:lang w:val="ru-RU"/>
              </w:rPr>
            </w:pPr>
            <w:r w:rsidRPr="005B5E83">
              <w:rPr>
                <w:lang w:val="ru-RU"/>
              </w:rPr>
              <w:t>“Член” – в случае, если Поставщик услуг представляет собой совместное предприятие, в состав которого входит более одного субъекта, означает любой из этих субъектов;   “Члены” означает все эти субъекты, а “Ответственный член” означает субъекта, который указан в СУК, и который действует от их имени, пользуясь всеми правами и принимая все обязательства Поставщика услуг в отношении Заказчика в рамках настоящего Контракта.</w:t>
            </w:r>
          </w:p>
          <w:p w14:paraId="7E83F5D2" w14:textId="43E68FED" w:rsidR="00B47CA6" w:rsidRPr="005B5E83" w:rsidRDefault="00B47CA6" w:rsidP="008F2686">
            <w:pPr>
              <w:numPr>
                <w:ilvl w:val="0"/>
                <w:numId w:val="85"/>
              </w:numPr>
              <w:spacing w:after="200"/>
              <w:jc w:val="both"/>
              <w:rPr>
                <w:lang w:val="ru-RU"/>
              </w:rPr>
            </w:pPr>
            <w:r w:rsidRPr="005B5E83">
              <w:rPr>
                <w:lang w:val="ru-RU"/>
              </w:rPr>
              <w:t>“Сторона” – Заказчик или Поставщик услуг, в зависимости от обстоятельств, а “</w:t>
            </w:r>
            <w:r w:rsidR="007817DA" w:rsidRPr="005B5E83">
              <w:rPr>
                <w:lang w:val="ru-RU"/>
              </w:rPr>
              <w:t xml:space="preserve"> Стороны</w:t>
            </w:r>
            <w:r w:rsidRPr="005B5E83">
              <w:rPr>
                <w:lang w:val="ru-RU"/>
              </w:rPr>
              <w:t>” означает их обоих.</w:t>
            </w:r>
          </w:p>
          <w:p w14:paraId="156A308A" w14:textId="40B22420" w:rsidR="00B47CA6" w:rsidRPr="005B5E83" w:rsidRDefault="002473AC" w:rsidP="008F2686">
            <w:pPr>
              <w:numPr>
                <w:ilvl w:val="0"/>
                <w:numId w:val="85"/>
              </w:numPr>
              <w:spacing w:after="200"/>
              <w:jc w:val="both"/>
              <w:rPr>
                <w:lang w:val="ru-RU"/>
              </w:rPr>
            </w:pPr>
            <w:r w:rsidRPr="005B5E83">
              <w:rPr>
                <w:lang w:val="ru-RU"/>
              </w:rPr>
              <w:t xml:space="preserve">“Поставщик услуг” – физическое лицо или юридическое лицо, чье Конкурсное предложение на предоставление Услуг принято </w:t>
            </w:r>
            <w:r w:rsidR="00055592" w:rsidRPr="005B5E83">
              <w:rPr>
                <w:lang w:val="ru-RU"/>
              </w:rPr>
              <w:t>Работодателем.</w:t>
            </w:r>
          </w:p>
          <w:p w14:paraId="43D78E26" w14:textId="697120AF" w:rsidR="00865B11" w:rsidRPr="005B5E83" w:rsidRDefault="00865B11" w:rsidP="008F2686">
            <w:pPr>
              <w:numPr>
                <w:ilvl w:val="0"/>
                <w:numId w:val="85"/>
              </w:numPr>
              <w:spacing w:after="200"/>
              <w:jc w:val="both"/>
              <w:rPr>
                <w:lang w:val="ru-RU"/>
              </w:rPr>
            </w:pPr>
            <w:r w:rsidRPr="005B5E83">
              <w:rPr>
                <w:lang w:val="ru-RU"/>
              </w:rPr>
              <w:t xml:space="preserve">«Персонал Поставщика услуг» </w:t>
            </w:r>
            <w:r w:rsidR="00747680" w:rsidRPr="005B5E83">
              <w:rPr>
                <w:lang w:val="ru-RU"/>
              </w:rPr>
              <w:t>— это</w:t>
            </w:r>
            <w:r w:rsidRPr="005B5E83">
              <w:rPr>
                <w:lang w:val="ru-RU"/>
              </w:rPr>
              <w:t xml:space="preserve"> весь персонал, который используется Поставщиком услуг для оказания Услуг, включая персонал, рабочую силу и других сотрудников Поставщика услуг и каждого Субподрядчика; и любой другой персонал, помогающий Поставщику услуг в предоставлении Услуг.</w:t>
            </w:r>
          </w:p>
          <w:p w14:paraId="6D97EEE3" w14:textId="4E8FC50D" w:rsidR="00CE7635" w:rsidRPr="005B5E83" w:rsidRDefault="00322046" w:rsidP="008F2686">
            <w:pPr>
              <w:pStyle w:val="aff1"/>
              <w:numPr>
                <w:ilvl w:val="0"/>
                <w:numId w:val="85"/>
              </w:numPr>
              <w:spacing w:after="200"/>
              <w:jc w:val="both"/>
              <w:rPr>
                <w:lang w:val="ru-RU"/>
              </w:rPr>
            </w:pPr>
            <w:r w:rsidRPr="005B5E83">
              <w:rPr>
                <w:lang w:val="ru-RU"/>
              </w:rPr>
              <w:t>“СУК” – Специальные условия контракта, с помощью которых могут вноситься дополнения и изменения в ОУК.</w:t>
            </w:r>
          </w:p>
          <w:p w14:paraId="78B46C81" w14:textId="3BDA6FB0" w:rsidR="00CE7635" w:rsidRPr="005B5E83" w:rsidRDefault="00B850B0" w:rsidP="008F2686">
            <w:pPr>
              <w:pStyle w:val="aff1"/>
              <w:numPr>
                <w:ilvl w:val="0"/>
                <w:numId w:val="85"/>
              </w:numPr>
              <w:spacing w:after="200"/>
              <w:jc w:val="both"/>
              <w:rPr>
                <w:lang w:val="ru-RU"/>
              </w:rPr>
            </w:pPr>
            <w:r w:rsidRPr="005B5E83">
              <w:rPr>
                <w:lang w:val="ru-RU"/>
              </w:rPr>
              <w:t>“Технические условия” – описание услуг, включенных в конкурсный документ, поданный Поставщиком услуг Работодателю.</w:t>
            </w:r>
          </w:p>
          <w:p w14:paraId="45FB862F" w14:textId="5DD8ABFA" w:rsidR="00F60B3C" w:rsidRPr="005B5E83" w:rsidRDefault="00F60B3C" w:rsidP="008F2686">
            <w:pPr>
              <w:pStyle w:val="aff1"/>
              <w:numPr>
                <w:ilvl w:val="0"/>
                <w:numId w:val="85"/>
              </w:numPr>
              <w:spacing w:after="200"/>
              <w:jc w:val="both"/>
              <w:rPr>
                <w:lang w:val="ru-RU"/>
              </w:rPr>
            </w:pPr>
            <w:r w:rsidRPr="005B5E83">
              <w:rPr>
                <w:lang w:val="ru-RU"/>
              </w:rPr>
              <w:t>“Услуги” – работа, которая должна быть выполнена Поставщиком услуг в соответствии с настоящим Контрактом и описанием, содержащимся в Приложении А; а также в Технических условиях и Плане работ, включенных в Конкурсное предложение Поставщика услуг.</w:t>
            </w:r>
          </w:p>
          <w:p w14:paraId="2FF344D4" w14:textId="63B71EC8" w:rsidR="00865CB6" w:rsidRPr="005B5E83" w:rsidRDefault="00865CB6" w:rsidP="008F2686">
            <w:pPr>
              <w:pStyle w:val="aff1"/>
              <w:numPr>
                <w:ilvl w:val="0"/>
                <w:numId w:val="85"/>
              </w:numPr>
              <w:spacing w:after="200"/>
              <w:ind w:right="-14"/>
              <w:jc w:val="both"/>
              <w:outlineLvl w:val="2"/>
              <w:rPr>
                <w:lang w:val="ru-RU"/>
              </w:rPr>
            </w:pPr>
            <w:r w:rsidRPr="005B5E83">
              <w:rPr>
                <w:lang w:val="ru-RU"/>
              </w:rPr>
              <w:lastRenderedPageBreak/>
              <w:t>«Сексуальная эксплуатация и насилие (СЭН/SEA)» означает следующее:</w:t>
            </w:r>
          </w:p>
          <w:p w14:paraId="22A44106" w14:textId="1A7896A8" w:rsidR="00865CB6" w:rsidRPr="005B5E83" w:rsidRDefault="00865CB6" w:rsidP="00865CB6">
            <w:pPr>
              <w:pStyle w:val="aff1"/>
              <w:spacing w:after="200"/>
              <w:ind w:left="540" w:right="-14" w:hanging="540"/>
              <w:jc w:val="both"/>
              <w:outlineLvl w:val="2"/>
              <w:rPr>
                <w:lang w:val="ru-RU"/>
              </w:rPr>
            </w:pPr>
            <w:r w:rsidRPr="005B5E83">
              <w:rPr>
                <w:lang w:val="ru-RU"/>
              </w:rPr>
              <w:t xml:space="preserve"> - Сексуальная эксплуатация определяется как любое фактическое злоупотребление или попытка злоупотребления уязвимым положением, дифференцированной властью или доверием в сексуальных целях, включая, помимо прочего, получение денежной, социальной или политической выгоды от сексуальной эксплуатации другого лица.</w:t>
            </w:r>
          </w:p>
          <w:p w14:paraId="125F4C03" w14:textId="77777777" w:rsidR="00865CB6" w:rsidRPr="005B5E83" w:rsidRDefault="00865CB6" w:rsidP="00865CB6">
            <w:pPr>
              <w:pStyle w:val="aff1"/>
              <w:spacing w:after="200"/>
              <w:ind w:left="540" w:right="-14" w:hanging="540"/>
              <w:jc w:val="both"/>
              <w:outlineLvl w:val="2"/>
              <w:rPr>
                <w:lang w:val="ru-RU"/>
              </w:rPr>
            </w:pPr>
          </w:p>
          <w:p w14:paraId="6CF3D7D8" w14:textId="3CACCE1E" w:rsidR="00865CB6" w:rsidRPr="005B5E83" w:rsidRDefault="00865CB6" w:rsidP="00865CB6">
            <w:pPr>
              <w:pStyle w:val="aff1"/>
              <w:spacing w:after="200"/>
              <w:ind w:left="540" w:right="-14" w:hanging="540"/>
              <w:jc w:val="both"/>
              <w:outlineLvl w:val="2"/>
              <w:rPr>
                <w:lang w:val="ru-RU"/>
              </w:rPr>
            </w:pPr>
            <w:r w:rsidRPr="005B5E83">
              <w:rPr>
                <w:rFonts w:eastAsia="Arial Narrow"/>
                <w:szCs w:val="20"/>
                <w:lang w:val="ru-RU"/>
              </w:rPr>
              <w:t>- Сексуальное насилие - означает фактическое физическое вторжение сексуального характера или угрозу его физического воздействия, будь то с применением силы или в неравных или принудительных условиях</w:t>
            </w:r>
            <w:r w:rsidRPr="005B5E83">
              <w:rPr>
                <w:lang w:val="ru-RU"/>
              </w:rPr>
              <w:t>.</w:t>
            </w:r>
          </w:p>
          <w:p w14:paraId="61AC619E" w14:textId="77777777" w:rsidR="00865CB6" w:rsidRPr="005B5E83" w:rsidRDefault="00865CB6" w:rsidP="00865CB6">
            <w:pPr>
              <w:pStyle w:val="aff1"/>
              <w:spacing w:after="200"/>
              <w:ind w:left="540" w:right="-14" w:hanging="540"/>
              <w:jc w:val="both"/>
              <w:outlineLvl w:val="2"/>
              <w:rPr>
                <w:lang w:val="ru-RU"/>
              </w:rPr>
            </w:pPr>
          </w:p>
          <w:p w14:paraId="4241E77F" w14:textId="534F8323" w:rsidR="00F60B3C" w:rsidRPr="005B5E83" w:rsidRDefault="00865CB6" w:rsidP="008F2686">
            <w:pPr>
              <w:pStyle w:val="aff1"/>
              <w:numPr>
                <w:ilvl w:val="0"/>
                <w:numId w:val="85"/>
              </w:numPr>
              <w:spacing w:after="200"/>
              <w:jc w:val="both"/>
              <w:rPr>
                <w:lang w:val="ru-RU"/>
              </w:rPr>
            </w:pPr>
            <w:r w:rsidRPr="005B5E83">
              <w:rPr>
                <w:lang w:val="ru-RU"/>
              </w:rPr>
              <w:t xml:space="preserve">«Сексуальное домогательство (СД/SH)» определяется как нежелательные сексуальные домогательства, просьбы об оказании сексуальных услуг и другое словесное или физическое поведение сексуального характера со </w:t>
            </w:r>
            <w:r w:rsidR="007817DA" w:rsidRPr="005B5E83">
              <w:rPr>
                <w:lang w:val="ru-RU"/>
              </w:rPr>
              <w:t xml:space="preserve">стороны </w:t>
            </w:r>
            <w:r w:rsidRPr="005B5E83">
              <w:rPr>
                <w:lang w:val="ru-RU"/>
              </w:rPr>
              <w:t>персонала Поставщика услуг с персоналом другого Поставщика услуг или Работодателя.</w:t>
            </w:r>
          </w:p>
          <w:p w14:paraId="4CB7AE9E" w14:textId="0BE2A690" w:rsidR="00BD0FF6" w:rsidRPr="005B5E83" w:rsidRDefault="00626056" w:rsidP="008F2686">
            <w:pPr>
              <w:pStyle w:val="aff1"/>
              <w:numPr>
                <w:ilvl w:val="0"/>
                <w:numId w:val="85"/>
              </w:numPr>
              <w:spacing w:after="200"/>
              <w:jc w:val="both"/>
              <w:rPr>
                <w:lang w:val="ru-RU"/>
              </w:rPr>
            </w:pPr>
            <w:r w:rsidRPr="005B5E83">
              <w:rPr>
                <w:lang w:val="ru-RU"/>
              </w:rPr>
              <w:t>“Субподрядчик” – любая организация, которому Поставщик услуг отдает часть услуг в рамках субподряда в соответствии с подпунктами 3.5 и 4.</w:t>
            </w:r>
          </w:p>
        </w:tc>
      </w:tr>
      <w:tr w:rsidR="00BD0FF6" w:rsidRPr="00FD7AC0" w14:paraId="511072EF" w14:textId="77777777">
        <w:tc>
          <w:tcPr>
            <w:tcW w:w="2268" w:type="dxa"/>
          </w:tcPr>
          <w:p w14:paraId="0C074ADD" w14:textId="0C19A7CE" w:rsidR="00BD0FF6" w:rsidRPr="005B5E83" w:rsidRDefault="00BD0FF6" w:rsidP="00C1726F">
            <w:pPr>
              <w:pStyle w:val="3"/>
              <w:keepNext w:val="0"/>
              <w:keepLines w:val="0"/>
              <w:numPr>
                <w:ilvl w:val="12"/>
                <w:numId w:val="0"/>
              </w:numPr>
              <w:tabs>
                <w:tab w:val="left" w:pos="360"/>
              </w:tabs>
              <w:ind w:left="360" w:hanging="360"/>
              <w:rPr>
                <w:lang w:val="ru-RU"/>
              </w:rPr>
            </w:pPr>
            <w:bookmarkStart w:id="283" w:name="_Toc350746394"/>
            <w:bookmarkStart w:id="284" w:name="_Toc350849375"/>
            <w:bookmarkStart w:id="285" w:name="_Toc29564174"/>
            <w:bookmarkStart w:id="286" w:name="_Toc454783536"/>
            <w:bookmarkStart w:id="287" w:name="_Toc494364687"/>
            <w:bookmarkStart w:id="288" w:name="_Toc31216415"/>
            <w:r w:rsidRPr="005B5E83">
              <w:rPr>
                <w:lang w:val="ru-RU"/>
              </w:rPr>
              <w:lastRenderedPageBreak/>
              <w:t>1.2</w:t>
            </w:r>
            <w:r w:rsidRPr="005B5E83">
              <w:rPr>
                <w:lang w:val="ru-RU"/>
              </w:rPr>
              <w:tab/>
            </w:r>
            <w:bookmarkEnd w:id="283"/>
            <w:bookmarkEnd w:id="284"/>
            <w:bookmarkEnd w:id="285"/>
            <w:bookmarkEnd w:id="286"/>
            <w:bookmarkEnd w:id="287"/>
            <w:bookmarkEnd w:id="288"/>
            <w:r w:rsidR="00C1726F" w:rsidRPr="005B5E83">
              <w:rPr>
                <w:lang w:val="ru-RU"/>
              </w:rPr>
              <w:t>применяемое законодательство</w:t>
            </w:r>
          </w:p>
        </w:tc>
        <w:tc>
          <w:tcPr>
            <w:tcW w:w="6876" w:type="dxa"/>
          </w:tcPr>
          <w:p w14:paraId="0ECFB2F1" w14:textId="4ED1DB1F" w:rsidR="00BD0FF6" w:rsidRPr="005B5E83" w:rsidRDefault="00C1726F" w:rsidP="00C1726F">
            <w:pPr>
              <w:numPr>
                <w:ilvl w:val="12"/>
                <w:numId w:val="0"/>
              </w:numPr>
              <w:spacing w:after="200"/>
              <w:jc w:val="both"/>
              <w:rPr>
                <w:lang w:val="ru-RU"/>
              </w:rPr>
            </w:pPr>
            <w:r w:rsidRPr="005B5E83">
              <w:rPr>
                <w:lang w:val="ru-RU"/>
              </w:rPr>
              <w:t>Контракт должен толковаться в соответствии с законодательством страны работодателя, если иное не указано в Особых условиях контракта (SCC).</w:t>
            </w:r>
          </w:p>
        </w:tc>
      </w:tr>
      <w:tr w:rsidR="00BD0FF6" w:rsidRPr="00FD7AC0" w14:paraId="223044EA" w14:textId="77777777">
        <w:tc>
          <w:tcPr>
            <w:tcW w:w="2268" w:type="dxa"/>
          </w:tcPr>
          <w:p w14:paraId="7F161B2E" w14:textId="61AC9A0A" w:rsidR="00BD0FF6" w:rsidRPr="005B5E83" w:rsidRDefault="00BD0FF6" w:rsidP="00C1726F">
            <w:pPr>
              <w:pStyle w:val="3"/>
              <w:keepNext w:val="0"/>
              <w:keepLines w:val="0"/>
              <w:numPr>
                <w:ilvl w:val="12"/>
                <w:numId w:val="0"/>
              </w:numPr>
              <w:tabs>
                <w:tab w:val="left" w:pos="360"/>
              </w:tabs>
              <w:ind w:left="360" w:hanging="360"/>
              <w:rPr>
                <w:lang w:val="ru-RU"/>
              </w:rPr>
            </w:pPr>
            <w:bookmarkStart w:id="289" w:name="_Toc350746395"/>
            <w:bookmarkStart w:id="290" w:name="_Toc350849376"/>
            <w:bookmarkStart w:id="291" w:name="_Toc29564175"/>
            <w:bookmarkStart w:id="292" w:name="_Toc454783537"/>
            <w:bookmarkStart w:id="293" w:name="_Toc494364688"/>
            <w:bookmarkStart w:id="294" w:name="_Toc31216416"/>
            <w:r w:rsidRPr="005B5E83">
              <w:rPr>
                <w:lang w:val="ru-RU"/>
              </w:rPr>
              <w:t>1.3</w:t>
            </w:r>
            <w:r w:rsidRPr="005B5E83">
              <w:rPr>
                <w:lang w:val="ru-RU"/>
              </w:rPr>
              <w:tab/>
            </w:r>
            <w:bookmarkEnd w:id="289"/>
            <w:bookmarkEnd w:id="290"/>
            <w:bookmarkEnd w:id="291"/>
            <w:bookmarkEnd w:id="292"/>
            <w:bookmarkEnd w:id="293"/>
            <w:bookmarkEnd w:id="294"/>
            <w:r w:rsidR="00C1726F" w:rsidRPr="005B5E83">
              <w:rPr>
                <w:lang w:val="ru-RU"/>
              </w:rPr>
              <w:t xml:space="preserve">язык </w:t>
            </w:r>
          </w:p>
        </w:tc>
        <w:tc>
          <w:tcPr>
            <w:tcW w:w="6876" w:type="dxa"/>
          </w:tcPr>
          <w:p w14:paraId="0E1DA42F" w14:textId="4F6B99FD" w:rsidR="00BD0FF6" w:rsidRPr="005B5E83" w:rsidRDefault="00C1726F" w:rsidP="00C1726F">
            <w:pPr>
              <w:numPr>
                <w:ilvl w:val="12"/>
                <w:numId w:val="0"/>
              </w:numPr>
              <w:spacing w:after="200"/>
              <w:jc w:val="both"/>
              <w:rPr>
                <w:lang w:val="ru-RU"/>
              </w:rPr>
            </w:pPr>
            <w:r w:rsidRPr="005B5E83">
              <w:rPr>
                <w:lang w:val="ru-RU"/>
              </w:rPr>
              <w:t>Настоящий Контракт составлен на языке, указанном в СУК, который является обязательным и контролирующим языком для всех вопросов, касающихся значения или толкования настоящего Контракта.</w:t>
            </w:r>
          </w:p>
        </w:tc>
      </w:tr>
      <w:tr w:rsidR="00BD0FF6" w:rsidRPr="00FD7AC0" w14:paraId="0F92FB74" w14:textId="77777777">
        <w:tc>
          <w:tcPr>
            <w:tcW w:w="2268" w:type="dxa"/>
          </w:tcPr>
          <w:p w14:paraId="30D0946F" w14:textId="3791C86D" w:rsidR="00BD0FF6" w:rsidRPr="005B5E83" w:rsidRDefault="00BD0FF6" w:rsidP="003F7ED7">
            <w:pPr>
              <w:pStyle w:val="3"/>
              <w:keepNext w:val="0"/>
              <w:keepLines w:val="0"/>
              <w:numPr>
                <w:ilvl w:val="12"/>
                <w:numId w:val="0"/>
              </w:numPr>
              <w:tabs>
                <w:tab w:val="left" w:pos="360"/>
              </w:tabs>
              <w:ind w:left="360" w:hanging="360"/>
              <w:rPr>
                <w:lang w:val="ru-RU"/>
              </w:rPr>
            </w:pPr>
            <w:bookmarkStart w:id="295" w:name="_Toc350746396"/>
            <w:bookmarkStart w:id="296" w:name="_Toc350849377"/>
            <w:bookmarkStart w:id="297" w:name="_Toc29564176"/>
            <w:bookmarkStart w:id="298" w:name="_Toc454783538"/>
            <w:bookmarkStart w:id="299" w:name="_Toc494364689"/>
            <w:bookmarkStart w:id="300" w:name="_Toc31216417"/>
            <w:r w:rsidRPr="005B5E83">
              <w:rPr>
                <w:lang w:val="ru-RU"/>
              </w:rPr>
              <w:t>1.4</w:t>
            </w:r>
            <w:r w:rsidRPr="005B5E83">
              <w:rPr>
                <w:lang w:val="ru-RU"/>
              </w:rPr>
              <w:tab/>
            </w:r>
            <w:r w:rsidR="003F7ED7" w:rsidRPr="005B5E83">
              <w:rPr>
                <w:lang w:val="ru-RU"/>
              </w:rPr>
              <w:t xml:space="preserve">извещения </w:t>
            </w:r>
            <w:bookmarkEnd w:id="295"/>
            <w:bookmarkEnd w:id="296"/>
            <w:bookmarkEnd w:id="297"/>
            <w:bookmarkEnd w:id="298"/>
            <w:bookmarkEnd w:id="299"/>
            <w:bookmarkEnd w:id="300"/>
          </w:p>
        </w:tc>
        <w:tc>
          <w:tcPr>
            <w:tcW w:w="6876" w:type="dxa"/>
          </w:tcPr>
          <w:p w14:paraId="4CDB2E7B" w14:textId="7D2CCC71" w:rsidR="00BD0FF6" w:rsidRPr="005B5E83" w:rsidRDefault="0025234E" w:rsidP="009407C2">
            <w:pPr>
              <w:numPr>
                <w:ilvl w:val="12"/>
                <w:numId w:val="0"/>
              </w:numPr>
              <w:spacing w:after="200"/>
              <w:jc w:val="both"/>
              <w:rPr>
                <w:lang w:val="ru-RU"/>
              </w:rPr>
            </w:pPr>
            <w:r w:rsidRPr="005B5E83">
              <w:rPr>
                <w:lang w:val="ru-RU"/>
              </w:rPr>
              <w:t xml:space="preserve">Любое извещение, поручение или согласие, направляемые в соответствии с настоящим Контрактом, оформляются в письменном виде, и считаются совершенными, когда они лично доставлены уполномоченному представителю </w:t>
            </w:r>
            <w:r w:rsidR="007817DA" w:rsidRPr="005B5E83">
              <w:rPr>
                <w:lang w:val="ru-RU"/>
              </w:rPr>
              <w:t>стороны</w:t>
            </w:r>
            <w:r w:rsidRPr="005B5E83">
              <w:rPr>
                <w:lang w:val="ru-RU"/>
              </w:rPr>
              <w:t xml:space="preserve">, которой адресовано данное послание, либо когда они направлены заказным письмом, телексом, телеграммой или факсом такой Стороне по адресу, </w:t>
            </w:r>
            <w:r w:rsidRPr="005B5E83">
              <w:rPr>
                <w:b/>
                <w:lang w:val="ru-RU"/>
              </w:rPr>
              <w:t>указанному в СУК</w:t>
            </w:r>
            <w:r w:rsidR="00BD0FF6" w:rsidRPr="005B5E83">
              <w:rPr>
                <w:b/>
                <w:lang w:val="ru-RU"/>
              </w:rPr>
              <w:t>.</w:t>
            </w:r>
          </w:p>
        </w:tc>
      </w:tr>
      <w:tr w:rsidR="00BD0FF6" w:rsidRPr="00FD7AC0" w14:paraId="041E0BE8" w14:textId="77777777">
        <w:tc>
          <w:tcPr>
            <w:tcW w:w="2268" w:type="dxa"/>
          </w:tcPr>
          <w:p w14:paraId="14C551A8" w14:textId="54AB4D42" w:rsidR="00BD0FF6" w:rsidRPr="005B5E83" w:rsidRDefault="00BD0FF6" w:rsidP="003F7ED7">
            <w:pPr>
              <w:pStyle w:val="3"/>
              <w:keepNext w:val="0"/>
              <w:keepLines w:val="0"/>
              <w:numPr>
                <w:ilvl w:val="12"/>
                <w:numId w:val="0"/>
              </w:numPr>
              <w:tabs>
                <w:tab w:val="left" w:pos="360"/>
              </w:tabs>
              <w:ind w:left="360" w:hanging="360"/>
              <w:rPr>
                <w:lang w:val="ru-RU"/>
              </w:rPr>
            </w:pPr>
            <w:bookmarkStart w:id="301" w:name="_Toc350746397"/>
            <w:bookmarkStart w:id="302" w:name="_Toc350849378"/>
            <w:bookmarkStart w:id="303" w:name="_Toc29564177"/>
            <w:bookmarkStart w:id="304" w:name="_Toc454783539"/>
            <w:bookmarkStart w:id="305" w:name="_Toc494364690"/>
            <w:bookmarkStart w:id="306" w:name="_Toc31216418"/>
            <w:r w:rsidRPr="005B5E83">
              <w:rPr>
                <w:lang w:val="ru-RU"/>
              </w:rPr>
              <w:t>1.5</w:t>
            </w:r>
            <w:r w:rsidRPr="005B5E83">
              <w:rPr>
                <w:lang w:val="ru-RU"/>
              </w:rPr>
              <w:tab/>
            </w:r>
            <w:r w:rsidR="003F7ED7" w:rsidRPr="005B5E83">
              <w:rPr>
                <w:lang w:val="ru-RU"/>
              </w:rPr>
              <w:t>местоположения</w:t>
            </w:r>
            <w:bookmarkEnd w:id="301"/>
            <w:bookmarkEnd w:id="302"/>
            <w:bookmarkEnd w:id="303"/>
            <w:bookmarkEnd w:id="304"/>
            <w:bookmarkEnd w:id="305"/>
            <w:bookmarkEnd w:id="306"/>
          </w:p>
        </w:tc>
        <w:tc>
          <w:tcPr>
            <w:tcW w:w="6876" w:type="dxa"/>
          </w:tcPr>
          <w:p w14:paraId="70DA5C91" w14:textId="4147C3D9" w:rsidR="00BD0FF6" w:rsidRPr="005B5E83" w:rsidRDefault="00E8257E" w:rsidP="009407C2">
            <w:pPr>
              <w:numPr>
                <w:ilvl w:val="12"/>
                <w:numId w:val="0"/>
              </w:numPr>
              <w:spacing w:after="200"/>
              <w:jc w:val="both"/>
              <w:rPr>
                <w:lang w:val="ru-RU"/>
              </w:rPr>
            </w:pPr>
            <w:r w:rsidRPr="005B5E83">
              <w:rPr>
                <w:lang w:val="ru-RU"/>
              </w:rPr>
              <w:t>Услуги осуществляются в таких местах, которые указаны в Приложении А и технических условиях, а в тех случаях, когда местоположение конкретного задания не указано, в таких местах, в стране Правительства или где-либо еще, которые одобрит Заказчик</w:t>
            </w:r>
            <w:r w:rsidR="00BD0FF6" w:rsidRPr="005B5E83">
              <w:rPr>
                <w:lang w:val="ru-RU"/>
              </w:rPr>
              <w:t>.</w:t>
            </w:r>
          </w:p>
        </w:tc>
      </w:tr>
      <w:tr w:rsidR="00BD0FF6" w:rsidRPr="00FD7AC0" w14:paraId="5B8C66E3" w14:textId="77777777">
        <w:tc>
          <w:tcPr>
            <w:tcW w:w="2268" w:type="dxa"/>
          </w:tcPr>
          <w:p w14:paraId="0FBB860C" w14:textId="32E78DA7" w:rsidR="00BD0FF6" w:rsidRPr="005B5E83" w:rsidRDefault="004C2466" w:rsidP="009407C2">
            <w:pPr>
              <w:pStyle w:val="3"/>
              <w:keepNext w:val="0"/>
              <w:numPr>
                <w:ilvl w:val="12"/>
                <w:numId w:val="0"/>
              </w:numPr>
              <w:tabs>
                <w:tab w:val="left" w:pos="360"/>
              </w:tabs>
              <w:ind w:left="360" w:hanging="360"/>
              <w:rPr>
                <w:lang w:val="ru-RU"/>
              </w:rPr>
            </w:pPr>
            <w:bookmarkStart w:id="307" w:name="_Toc29564178"/>
            <w:bookmarkStart w:id="308" w:name="_Toc454783540"/>
            <w:bookmarkStart w:id="309" w:name="_Toc494364691"/>
            <w:bookmarkStart w:id="310" w:name="_Toc31216419"/>
            <w:r w:rsidRPr="005B5E83">
              <w:rPr>
                <w:lang w:val="ru-RU"/>
              </w:rPr>
              <w:lastRenderedPageBreak/>
              <w:t>1.6 Уполномоченные представители</w:t>
            </w:r>
            <w:bookmarkEnd w:id="307"/>
            <w:bookmarkEnd w:id="308"/>
            <w:bookmarkEnd w:id="309"/>
            <w:bookmarkEnd w:id="310"/>
          </w:p>
        </w:tc>
        <w:tc>
          <w:tcPr>
            <w:tcW w:w="6876" w:type="dxa"/>
          </w:tcPr>
          <w:p w14:paraId="281227C5" w14:textId="0B0D2587" w:rsidR="00BD0FF6" w:rsidRPr="005B5E83" w:rsidRDefault="004C2466" w:rsidP="009407C2">
            <w:pPr>
              <w:numPr>
                <w:ilvl w:val="12"/>
                <w:numId w:val="0"/>
              </w:numPr>
              <w:spacing w:after="200"/>
              <w:jc w:val="both"/>
              <w:rPr>
                <w:lang w:val="ru-RU"/>
              </w:rPr>
            </w:pPr>
            <w:r w:rsidRPr="005B5E83">
              <w:rPr>
                <w:lang w:val="ru-RU"/>
              </w:rPr>
              <w:t xml:space="preserve">Любое действие, которое требуется или разрешается совершить, а также любой документ, который требуется или разрешается исполнить в рамках настоящего Контракта Заказчиком или Поставщиком услуг, могут быть предприняты или исполнены сотрудниками, </w:t>
            </w:r>
            <w:r w:rsidRPr="005B5E83">
              <w:rPr>
                <w:b/>
                <w:lang w:val="ru-RU"/>
              </w:rPr>
              <w:t>указанными в СУК</w:t>
            </w:r>
            <w:r w:rsidR="00BD0FF6" w:rsidRPr="005B5E83">
              <w:rPr>
                <w:b/>
                <w:lang w:val="ru-RU"/>
              </w:rPr>
              <w:t>.</w:t>
            </w:r>
          </w:p>
        </w:tc>
      </w:tr>
      <w:tr w:rsidR="00323BD4" w:rsidRPr="00FD7AC0" w14:paraId="64F260B3" w14:textId="77777777" w:rsidTr="007B446B">
        <w:trPr>
          <w:trHeight w:val="4500"/>
        </w:trPr>
        <w:tc>
          <w:tcPr>
            <w:tcW w:w="2268" w:type="dxa"/>
          </w:tcPr>
          <w:p w14:paraId="345406C1" w14:textId="5E299CDA" w:rsidR="00BD0FF6" w:rsidRPr="005B5E83" w:rsidRDefault="00BD0FF6" w:rsidP="009407C2">
            <w:pPr>
              <w:pStyle w:val="3"/>
              <w:keepNext w:val="0"/>
              <w:numPr>
                <w:ilvl w:val="12"/>
                <w:numId w:val="0"/>
              </w:numPr>
              <w:tabs>
                <w:tab w:val="left" w:pos="360"/>
              </w:tabs>
              <w:ind w:left="360" w:hanging="360"/>
              <w:rPr>
                <w:lang w:val="ru-RU"/>
              </w:rPr>
            </w:pPr>
            <w:bookmarkStart w:id="311" w:name="_Toc350746398"/>
            <w:bookmarkStart w:id="312" w:name="_Toc350849379"/>
            <w:bookmarkStart w:id="313" w:name="_Toc29564179"/>
            <w:bookmarkStart w:id="314" w:name="_Toc454783541"/>
            <w:bookmarkStart w:id="315" w:name="_Toc494364692"/>
            <w:bookmarkStart w:id="316" w:name="_Toc31216420"/>
            <w:r w:rsidRPr="005B5E83">
              <w:rPr>
                <w:lang w:val="ru-RU"/>
              </w:rPr>
              <w:t>1.7</w:t>
            </w:r>
            <w:r w:rsidRPr="005B5E83">
              <w:rPr>
                <w:lang w:val="ru-RU"/>
              </w:rPr>
              <w:tab/>
            </w:r>
            <w:bookmarkEnd w:id="311"/>
            <w:bookmarkEnd w:id="312"/>
            <w:r w:rsidR="003F7ED7" w:rsidRPr="005B5E83">
              <w:rPr>
                <w:lang w:val="ru-RU"/>
              </w:rPr>
              <w:t>Инспекции и аудиторские проверки, осуществляемые Банком</w:t>
            </w:r>
            <w:bookmarkEnd w:id="313"/>
            <w:bookmarkEnd w:id="314"/>
            <w:bookmarkEnd w:id="315"/>
            <w:bookmarkEnd w:id="316"/>
          </w:p>
        </w:tc>
        <w:tc>
          <w:tcPr>
            <w:tcW w:w="6876" w:type="dxa"/>
          </w:tcPr>
          <w:p w14:paraId="4478AF85" w14:textId="641767B5" w:rsidR="00BD0FF6" w:rsidRPr="005B5E83" w:rsidRDefault="00BC4A5B" w:rsidP="00BC4A5B">
            <w:pPr>
              <w:numPr>
                <w:ilvl w:val="12"/>
                <w:numId w:val="0"/>
              </w:numPr>
              <w:spacing w:after="200"/>
              <w:jc w:val="both"/>
              <w:rPr>
                <w:lang w:val="ru-RU"/>
              </w:rPr>
            </w:pPr>
            <w:r w:rsidRPr="005B5E83">
              <w:rPr>
                <w:lang w:val="ru-RU"/>
              </w:rPr>
              <w:t>В соответствии с п. 2.2 e. Приложения B к Общим условиям, Поставщик должен разрешить и обязать своих агентов (если они заявлены или нет), субподрядчиков, субконсультантов, поставщиков услуг, поставщиков и персонал разрешить Банку и/или лицам, назначенным Банком, для проверки места предоставления услуг и/или счета, записи и другие документы, относящиеся к процессу закупок, выбора и/или исполнения контракта, и иметь такие счета, записи и другие документы, проверенные аудиторами, назначенными Банком. Внимание Поставщика, его субподрядчиков и субконсультантов обращается на подпункт 3.10 (Мошенничество и коррупция), который предусматривает, среди прочего, что действия, направленные на существенное препятствие осуществлению Банком прав на проведение проверок и аудита, представляют собой запрещенную практику в соответствии с контрактом расторжение (а также определение дисквалификации в соответствии с действующими процедурами санкций Банка</w:t>
            </w:r>
            <w:r w:rsidR="00583562" w:rsidRPr="005B5E83">
              <w:rPr>
                <w:lang w:val="ru-RU"/>
              </w:rPr>
              <w:t>).</w:t>
            </w:r>
          </w:p>
        </w:tc>
      </w:tr>
      <w:tr w:rsidR="00BD0FF6" w:rsidRPr="00FD7AC0" w14:paraId="1C277263" w14:textId="77777777">
        <w:tc>
          <w:tcPr>
            <w:tcW w:w="2268" w:type="dxa"/>
          </w:tcPr>
          <w:p w14:paraId="417495A2" w14:textId="4C38375A" w:rsidR="00BD0FF6" w:rsidRPr="005B5E83" w:rsidRDefault="00BD0FF6" w:rsidP="009407C2">
            <w:pPr>
              <w:pStyle w:val="3"/>
              <w:keepNext w:val="0"/>
              <w:keepLines w:val="0"/>
              <w:numPr>
                <w:ilvl w:val="12"/>
                <w:numId w:val="0"/>
              </w:numPr>
              <w:tabs>
                <w:tab w:val="left" w:pos="360"/>
              </w:tabs>
              <w:ind w:left="360" w:hanging="360"/>
              <w:rPr>
                <w:lang w:val="ru-RU"/>
              </w:rPr>
            </w:pPr>
            <w:bookmarkStart w:id="317" w:name="_Toc350746399"/>
            <w:bookmarkStart w:id="318" w:name="_Toc350849380"/>
            <w:bookmarkStart w:id="319" w:name="_Toc29564180"/>
            <w:bookmarkStart w:id="320" w:name="_Toc454783542"/>
            <w:bookmarkStart w:id="321" w:name="_Toc494364693"/>
            <w:bookmarkStart w:id="322" w:name="_Toc31216421"/>
            <w:r w:rsidRPr="005B5E83">
              <w:rPr>
                <w:lang w:val="ru-RU"/>
              </w:rPr>
              <w:t>1.8</w:t>
            </w:r>
            <w:r w:rsidRPr="005B5E83">
              <w:rPr>
                <w:lang w:val="ru-RU"/>
              </w:rPr>
              <w:tab/>
            </w:r>
            <w:r w:rsidR="00E96643" w:rsidRPr="005B5E83">
              <w:rPr>
                <w:lang w:val="ru-RU"/>
              </w:rPr>
              <w:t>Налоги и пошлины</w:t>
            </w:r>
            <w:bookmarkEnd w:id="317"/>
            <w:bookmarkEnd w:id="318"/>
            <w:bookmarkEnd w:id="319"/>
            <w:bookmarkEnd w:id="320"/>
            <w:bookmarkEnd w:id="321"/>
            <w:bookmarkEnd w:id="322"/>
          </w:p>
        </w:tc>
        <w:tc>
          <w:tcPr>
            <w:tcW w:w="6876" w:type="dxa"/>
          </w:tcPr>
          <w:p w14:paraId="309D4331" w14:textId="06F6CF26" w:rsidR="00BD0FF6" w:rsidRPr="005B5E83" w:rsidRDefault="00216B05" w:rsidP="00216B05">
            <w:pPr>
              <w:numPr>
                <w:ilvl w:val="12"/>
                <w:numId w:val="0"/>
              </w:numPr>
              <w:spacing w:after="200"/>
              <w:jc w:val="both"/>
              <w:rPr>
                <w:lang w:val="ru-RU"/>
              </w:rPr>
            </w:pPr>
            <w:r w:rsidRPr="005B5E83">
              <w:rPr>
                <w:lang w:val="ru-RU"/>
              </w:rPr>
              <w:t>Поставщик услуг, субподрядчики и их персонал уплачивают такие налоги, пошлины, сборы и другие сборы, которые могут взиматься в соответствии с Применимым законодательством, сумма которых считается включенной в Цену контракта.</w:t>
            </w:r>
          </w:p>
        </w:tc>
      </w:tr>
    </w:tbl>
    <w:p w14:paraId="305C13A9" w14:textId="77777777" w:rsidR="00BD0FF6" w:rsidRPr="005B5E83" w:rsidRDefault="00BD0FF6" w:rsidP="009407C2">
      <w:pPr>
        <w:numPr>
          <w:ilvl w:val="12"/>
          <w:numId w:val="0"/>
        </w:numPr>
        <w:rPr>
          <w:lang w:val="ru-RU"/>
        </w:rPr>
      </w:pPr>
      <w:bookmarkStart w:id="323" w:name="_Toc350746400"/>
      <w:bookmarkStart w:id="324" w:name="_Toc350849381"/>
    </w:p>
    <w:p w14:paraId="576B101D" w14:textId="1526B941" w:rsidR="00BD0FF6" w:rsidRPr="005B5E83" w:rsidRDefault="00BD0FF6" w:rsidP="007B56A6">
      <w:pPr>
        <w:pStyle w:val="20"/>
        <w:rPr>
          <w:lang w:val="ru-RU"/>
        </w:rPr>
      </w:pPr>
      <w:bookmarkStart w:id="325" w:name="_Toc29564181"/>
      <w:bookmarkStart w:id="326" w:name="_Toc454783543"/>
      <w:bookmarkStart w:id="327" w:name="_Toc494364694"/>
      <w:bookmarkStart w:id="328" w:name="_Toc31216422"/>
      <w:r w:rsidRPr="005B5E83">
        <w:rPr>
          <w:lang w:val="ru-RU"/>
        </w:rPr>
        <w:t xml:space="preserve">2.  </w:t>
      </w:r>
      <w:r w:rsidR="005B6BEE" w:rsidRPr="005B5E83">
        <w:rPr>
          <w:lang w:val="ru-RU"/>
        </w:rPr>
        <w:t xml:space="preserve">Вступление в действие, завершение, внесение изменений и прекращение Контракта </w:t>
      </w:r>
      <w:bookmarkEnd w:id="323"/>
      <w:bookmarkEnd w:id="324"/>
      <w:bookmarkEnd w:id="325"/>
      <w:bookmarkEnd w:id="326"/>
      <w:bookmarkEnd w:id="327"/>
      <w:bookmarkEnd w:id="328"/>
    </w:p>
    <w:p w14:paraId="4155FA95" w14:textId="77777777" w:rsidR="00BD0FF6" w:rsidRPr="005B5E83" w:rsidRDefault="00BD0FF6" w:rsidP="009407C2">
      <w:pPr>
        <w:numPr>
          <w:ilvl w:val="12"/>
          <w:numId w:val="0"/>
        </w:numPr>
        <w:rPr>
          <w:lang w:val="ru-RU"/>
        </w:rPr>
      </w:pPr>
    </w:p>
    <w:tbl>
      <w:tblPr>
        <w:tblW w:w="0" w:type="auto"/>
        <w:tblInd w:w="18" w:type="dxa"/>
        <w:tblLayout w:type="fixed"/>
        <w:tblLook w:val="0000" w:firstRow="0" w:lastRow="0" w:firstColumn="0" w:lastColumn="0" w:noHBand="0" w:noVBand="0"/>
      </w:tblPr>
      <w:tblGrid>
        <w:gridCol w:w="2412"/>
        <w:gridCol w:w="6714"/>
      </w:tblGrid>
      <w:tr w:rsidR="005B6BEE" w:rsidRPr="005B5E83" w14:paraId="6CD5B263" w14:textId="77777777" w:rsidTr="00503A6A">
        <w:tc>
          <w:tcPr>
            <w:tcW w:w="2412" w:type="dxa"/>
          </w:tcPr>
          <w:p w14:paraId="1A7AFC00" w14:textId="645948C7" w:rsidR="005B6BEE" w:rsidRPr="005B5E83" w:rsidRDefault="005B6BEE" w:rsidP="005B6BEE">
            <w:pPr>
              <w:pStyle w:val="3"/>
              <w:keepNext w:val="0"/>
              <w:keepLines w:val="0"/>
              <w:numPr>
                <w:ilvl w:val="12"/>
                <w:numId w:val="0"/>
              </w:numPr>
              <w:tabs>
                <w:tab w:val="left" w:pos="342"/>
              </w:tabs>
              <w:ind w:left="342" w:hanging="360"/>
              <w:rPr>
                <w:lang w:val="ru-RU"/>
              </w:rPr>
            </w:pPr>
            <w:bookmarkStart w:id="329" w:name="_Toc350746401"/>
            <w:bookmarkStart w:id="330" w:name="_Toc350849382"/>
            <w:bookmarkStart w:id="331" w:name="_Toc29564182"/>
            <w:bookmarkStart w:id="332" w:name="_Toc164664710"/>
            <w:r w:rsidRPr="005B5E83">
              <w:rPr>
                <w:lang w:val="ru-RU"/>
              </w:rPr>
              <w:t>2.1</w:t>
            </w:r>
            <w:r w:rsidRPr="005B5E83">
              <w:rPr>
                <w:lang w:val="ru-RU"/>
              </w:rPr>
              <w:tab/>
              <w:t>Вступление Контракта в силу</w:t>
            </w:r>
            <w:bookmarkEnd w:id="329"/>
            <w:bookmarkEnd w:id="330"/>
            <w:bookmarkEnd w:id="331"/>
            <w:bookmarkEnd w:id="332"/>
          </w:p>
        </w:tc>
        <w:tc>
          <w:tcPr>
            <w:tcW w:w="6714" w:type="dxa"/>
          </w:tcPr>
          <w:p w14:paraId="7B22459E" w14:textId="40B9F035" w:rsidR="005B6BEE" w:rsidRPr="005B5E83" w:rsidRDefault="005B6BEE" w:rsidP="005B6BEE">
            <w:pPr>
              <w:numPr>
                <w:ilvl w:val="12"/>
                <w:numId w:val="0"/>
              </w:numPr>
              <w:spacing w:after="200"/>
              <w:jc w:val="both"/>
              <w:rPr>
                <w:lang w:val="ru-RU"/>
              </w:rPr>
            </w:pPr>
            <w:r w:rsidRPr="005B5E83">
              <w:rPr>
                <w:lang w:val="ru-RU"/>
              </w:rPr>
              <w:t xml:space="preserve">Настоящий Контракт вступает в силу в момент подписания Контракта обеими сторонами, либо в любую более позднюю дату, </w:t>
            </w:r>
            <w:r w:rsidRPr="005B5E83">
              <w:rPr>
                <w:b/>
                <w:lang w:val="ru-RU"/>
              </w:rPr>
              <w:t>указанную в СУК</w:t>
            </w:r>
            <w:r w:rsidRPr="005B5E83">
              <w:rPr>
                <w:lang w:val="ru-RU"/>
              </w:rPr>
              <w:t>.</w:t>
            </w:r>
          </w:p>
        </w:tc>
      </w:tr>
      <w:tr w:rsidR="00BD0FF6" w:rsidRPr="005B5E83" w14:paraId="2A9C136E" w14:textId="77777777" w:rsidTr="00503A6A">
        <w:tc>
          <w:tcPr>
            <w:tcW w:w="2412" w:type="dxa"/>
          </w:tcPr>
          <w:p w14:paraId="5D2960B2" w14:textId="63E8277B" w:rsidR="00BD0FF6" w:rsidRPr="005B5E83" w:rsidRDefault="00BD0FF6" w:rsidP="009407C2">
            <w:pPr>
              <w:pStyle w:val="4"/>
              <w:keepNext w:val="0"/>
              <w:keepLines w:val="0"/>
              <w:numPr>
                <w:ilvl w:val="12"/>
                <w:numId w:val="0"/>
              </w:numPr>
              <w:spacing w:before="0" w:after="120"/>
              <w:ind w:left="432" w:hanging="432"/>
              <w:rPr>
                <w:i w:val="0"/>
                <w:lang w:val="ru-RU"/>
              </w:rPr>
            </w:pPr>
            <w:r w:rsidRPr="005B5E83">
              <w:rPr>
                <w:i w:val="0"/>
                <w:lang w:val="ru-RU"/>
              </w:rPr>
              <w:t xml:space="preserve">2.2 </w:t>
            </w:r>
            <w:r w:rsidR="00A52B5C" w:rsidRPr="005B5E83">
              <w:rPr>
                <w:i w:val="0"/>
                <w:lang w:val="ru-RU"/>
              </w:rPr>
              <w:t>Начало осуществления Услуг</w:t>
            </w:r>
          </w:p>
        </w:tc>
        <w:tc>
          <w:tcPr>
            <w:tcW w:w="6714" w:type="dxa"/>
          </w:tcPr>
          <w:p w14:paraId="176F79B0" w14:textId="77777777" w:rsidR="00BD0FF6" w:rsidRPr="005B5E83" w:rsidRDefault="00BD0FF6" w:rsidP="009407C2">
            <w:pPr>
              <w:numPr>
                <w:ilvl w:val="12"/>
                <w:numId w:val="0"/>
              </w:numPr>
              <w:spacing w:after="200"/>
              <w:jc w:val="both"/>
              <w:rPr>
                <w:lang w:val="ru-RU"/>
              </w:rPr>
            </w:pPr>
          </w:p>
        </w:tc>
      </w:tr>
      <w:tr w:rsidR="00BD0FF6" w:rsidRPr="00FD7AC0" w14:paraId="5DFC437A" w14:textId="77777777" w:rsidTr="00503A6A">
        <w:tc>
          <w:tcPr>
            <w:tcW w:w="2412" w:type="dxa"/>
          </w:tcPr>
          <w:p w14:paraId="40A2292B" w14:textId="52697E4A" w:rsidR="00BD0FF6" w:rsidRPr="005B5E83" w:rsidRDefault="00BD0FF6" w:rsidP="00DD3F48">
            <w:pPr>
              <w:pStyle w:val="4"/>
              <w:keepNext w:val="0"/>
              <w:keepLines w:val="0"/>
              <w:numPr>
                <w:ilvl w:val="12"/>
                <w:numId w:val="0"/>
              </w:numPr>
              <w:spacing w:before="0" w:after="0"/>
              <w:ind w:left="893" w:hanging="551"/>
              <w:rPr>
                <w:i w:val="0"/>
                <w:lang w:val="ru-RU"/>
              </w:rPr>
            </w:pPr>
            <w:r w:rsidRPr="005B5E83">
              <w:rPr>
                <w:i w:val="0"/>
                <w:lang w:val="ru-RU"/>
              </w:rPr>
              <w:t>2.2.1</w:t>
            </w:r>
            <w:r w:rsidR="008D4342" w:rsidRPr="005B5E83">
              <w:rPr>
                <w:i w:val="0"/>
                <w:lang w:val="ru-RU"/>
              </w:rPr>
              <w:tab/>
            </w:r>
            <w:r w:rsidR="00DD3F48" w:rsidRPr="005B5E83">
              <w:rPr>
                <w:i w:val="0"/>
                <w:lang w:val="ru-RU"/>
              </w:rPr>
              <w:t xml:space="preserve">программа </w:t>
            </w:r>
          </w:p>
        </w:tc>
        <w:tc>
          <w:tcPr>
            <w:tcW w:w="6714" w:type="dxa"/>
          </w:tcPr>
          <w:p w14:paraId="22D0F8EB" w14:textId="77777777" w:rsidR="00EA7678" w:rsidRPr="005B5E83" w:rsidRDefault="00EA7678" w:rsidP="00EA7678">
            <w:pPr>
              <w:numPr>
                <w:ilvl w:val="12"/>
                <w:numId w:val="0"/>
              </w:numPr>
              <w:spacing w:after="200"/>
              <w:jc w:val="both"/>
              <w:rPr>
                <w:lang w:val="ru-RU"/>
              </w:rPr>
            </w:pPr>
            <w:r w:rsidRPr="005B5E83">
              <w:rPr>
                <w:lang w:val="ru-RU"/>
              </w:rPr>
              <w:t xml:space="preserve">До начала осуществления Услуг, Поставщик услуг предоставляет Заказчику на утверждение программу, в которой описаны основные методы, условия, порядок и сроки проведения всех работ. </w:t>
            </w:r>
            <w:r w:rsidR="001364C9" w:rsidRPr="005B5E83">
              <w:rPr>
                <w:lang w:val="ru-RU"/>
              </w:rPr>
              <w:t xml:space="preserve">Такое представление Работодателю должно включать любой применимый план экологического и </w:t>
            </w:r>
            <w:r w:rsidR="001364C9" w:rsidRPr="005B5E83">
              <w:rPr>
                <w:lang w:val="ru-RU"/>
              </w:rPr>
              <w:lastRenderedPageBreak/>
              <w:t>социального управления для управления экологическими и социальными рисками и воздействиями.</w:t>
            </w:r>
          </w:p>
          <w:p w14:paraId="28123808" w14:textId="4D91D8CE" w:rsidR="00BD0FF6" w:rsidRPr="005B5E83" w:rsidRDefault="00EA7678" w:rsidP="00EA7678">
            <w:pPr>
              <w:numPr>
                <w:ilvl w:val="12"/>
                <w:numId w:val="0"/>
              </w:numPr>
              <w:spacing w:after="200"/>
              <w:jc w:val="both"/>
              <w:rPr>
                <w:lang w:val="ru-RU"/>
              </w:rPr>
            </w:pPr>
            <w:r w:rsidRPr="005B5E83">
              <w:rPr>
                <w:lang w:val="ru-RU"/>
              </w:rPr>
              <w:t>Услуги осуществляются в соответствии с утвержденным обновленным вариантом Программы</w:t>
            </w:r>
            <w:r w:rsidR="00BD0FF6" w:rsidRPr="005B5E83">
              <w:rPr>
                <w:lang w:val="ru-RU"/>
              </w:rPr>
              <w:t>.</w:t>
            </w:r>
            <w:r w:rsidR="003C1BE4" w:rsidRPr="005B5E83">
              <w:rPr>
                <w:lang w:val="ru-RU"/>
              </w:rPr>
              <w:t xml:space="preserve"> </w:t>
            </w:r>
          </w:p>
        </w:tc>
      </w:tr>
      <w:tr w:rsidR="00BD0FF6" w:rsidRPr="00FD7AC0" w14:paraId="1FE2514E" w14:textId="77777777" w:rsidTr="00503A6A">
        <w:tc>
          <w:tcPr>
            <w:tcW w:w="2412" w:type="dxa"/>
          </w:tcPr>
          <w:p w14:paraId="31B57E7B" w14:textId="3183E7DD" w:rsidR="00BD0FF6" w:rsidRPr="005B5E83" w:rsidRDefault="00BD0FF6" w:rsidP="00472A2A">
            <w:pPr>
              <w:pStyle w:val="4"/>
              <w:keepNext w:val="0"/>
              <w:keepLines w:val="0"/>
              <w:numPr>
                <w:ilvl w:val="12"/>
                <w:numId w:val="0"/>
              </w:numPr>
              <w:spacing w:before="0" w:after="0"/>
              <w:ind w:left="893" w:hanging="562"/>
              <w:rPr>
                <w:i w:val="0"/>
                <w:lang w:val="ru-RU"/>
              </w:rPr>
            </w:pPr>
            <w:r w:rsidRPr="005B5E83">
              <w:rPr>
                <w:i w:val="0"/>
                <w:lang w:val="ru-RU"/>
              </w:rPr>
              <w:lastRenderedPageBreak/>
              <w:t>2.2.2</w:t>
            </w:r>
            <w:r w:rsidR="008D4342" w:rsidRPr="005B5E83">
              <w:rPr>
                <w:i w:val="0"/>
                <w:lang w:val="ru-RU"/>
              </w:rPr>
              <w:tab/>
            </w:r>
            <w:r w:rsidR="00472A2A" w:rsidRPr="005B5E83">
              <w:rPr>
                <w:i w:val="0"/>
                <w:lang w:val="ru-RU"/>
              </w:rPr>
              <w:t>дата старта</w:t>
            </w:r>
            <w:r w:rsidRPr="005B5E83">
              <w:rPr>
                <w:i w:val="0"/>
                <w:lang w:val="ru-RU"/>
              </w:rPr>
              <w:t xml:space="preserve"> </w:t>
            </w:r>
          </w:p>
        </w:tc>
        <w:tc>
          <w:tcPr>
            <w:tcW w:w="6714" w:type="dxa"/>
          </w:tcPr>
          <w:p w14:paraId="1AC20263" w14:textId="4B441AF5" w:rsidR="00BD0FF6" w:rsidRPr="005B5E83" w:rsidRDefault="00472A2A" w:rsidP="009407C2">
            <w:pPr>
              <w:numPr>
                <w:ilvl w:val="12"/>
                <w:numId w:val="0"/>
              </w:numPr>
              <w:spacing w:after="200"/>
              <w:jc w:val="both"/>
              <w:rPr>
                <w:lang w:val="ru-RU"/>
              </w:rPr>
            </w:pPr>
            <w:r w:rsidRPr="005B5E83">
              <w:rPr>
                <w:lang w:val="ru-RU"/>
              </w:rPr>
              <w:t xml:space="preserve">Поставщик услуг начинает осуществление Услуг через тридцать (30) дней после вступления Контракта в силу, либо в иной день, </w:t>
            </w:r>
            <w:r w:rsidRPr="005B5E83">
              <w:rPr>
                <w:b/>
                <w:lang w:val="ru-RU"/>
              </w:rPr>
              <w:t>указанный в СУК</w:t>
            </w:r>
            <w:r w:rsidR="00BD0FF6" w:rsidRPr="005B5E83">
              <w:rPr>
                <w:b/>
                <w:lang w:val="ru-RU"/>
              </w:rPr>
              <w:t>.</w:t>
            </w:r>
          </w:p>
        </w:tc>
      </w:tr>
      <w:tr w:rsidR="00BD0FF6" w:rsidRPr="00FD7AC0" w14:paraId="7E91CA51" w14:textId="77777777" w:rsidTr="00503A6A">
        <w:tc>
          <w:tcPr>
            <w:tcW w:w="2412" w:type="dxa"/>
          </w:tcPr>
          <w:p w14:paraId="4855DFCC" w14:textId="400999E3" w:rsidR="00BD0FF6" w:rsidRPr="005B5E83" w:rsidRDefault="00BD0FF6" w:rsidP="009407C2">
            <w:pPr>
              <w:pStyle w:val="3"/>
              <w:keepNext w:val="0"/>
              <w:keepLines w:val="0"/>
              <w:numPr>
                <w:ilvl w:val="12"/>
                <w:numId w:val="0"/>
              </w:numPr>
              <w:ind w:left="342" w:hanging="360"/>
              <w:rPr>
                <w:lang w:val="ru-RU"/>
              </w:rPr>
            </w:pPr>
            <w:bookmarkStart w:id="333" w:name="_Toc350746403"/>
            <w:bookmarkStart w:id="334" w:name="_Toc350849384"/>
            <w:bookmarkStart w:id="335" w:name="_Toc29564183"/>
            <w:bookmarkStart w:id="336" w:name="_Toc454783545"/>
            <w:bookmarkStart w:id="337" w:name="_Toc494364696"/>
            <w:bookmarkStart w:id="338" w:name="_Toc31216424"/>
            <w:r w:rsidRPr="005B5E83">
              <w:rPr>
                <w:lang w:val="ru-RU"/>
              </w:rPr>
              <w:t>2.3</w:t>
            </w:r>
            <w:r w:rsidRPr="005B5E83">
              <w:rPr>
                <w:lang w:val="ru-RU"/>
              </w:rPr>
              <w:tab/>
            </w:r>
            <w:r w:rsidR="00472A2A" w:rsidRPr="005B5E83">
              <w:rPr>
                <w:lang w:val="ru-RU"/>
              </w:rPr>
              <w:t>Предполагаемая дата завершения</w:t>
            </w:r>
            <w:bookmarkEnd w:id="333"/>
            <w:bookmarkEnd w:id="334"/>
            <w:bookmarkEnd w:id="335"/>
            <w:bookmarkEnd w:id="336"/>
            <w:bookmarkEnd w:id="337"/>
            <w:bookmarkEnd w:id="338"/>
          </w:p>
        </w:tc>
        <w:tc>
          <w:tcPr>
            <w:tcW w:w="6714" w:type="dxa"/>
          </w:tcPr>
          <w:p w14:paraId="2177735F" w14:textId="1E60BDE0" w:rsidR="00BD0FF6" w:rsidRPr="005B5E83" w:rsidRDefault="00472A2A" w:rsidP="009407C2">
            <w:pPr>
              <w:numPr>
                <w:ilvl w:val="12"/>
                <w:numId w:val="0"/>
              </w:numPr>
              <w:spacing w:after="200"/>
              <w:jc w:val="both"/>
              <w:rPr>
                <w:lang w:val="ru-RU"/>
              </w:rPr>
            </w:pPr>
            <w:r w:rsidRPr="005B5E83">
              <w:rPr>
                <w:lang w:val="ru-RU"/>
              </w:rPr>
              <w:t xml:space="preserve">Поставщик услуг завершает все мероприятия к запланированной дате завершения, </w:t>
            </w:r>
            <w:r w:rsidRPr="005B5E83">
              <w:rPr>
                <w:b/>
                <w:lang w:val="ru-RU"/>
              </w:rPr>
              <w:t xml:space="preserve">указанной в СУК, </w:t>
            </w:r>
            <w:r w:rsidRPr="005B5E83">
              <w:rPr>
                <w:lang w:val="ru-RU"/>
              </w:rPr>
              <w:t xml:space="preserve">если не прекращает Контракт раньше в соответствии с подпунктом 2.6.  Если Поставщик услуг не завершает мероприятия к запланированной дате завершения, то он несет ответственность по уплате заранее оцененных убытков в соответствии с подпунктом 3.8. В этом случае датой заверения будет считаться </w:t>
            </w:r>
            <w:r w:rsidR="00170C34" w:rsidRPr="005B5E83">
              <w:rPr>
                <w:lang w:val="ru-RU"/>
              </w:rPr>
              <w:t>день завершения</w:t>
            </w:r>
            <w:r w:rsidRPr="005B5E83">
              <w:rPr>
                <w:lang w:val="ru-RU"/>
              </w:rPr>
              <w:t xml:space="preserve"> всех работ</w:t>
            </w:r>
            <w:r w:rsidR="00BD0FF6" w:rsidRPr="005B5E83">
              <w:rPr>
                <w:lang w:val="ru-RU"/>
              </w:rPr>
              <w:t>.</w:t>
            </w:r>
          </w:p>
        </w:tc>
      </w:tr>
      <w:tr w:rsidR="00362264" w:rsidRPr="00FD7AC0" w14:paraId="276B4ADB" w14:textId="77777777" w:rsidTr="00503A6A">
        <w:tc>
          <w:tcPr>
            <w:tcW w:w="2412" w:type="dxa"/>
          </w:tcPr>
          <w:p w14:paraId="3A0B7837" w14:textId="0DDEB46F" w:rsidR="00362264" w:rsidRPr="005B5E83" w:rsidRDefault="00362264" w:rsidP="00362264">
            <w:pPr>
              <w:pStyle w:val="3"/>
              <w:keepNext w:val="0"/>
              <w:keepLines w:val="0"/>
              <w:numPr>
                <w:ilvl w:val="12"/>
                <w:numId w:val="0"/>
              </w:numPr>
              <w:ind w:left="342" w:hanging="360"/>
              <w:rPr>
                <w:lang w:val="ru-RU"/>
              </w:rPr>
            </w:pPr>
            <w:bookmarkStart w:id="339" w:name="_Toc350746404"/>
            <w:bookmarkStart w:id="340" w:name="_Toc350849385"/>
            <w:bookmarkStart w:id="341" w:name="_Toc29564184"/>
            <w:bookmarkStart w:id="342" w:name="_Toc164664712"/>
            <w:r w:rsidRPr="005B5E83">
              <w:rPr>
                <w:lang w:val="ru-RU"/>
              </w:rPr>
              <w:t>2.4</w:t>
            </w:r>
            <w:r w:rsidRPr="005B5E83">
              <w:rPr>
                <w:lang w:val="ru-RU"/>
              </w:rPr>
              <w:tab/>
            </w:r>
            <w:bookmarkEnd w:id="339"/>
            <w:bookmarkEnd w:id="340"/>
            <w:bookmarkEnd w:id="341"/>
            <w:bookmarkEnd w:id="342"/>
            <w:r w:rsidRPr="005B5E83">
              <w:rPr>
                <w:lang w:val="ru-RU"/>
              </w:rPr>
              <w:t>Внесение изменений</w:t>
            </w:r>
          </w:p>
        </w:tc>
        <w:tc>
          <w:tcPr>
            <w:tcW w:w="6714" w:type="dxa"/>
          </w:tcPr>
          <w:p w14:paraId="650FBA4F" w14:textId="6D0DBE2A" w:rsidR="00362264" w:rsidRPr="005B5E83" w:rsidRDefault="00362264" w:rsidP="00362264">
            <w:pPr>
              <w:numPr>
                <w:ilvl w:val="12"/>
                <w:numId w:val="0"/>
              </w:numPr>
              <w:spacing w:after="200"/>
              <w:jc w:val="both"/>
              <w:rPr>
                <w:lang w:val="ru-RU"/>
              </w:rPr>
            </w:pPr>
            <w:r w:rsidRPr="005B5E83">
              <w:rPr>
                <w:lang w:val="ru-RU"/>
              </w:rPr>
              <w:t xml:space="preserve">Внесение изменений в условия настоящего Контракта, включая внесение изменений в объем Услуг или Цену Контракта, может осуществляться только с письменного согласия Сторон, а внесенные изменения могут вступить в силу только после получения согласия Банка или Ассоциации, в зависимости от обстоятельств.   </w:t>
            </w:r>
          </w:p>
        </w:tc>
      </w:tr>
      <w:tr w:rsidR="00323BD4" w:rsidRPr="00FD7AC0" w14:paraId="2EEA9BF9" w14:textId="77777777" w:rsidTr="00503A6A">
        <w:tc>
          <w:tcPr>
            <w:tcW w:w="2412" w:type="dxa"/>
          </w:tcPr>
          <w:p w14:paraId="5A238B73" w14:textId="76116E46" w:rsidR="00215461" w:rsidRPr="005B5E83" w:rsidRDefault="00215461" w:rsidP="00CF0BEB">
            <w:pPr>
              <w:pStyle w:val="3"/>
              <w:keepNext w:val="0"/>
              <w:keepLines w:val="0"/>
              <w:numPr>
                <w:ilvl w:val="12"/>
                <w:numId w:val="0"/>
              </w:numPr>
              <w:ind w:left="342" w:hanging="360"/>
              <w:rPr>
                <w:lang w:val="ru-RU"/>
              </w:rPr>
            </w:pPr>
            <w:r w:rsidRPr="005B5E83">
              <w:rPr>
                <w:lang w:val="ru-RU"/>
              </w:rPr>
              <w:t xml:space="preserve">      </w:t>
            </w:r>
            <w:bookmarkStart w:id="343" w:name="_Toc454783547"/>
            <w:bookmarkStart w:id="344" w:name="_Toc494364698"/>
            <w:bookmarkStart w:id="345" w:name="_Toc31216426"/>
            <w:r w:rsidRPr="005B5E83">
              <w:rPr>
                <w:lang w:val="ru-RU"/>
              </w:rPr>
              <w:t xml:space="preserve">2.4.1 </w:t>
            </w:r>
            <w:bookmarkEnd w:id="343"/>
            <w:bookmarkEnd w:id="344"/>
            <w:bookmarkEnd w:id="345"/>
            <w:r w:rsidR="00CF0BEB" w:rsidRPr="005B5E83">
              <w:rPr>
                <w:lang w:val="ru-RU"/>
              </w:rPr>
              <w:t>технико-экономический анализ</w:t>
            </w:r>
          </w:p>
        </w:tc>
        <w:tc>
          <w:tcPr>
            <w:tcW w:w="6714" w:type="dxa"/>
          </w:tcPr>
          <w:p w14:paraId="20A99717" w14:textId="5D270DCD" w:rsidR="00215461" w:rsidRPr="005B5E83" w:rsidRDefault="0001663A" w:rsidP="00863DF7">
            <w:pPr>
              <w:spacing w:after="200"/>
              <w:ind w:left="86"/>
              <w:jc w:val="both"/>
              <w:rPr>
                <w:rFonts w:ascii="Times" w:hAnsi="Times"/>
                <w:color w:val="000000"/>
                <w:lang w:val="ru-RU"/>
              </w:rPr>
            </w:pPr>
            <w:r w:rsidRPr="005B5E83">
              <w:rPr>
                <w:rFonts w:ascii="Times" w:hAnsi="Times"/>
                <w:color w:val="000000"/>
                <w:lang w:val="ru-RU"/>
              </w:rPr>
              <w:t>Поставщик услуг может подготовить за свой счет предложение по оптимизации стоимости в любое время в ходе выполнения контракта. Предложение по оптимизации стоимости должно, как минимум, включать следующее</w:t>
            </w:r>
            <w:r w:rsidR="00215461" w:rsidRPr="005B5E83">
              <w:rPr>
                <w:rFonts w:ascii="Times" w:hAnsi="Times"/>
                <w:color w:val="000000"/>
                <w:lang w:val="ru-RU"/>
              </w:rPr>
              <w:t>;</w:t>
            </w:r>
          </w:p>
          <w:p w14:paraId="25161ECE" w14:textId="5D8A7D99" w:rsidR="00215461" w:rsidRPr="005B5E83" w:rsidRDefault="00215461" w:rsidP="00F71DEA">
            <w:pPr>
              <w:spacing w:before="100" w:beforeAutospacing="1" w:after="100" w:afterAutospacing="1"/>
              <w:ind w:left="720" w:hanging="666"/>
              <w:jc w:val="both"/>
              <w:rPr>
                <w:rFonts w:ascii="Times" w:hAnsi="Times"/>
                <w:color w:val="000000"/>
                <w:lang w:val="ru-RU"/>
              </w:rPr>
            </w:pPr>
            <w:r w:rsidRPr="005B5E83">
              <w:rPr>
                <w:rFonts w:ascii="Times" w:hAnsi="Times"/>
                <w:color w:val="000000"/>
                <w:lang w:val="ru-RU"/>
              </w:rPr>
              <w:t xml:space="preserve">(a) </w:t>
            </w:r>
            <w:r w:rsidR="00F71DEA" w:rsidRPr="005B5E83">
              <w:rPr>
                <w:rFonts w:ascii="Times" w:hAnsi="Times"/>
                <w:color w:val="000000"/>
                <w:lang w:val="ru-RU"/>
              </w:rPr>
              <w:tab/>
            </w:r>
            <w:r w:rsidR="00863DF7" w:rsidRPr="005B5E83">
              <w:rPr>
                <w:rFonts w:ascii="Times" w:hAnsi="Times"/>
                <w:color w:val="000000"/>
                <w:lang w:val="ru-RU"/>
              </w:rPr>
              <w:t>предлагаемые изменения и описание отличий к требованиям существующего контракта</w:t>
            </w:r>
            <w:r w:rsidRPr="005B5E83">
              <w:rPr>
                <w:rFonts w:ascii="Times" w:hAnsi="Times"/>
                <w:color w:val="000000"/>
                <w:lang w:val="ru-RU"/>
              </w:rPr>
              <w:t>;</w:t>
            </w:r>
          </w:p>
          <w:p w14:paraId="5CA88952" w14:textId="3BF10652" w:rsidR="00215461" w:rsidRPr="005B5E83" w:rsidRDefault="00215461" w:rsidP="00F71DEA">
            <w:pPr>
              <w:spacing w:before="100" w:beforeAutospacing="1" w:after="100" w:afterAutospacing="1"/>
              <w:ind w:left="720" w:hanging="666"/>
              <w:jc w:val="both"/>
              <w:rPr>
                <w:rFonts w:ascii="Times" w:hAnsi="Times"/>
                <w:color w:val="000000"/>
                <w:lang w:val="ru-RU"/>
              </w:rPr>
            </w:pPr>
            <w:r w:rsidRPr="005B5E83">
              <w:rPr>
                <w:rFonts w:ascii="Times" w:hAnsi="Times"/>
                <w:color w:val="000000"/>
                <w:lang w:val="ru-RU"/>
              </w:rPr>
              <w:t xml:space="preserve">(b) </w:t>
            </w:r>
            <w:r w:rsidR="00F71DEA" w:rsidRPr="005B5E83">
              <w:rPr>
                <w:rFonts w:ascii="Times" w:hAnsi="Times"/>
                <w:color w:val="000000"/>
                <w:lang w:val="ru-RU"/>
              </w:rPr>
              <w:tab/>
            </w:r>
            <w:r w:rsidR="00863DF7" w:rsidRPr="005B5E83">
              <w:rPr>
                <w:rFonts w:ascii="Times" w:hAnsi="Times"/>
                <w:color w:val="000000"/>
                <w:lang w:val="ru-RU"/>
              </w:rPr>
              <w:t xml:space="preserve">полный анализ затрат/выгод предлагаемых изменений, включая описание и оценку затрат (включая затраты жизненного цикла), которые </w:t>
            </w:r>
            <w:r w:rsidR="000F2B51" w:rsidRPr="005B5E83">
              <w:rPr>
                <w:rFonts w:ascii="Times" w:hAnsi="Times"/>
                <w:color w:val="000000"/>
                <w:lang w:val="ru-RU"/>
              </w:rPr>
              <w:t>Работодатель</w:t>
            </w:r>
            <w:r w:rsidR="00863DF7" w:rsidRPr="005B5E83">
              <w:rPr>
                <w:rFonts w:ascii="Times" w:hAnsi="Times"/>
                <w:color w:val="000000"/>
                <w:lang w:val="ru-RU"/>
              </w:rPr>
              <w:t xml:space="preserve"> может понести при реализации предложения по оптимизации стоимости</w:t>
            </w:r>
            <w:r w:rsidRPr="005B5E83">
              <w:rPr>
                <w:rFonts w:ascii="Times" w:hAnsi="Times"/>
                <w:color w:val="000000"/>
                <w:lang w:val="ru-RU"/>
              </w:rPr>
              <w:t>; and</w:t>
            </w:r>
          </w:p>
          <w:p w14:paraId="48A8E961" w14:textId="57550694" w:rsidR="00215461" w:rsidRPr="005B5E83" w:rsidRDefault="00215461" w:rsidP="00F71DEA">
            <w:pPr>
              <w:spacing w:before="100" w:beforeAutospacing="1" w:after="100" w:afterAutospacing="1"/>
              <w:ind w:left="720" w:hanging="666"/>
              <w:jc w:val="both"/>
              <w:rPr>
                <w:rFonts w:ascii="Times" w:hAnsi="Times"/>
                <w:color w:val="000000"/>
                <w:lang w:val="ru-RU"/>
              </w:rPr>
            </w:pPr>
            <w:r w:rsidRPr="005B5E83">
              <w:rPr>
                <w:rFonts w:ascii="Times" w:hAnsi="Times"/>
                <w:color w:val="000000"/>
                <w:lang w:val="ru-RU"/>
              </w:rPr>
              <w:t xml:space="preserve">(c) </w:t>
            </w:r>
            <w:r w:rsidR="00F71DEA" w:rsidRPr="005B5E83">
              <w:rPr>
                <w:rFonts w:ascii="Times" w:hAnsi="Times"/>
                <w:color w:val="000000"/>
                <w:lang w:val="ru-RU"/>
              </w:rPr>
              <w:tab/>
            </w:r>
            <w:r w:rsidR="00E85DA6" w:rsidRPr="005B5E83">
              <w:rPr>
                <w:rFonts w:ascii="Times" w:hAnsi="Times"/>
                <w:color w:val="000000"/>
                <w:lang w:val="ru-RU"/>
              </w:rPr>
              <w:t>описание любого влияния изменений на производительность/функциональность</w:t>
            </w:r>
            <w:r w:rsidRPr="005B5E83">
              <w:rPr>
                <w:rFonts w:ascii="Times" w:hAnsi="Times"/>
                <w:color w:val="000000"/>
                <w:lang w:val="ru-RU"/>
              </w:rPr>
              <w:t>.</w:t>
            </w:r>
          </w:p>
          <w:p w14:paraId="130DF8DF" w14:textId="08F4A9F4" w:rsidR="00215461" w:rsidRPr="005B5E83" w:rsidRDefault="006713ED" w:rsidP="009407C2">
            <w:pPr>
              <w:spacing w:before="100" w:beforeAutospacing="1" w:after="100" w:afterAutospacing="1"/>
              <w:ind w:left="86"/>
              <w:jc w:val="both"/>
              <w:rPr>
                <w:rFonts w:ascii="Times" w:hAnsi="Times"/>
                <w:color w:val="000000"/>
                <w:lang w:val="ru-RU"/>
              </w:rPr>
            </w:pPr>
            <w:r w:rsidRPr="005B5E83">
              <w:rPr>
                <w:rFonts w:ascii="Times" w:hAnsi="Times"/>
                <w:color w:val="000000"/>
                <w:lang w:val="ru-RU"/>
              </w:rPr>
              <w:t xml:space="preserve">Работодатель </w:t>
            </w:r>
            <w:r w:rsidR="00562624" w:rsidRPr="005B5E83">
              <w:rPr>
                <w:rFonts w:ascii="Times" w:hAnsi="Times"/>
                <w:color w:val="000000"/>
                <w:lang w:val="ru-RU"/>
              </w:rPr>
              <w:t>может принять предложение по оптимизации стоимости, если оно демонстрирует преимущества, которые</w:t>
            </w:r>
            <w:r w:rsidR="00215461" w:rsidRPr="005B5E83">
              <w:rPr>
                <w:rFonts w:ascii="Times" w:hAnsi="Times"/>
                <w:color w:val="000000"/>
                <w:lang w:val="ru-RU"/>
              </w:rPr>
              <w:t>:</w:t>
            </w:r>
          </w:p>
          <w:p w14:paraId="1A113331" w14:textId="0BA70575" w:rsidR="00215461" w:rsidRPr="005B5E83" w:rsidRDefault="00215461" w:rsidP="00F71DEA">
            <w:pPr>
              <w:spacing w:before="100" w:beforeAutospacing="1" w:after="100" w:afterAutospacing="1"/>
              <w:ind w:left="720" w:hanging="576"/>
              <w:jc w:val="both"/>
              <w:rPr>
                <w:rFonts w:ascii="Times" w:hAnsi="Times"/>
                <w:color w:val="000000"/>
                <w:lang w:val="ru-RU"/>
              </w:rPr>
            </w:pPr>
            <w:r w:rsidRPr="005B5E83">
              <w:rPr>
                <w:rFonts w:ascii="Times" w:hAnsi="Times"/>
                <w:color w:val="000000"/>
                <w:lang w:val="ru-RU"/>
              </w:rPr>
              <w:t xml:space="preserve">(a) </w:t>
            </w:r>
            <w:r w:rsidR="00F71DEA" w:rsidRPr="005B5E83">
              <w:rPr>
                <w:rFonts w:ascii="Times" w:hAnsi="Times"/>
                <w:color w:val="000000"/>
                <w:lang w:val="ru-RU"/>
              </w:rPr>
              <w:tab/>
            </w:r>
            <w:r w:rsidR="00562624" w:rsidRPr="005B5E83">
              <w:rPr>
                <w:rFonts w:ascii="Times" w:hAnsi="Times"/>
                <w:color w:val="000000"/>
                <w:lang w:val="ru-RU"/>
              </w:rPr>
              <w:t>ускоряет срок доставки</w:t>
            </w:r>
            <w:r w:rsidRPr="005B5E83">
              <w:rPr>
                <w:rFonts w:ascii="Times" w:hAnsi="Times"/>
                <w:color w:val="000000"/>
                <w:lang w:val="ru-RU"/>
              </w:rPr>
              <w:t>; or</w:t>
            </w:r>
          </w:p>
          <w:p w14:paraId="20E5B0C6" w14:textId="2568D3ED" w:rsidR="00215461" w:rsidRPr="005B5E83" w:rsidRDefault="00215461" w:rsidP="00F71DEA">
            <w:pPr>
              <w:spacing w:before="100" w:beforeAutospacing="1" w:after="100" w:afterAutospacing="1"/>
              <w:ind w:left="720" w:hanging="576"/>
              <w:jc w:val="both"/>
              <w:rPr>
                <w:rFonts w:ascii="Times" w:hAnsi="Times"/>
                <w:color w:val="000000"/>
                <w:lang w:val="ru-RU"/>
              </w:rPr>
            </w:pPr>
            <w:r w:rsidRPr="005B5E83">
              <w:rPr>
                <w:rFonts w:ascii="Times" w:hAnsi="Times"/>
                <w:color w:val="000000"/>
                <w:lang w:val="ru-RU"/>
              </w:rPr>
              <w:lastRenderedPageBreak/>
              <w:t xml:space="preserve">(b) </w:t>
            </w:r>
            <w:r w:rsidR="00F71DEA" w:rsidRPr="005B5E83">
              <w:rPr>
                <w:rFonts w:ascii="Times" w:hAnsi="Times"/>
                <w:color w:val="000000"/>
                <w:lang w:val="ru-RU"/>
              </w:rPr>
              <w:tab/>
            </w:r>
            <w:r w:rsidR="003739A4" w:rsidRPr="005B5E83">
              <w:rPr>
                <w:rFonts w:ascii="Times" w:hAnsi="Times"/>
                <w:color w:val="000000"/>
                <w:lang w:val="ru-RU"/>
              </w:rPr>
              <w:t xml:space="preserve">снижает Контрактную цену или стоимость жизненного цикла для </w:t>
            </w:r>
            <w:r w:rsidR="009E33E9" w:rsidRPr="005B5E83">
              <w:rPr>
                <w:rFonts w:ascii="Times" w:hAnsi="Times"/>
                <w:color w:val="000000"/>
                <w:lang w:val="ru-RU"/>
              </w:rPr>
              <w:t>Работодатель</w:t>
            </w:r>
            <w:r w:rsidRPr="005B5E83">
              <w:rPr>
                <w:rFonts w:ascii="Times" w:hAnsi="Times"/>
                <w:color w:val="000000"/>
                <w:lang w:val="ru-RU"/>
              </w:rPr>
              <w:t>; or</w:t>
            </w:r>
          </w:p>
          <w:p w14:paraId="26BB6AD5" w14:textId="3C8CABED" w:rsidR="00215461" w:rsidRPr="005B5E83" w:rsidRDefault="00215461" w:rsidP="00F71DEA">
            <w:pPr>
              <w:spacing w:before="100" w:beforeAutospacing="1" w:after="100" w:afterAutospacing="1"/>
              <w:ind w:left="720" w:hanging="576"/>
              <w:jc w:val="both"/>
              <w:rPr>
                <w:rFonts w:ascii="Times" w:hAnsi="Times"/>
                <w:color w:val="000000"/>
                <w:lang w:val="ru-RU"/>
              </w:rPr>
            </w:pPr>
            <w:r w:rsidRPr="005B5E83">
              <w:rPr>
                <w:rFonts w:ascii="Times" w:hAnsi="Times"/>
                <w:color w:val="000000"/>
                <w:lang w:val="ru-RU"/>
              </w:rPr>
              <w:t xml:space="preserve">(c) </w:t>
            </w:r>
            <w:r w:rsidR="00F71DEA" w:rsidRPr="005B5E83">
              <w:rPr>
                <w:rFonts w:ascii="Times" w:hAnsi="Times"/>
                <w:color w:val="000000"/>
                <w:lang w:val="ru-RU"/>
              </w:rPr>
              <w:tab/>
            </w:r>
            <w:r w:rsidR="00CD5501" w:rsidRPr="005B5E83">
              <w:rPr>
                <w:rFonts w:ascii="Times" w:hAnsi="Times"/>
                <w:color w:val="000000"/>
                <w:lang w:val="ru-RU"/>
              </w:rPr>
              <w:t>улучшает качество, эффективность или устойчивость Товаров</w:t>
            </w:r>
            <w:r w:rsidRPr="005B5E83">
              <w:rPr>
                <w:rFonts w:ascii="Times" w:hAnsi="Times"/>
                <w:color w:val="000000"/>
                <w:lang w:val="ru-RU"/>
              </w:rPr>
              <w:t>; or</w:t>
            </w:r>
          </w:p>
          <w:p w14:paraId="7EFE2B1E" w14:textId="27309C83" w:rsidR="00215461" w:rsidRPr="005B5E83" w:rsidRDefault="00215461" w:rsidP="00F71DEA">
            <w:pPr>
              <w:spacing w:before="100" w:beforeAutospacing="1" w:after="100" w:afterAutospacing="1"/>
              <w:ind w:left="720" w:hanging="576"/>
              <w:jc w:val="both"/>
              <w:rPr>
                <w:rFonts w:ascii="Times" w:hAnsi="Times"/>
                <w:color w:val="000000"/>
                <w:lang w:val="ru-RU"/>
              </w:rPr>
            </w:pPr>
            <w:r w:rsidRPr="005B5E83">
              <w:rPr>
                <w:rFonts w:ascii="Times" w:hAnsi="Times"/>
                <w:color w:val="000000"/>
                <w:lang w:val="ru-RU"/>
              </w:rPr>
              <w:t xml:space="preserve">(d) </w:t>
            </w:r>
            <w:r w:rsidR="00F71DEA" w:rsidRPr="005B5E83">
              <w:rPr>
                <w:rFonts w:ascii="Times" w:hAnsi="Times"/>
                <w:color w:val="000000"/>
                <w:lang w:val="ru-RU"/>
              </w:rPr>
              <w:tab/>
            </w:r>
            <w:r w:rsidR="00CD5501" w:rsidRPr="005B5E83">
              <w:rPr>
                <w:rFonts w:ascii="Times" w:hAnsi="Times"/>
                <w:color w:val="000000"/>
                <w:lang w:val="ru-RU"/>
              </w:rPr>
              <w:t>приносит Покупателю любые другие выгоды</w:t>
            </w:r>
            <w:r w:rsidRPr="005B5E83">
              <w:rPr>
                <w:rFonts w:ascii="Times" w:hAnsi="Times"/>
                <w:color w:val="000000"/>
                <w:lang w:val="ru-RU"/>
              </w:rPr>
              <w:t>,</w:t>
            </w:r>
          </w:p>
          <w:p w14:paraId="77C91182" w14:textId="3AB214D0" w:rsidR="00215461" w:rsidRPr="005B5E83" w:rsidRDefault="006A6124" w:rsidP="009407C2">
            <w:pPr>
              <w:spacing w:before="100" w:beforeAutospacing="1" w:after="100" w:afterAutospacing="1"/>
              <w:ind w:left="86"/>
              <w:jc w:val="both"/>
              <w:rPr>
                <w:rFonts w:ascii="Times" w:hAnsi="Times"/>
                <w:color w:val="000000"/>
                <w:lang w:val="ru-RU"/>
              </w:rPr>
            </w:pPr>
            <w:r w:rsidRPr="005B5E83">
              <w:rPr>
                <w:rFonts w:ascii="Times" w:hAnsi="Times"/>
                <w:color w:val="000000"/>
                <w:lang w:val="ru-RU"/>
              </w:rPr>
              <w:t>без ущерба для необходимых функций Объектов</w:t>
            </w:r>
            <w:r w:rsidR="00215461" w:rsidRPr="005B5E83">
              <w:rPr>
                <w:rFonts w:ascii="Times" w:hAnsi="Times"/>
                <w:color w:val="000000"/>
                <w:lang w:val="ru-RU"/>
              </w:rPr>
              <w:t>.</w:t>
            </w:r>
          </w:p>
          <w:p w14:paraId="77B1B2EA" w14:textId="1A8457C1" w:rsidR="00215461" w:rsidRPr="005B5E83" w:rsidRDefault="006A6124" w:rsidP="009407C2">
            <w:pPr>
              <w:spacing w:before="100" w:beforeAutospacing="1" w:after="100" w:afterAutospacing="1"/>
              <w:ind w:left="86"/>
              <w:jc w:val="both"/>
              <w:rPr>
                <w:rFonts w:ascii="Times" w:hAnsi="Times"/>
                <w:color w:val="000000"/>
                <w:lang w:val="ru-RU"/>
              </w:rPr>
            </w:pPr>
            <w:r w:rsidRPr="005B5E83">
              <w:rPr>
                <w:rFonts w:ascii="Times" w:hAnsi="Times"/>
                <w:color w:val="000000"/>
                <w:lang w:val="ru-RU"/>
              </w:rPr>
              <w:t>Если предложение по оптимизации стоимости одобрено Покупателем и приводит к</w:t>
            </w:r>
            <w:r w:rsidR="00215461" w:rsidRPr="005B5E83">
              <w:rPr>
                <w:rFonts w:ascii="Times" w:hAnsi="Times"/>
                <w:color w:val="000000"/>
                <w:lang w:val="ru-RU"/>
              </w:rPr>
              <w:t>:</w:t>
            </w:r>
          </w:p>
          <w:p w14:paraId="7729C399" w14:textId="1D1607E1" w:rsidR="00215461" w:rsidRPr="005B5E83" w:rsidRDefault="00215461" w:rsidP="00F71DEA">
            <w:pPr>
              <w:spacing w:before="100" w:beforeAutospacing="1" w:after="100" w:afterAutospacing="1"/>
              <w:ind w:left="720" w:hanging="666"/>
              <w:jc w:val="both"/>
              <w:rPr>
                <w:rFonts w:ascii="Times" w:hAnsi="Times"/>
                <w:color w:val="000000"/>
                <w:lang w:val="ru-RU"/>
              </w:rPr>
            </w:pPr>
            <w:r w:rsidRPr="005B5E83">
              <w:rPr>
                <w:rFonts w:ascii="Times" w:hAnsi="Times"/>
                <w:color w:val="000000"/>
                <w:lang w:val="ru-RU"/>
              </w:rPr>
              <w:t xml:space="preserve">(a) </w:t>
            </w:r>
            <w:r w:rsidR="00F71DEA" w:rsidRPr="005B5E83">
              <w:rPr>
                <w:rFonts w:ascii="Times" w:hAnsi="Times"/>
                <w:color w:val="000000"/>
                <w:lang w:val="ru-RU"/>
              </w:rPr>
              <w:tab/>
            </w:r>
            <w:r w:rsidR="005A0BC4" w:rsidRPr="005B5E83">
              <w:rPr>
                <w:rFonts w:ascii="Times" w:hAnsi="Times"/>
                <w:color w:val="000000"/>
                <w:lang w:val="ru-RU"/>
              </w:rPr>
              <w:t xml:space="preserve">снижение Контрактной цены; сумма, подлежащая выплате Поставщику, представляет собой процент, указанный </w:t>
            </w:r>
            <w:r w:rsidR="005A0BC4" w:rsidRPr="005B5E83">
              <w:rPr>
                <w:rFonts w:ascii="Times" w:hAnsi="Times"/>
                <w:b/>
                <w:color w:val="000000"/>
                <w:lang w:val="ru-RU"/>
              </w:rPr>
              <w:t>в системе контроля расходов по проекту (PCC)</w:t>
            </w:r>
            <w:r w:rsidR="005A0BC4" w:rsidRPr="005B5E83">
              <w:rPr>
                <w:rFonts w:ascii="Times" w:hAnsi="Times"/>
                <w:color w:val="000000"/>
                <w:lang w:val="ru-RU"/>
              </w:rPr>
              <w:t>, от снижения Контрактной цены</w:t>
            </w:r>
            <w:r w:rsidRPr="005B5E83">
              <w:rPr>
                <w:rFonts w:ascii="Times" w:hAnsi="Times"/>
                <w:color w:val="000000"/>
                <w:lang w:val="ru-RU"/>
              </w:rPr>
              <w:t>; or</w:t>
            </w:r>
          </w:p>
          <w:p w14:paraId="1841C9E2" w14:textId="006104DC" w:rsidR="00215461" w:rsidRPr="005B5E83" w:rsidRDefault="00215461" w:rsidP="00F71DEA">
            <w:pPr>
              <w:spacing w:before="100" w:beforeAutospacing="1" w:after="100" w:afterAutospacing="1"/>
              <w:ind w:left="720" w:hanging="666"/>
              <w:rPr>
                <w:lang w:val="ru-RU"/>
              </w:rPr>
            </w:pPr>
            <w:r w:rsidRPr="005B5E83">
              <w:rPr>
                <w:rFonts w:ascii="Times" w:hAnsi="Times"/>
                <w:color w:val="000000"/>
                <w:lang w:val="ru-RU"/>
              </w:rPr>
              <w:t xml:space="preserve">(b) </w:t>
            </w:r>
            <w:r w:rsidR="00F71DEA" w:rsidRPr="005B5E83">
              <w:rPr>
                <w:rFonts w:ascii="Times" w:hAnsi="Times"/>
                <w:color w:val="000000"/>
                <w:lang w:val="ru-RU"/>
              </w:rPr>
              <w:tab/>
            </w:r>
            <w:r w:rsidR="009F49D5" w:rsidRPr="005B5E83">
              <w:rPr>
                <w:rFonts w:ascii="Times" w:hAnsi="Times"/>
                <w:color w:val="000000"/>
                <w:lang w:val="ru-RU"/>
              </w:rPr>
              <w:t>увеличение Контрактной цены; но приводит к сокращению затрат жизненного цикла из-за любой выгоды, описанной в пунктах (a) - (d) см.</w:t>
            </w:r>
            <w:r w:rsidR="00170C34" w:rsidRPr="005B5E83">
              <w:rPr>
                <w:rFonts w:ascii="Times" w:hAnsi="Times"/>
                <w:color w:val="000000"/>
                <w:lang w:val="ru-RU"/>
              </w:rPr>
              <w:t xml:space="preserve"> </w:t>
            </w:r>
            <w:r w:rsidR="009F49D5" w:rsidRPr="005B5E83">
              <w:rPr>
                <w:rFonts w:ascii="Times" w:hAnsi="Times"/>
                <w:color w:val="000000"/>
                <w:lang w:val="ru-RU"/>
              </w:rPr>
              <w:t>выше, сумма, подлежащая выплате Поставщику, должна быть полным увеличением Контрактной цены</w:t>
            </w:r>
            <w:r w:rsidRPr="005B5E83">
              <w:rPr>
                <w:rFonts w:ascii="Times" w:hAnsi="Times"/>
                <w:color w:val="000000"/>
                <w:lang w:val="ru-RU"/>
              </w:rPr>
              <w:t>.</w:t>
            </w:r>
            <w:r w:rsidR="00390EC0" w:rsidRPr="005B5E83" w:rsidDel="00390EC0">
              <w:rPr>
                <w:rFonts w:ascii="Times" w:hAnsi="Times"/>
                <w:color w:val="000000"/>
                <w:lang w:val="ru-RU"/>
              </w:rPr>
              <w:t xml:space="preserve"> </w:t>
            </w:r>
          </w:p>
        </w:tc>
      </w:tr>
      <w:tr w:rsidR="00BD0FF6" w:rsidRPr="005B5E83" w14:paraId="7FD85B29" w14:textId="77777777" w:rsidTr="00503A6A">
        <w:tc>
          <w:tcPr>
            <w:tcW w:w="2412" w:type="dxa"/>
          </w:tcPr>
          <w:p w14:paraId="796E741F" w14:textId="085D58A1" w:rsidR="00BD0FF6" w:rsidRPr="005B5E83" w:rsidRDefault="00BD0FF6" w:rsidP="009407C2">
            <w:pPr>
              <w:pStyle w:val="3"/>
              <w:keepNext w:val="0"/>
              <w:keepLines w:val="0"/>
              <w:numPr>
                <w:ilvl w:val="12"/>
                <w:numId w:val="0"/>
              </w:numPr>
              <w:ind w:left="342" w:hanging="360"/>
              <w:rPr>
                <w:lang w:val="ru-RU"/>
              </w:rPr>
            </w:pPr>
            <w:bookmarkStart w:id="346" w:name="_Toc350746405"/>
            <w:bookmarkStart w:id="347" w:name="_Toc350849386"/>
            <w:bookmarkStart w:id="348" w:name="_Toc29564185"/>
            <w:bookmarkStart w:id="349" w:name="_Toc454783548"/>
            <w:bookmarkStart w:id="350" w:name="_Toc494364699"/>
            <w:bookmarkStart w:id="351" w:name="_Toc31216427"/>
            <w:r w:rsidRPr="005B5E83">
              <w:rPr>
                <w:lang w:val="ru-RU"/>
              </w:rPr>
              <w:lastRenderedPageBreak/>
              <w:t>2.5</w:t>
            </w:r>
            <w:r w:rsidRPr="005B5E83">
              <w:rPr>
                <w:lang w:val="ru-RU"/>
              </w:rPr>
              <w:tab/>
            </w:r>
            <w:r w:rsidR="00167539" w:rsidRPr="005B5E83">
              <w:rPr>
                <w:lang w:val="ru-RU"/>
              </w:rPr>
              <w:t>Форс-мажор</w:t>
            </w:r>
            <w:bookmarkEnd w:id="346"/>
            <w:bookmarkEnd w:id="347"/>
            <w:bookmarkEnd w:id="348"/>
            <w:bookmarkEnd w:id="349"/>
            <w:bookmarkEnd w:id="350"/>
            <w:bookmarkEnd w:id="351"/>
          </w:p>
        </w:tc>
        <w:tc>
          <w:tcPr>
            <w:tcW w:w="6714" w:type="dxa"/>
          </w:tcPr>
          <w:p w14:paraId="1D69D335" w14:textId="77777777" w:rsidR="00BD0FF6" w:rsidRPr="005B5E83" w:rsidRDefault="00BD0FF6" w:rsidP="009407C2">
            <w:pPr>
              <w:numPr>
                <w:ilvl w:val="12"/>
                <w:numId w:val="0"/>
              </w:numPr>
              <w:spacing w:after="200"/>
              <w:jc w:val="both"/>
              <w:rPr>
                <w:lang w:val="ru-RU"/>
              </w:rPr>
            </w:pPr>
          </w:p>
        </w:tc>
      </w:tr>
      <w:tr w:rsidR="00BD0FF6" w:rsidRPr="00FD7AC0" w14:paraId="271A5806" w14:textId="77777777" w:rsidTr="00503A6A">
        <w:tc>
          <w:tcPr>
            <w:tcW w:w="2412" w:type="dxa"/>
          </w:tcPr>
          <w:p w14:paraId="2A2E3BF7" w14:textId="436076EF" w:rsidR="00BD0FF6" w:rsidRPr="005B5E83" w:rsidRDefault="00BD0FF6" w:rsidP="00FB054F">
            <w:pPr>
              <w:pStyle w:val="4"/>
              <w:keepNext w:val="0"/>
              <w:keepLines w:val="0"/>
              <w:numPr>
                <w:ilvl w:val="12"/>
                <w:numId w:val="0"/>
              </w:numPr>
              <w:spacing w:before="0" w:after="0"/>
              <w:ind w:left="893" w:hanging="562"/>
              <w:rPr>
                <w:i w:val="0"/>
                <w:lang w:val="ru-RU"/>
              </w:rPr>
            </w:pPr>
            <w:bookmarkStart w:id="352" w:name="_Toc350849387"/>
            <w:r w:rsidRPr="005B5E83">
              <w:rPr>
                <w:i w:val="0"/>
                <w:lang w:val="ru-RU"/>
              </w:rPr>
              <w:t>2.5.1</w:t>
            </w:r>
            <w:r w:rsidR="008D4342" w:rsidRPr="005B5E83">
              <w:rPr>
                <w:i w:val="0"/>
                <w:lang w:val="ru-RU"/>
              </w:rPr>
              <w:tab/>
            </w:r>
            <w:bookmarkEnd w:id="352"/>
            <w:r w:rsidR="00FB054F" w:rsidRPr="005B5E83">
              <w:rPr>
                <w:i w:val="0"/>
                <w:lang w:val="ru-RU"/>
              </w:rPr>
              <w:t xml:space="preserve">определение </w:t>
            </w:r>
          </w:p>
        </w:tc>
        <w:tc>
          <w:tcPr>
            <w:tcW w:w="6714" w:type="dxa"/>
          </w:tcPr>
          <w:p w14:paraId="4ABF472D" w14:textId="181D9846" w:rsidR="00BD0FF6" w:rsidRPr="005B5E83" w:rsidRDefault="009727DB" w:rsidP="009407C2">
            <w:pPr>
              <w:numPr>
                <w:ilvl w:val="12"/>
                <w:numId w:val="0"/>
              </w:numPr>
              <w:spacing w:after="200"/>
              <w:jc w:val="both"/>
              <w:rPr>
                <w:lang w:val="ru-RU"/>
              </w:rPr>
            </w:pPr>
            <w:r w:rsidRPr="005B5E83">
              <w:rPr>
                <w:lang w:val="ru-RU"/>
              </w:rPr>
              <w:t xml:space="preserve">Для целей настоящего Контракта «Форс-мажор» означает событие, которое находится вне разумного контроля </w:t>
            </w:r>
            <w:r w:rsidR="007817DA" w:rsidRPr="005B5E83">
              <w:rPr>
                <w:lang w:val="ru-RU"/>
              </w:rPr>
              <w:t xml:space="preserve">стороны </w:t>
            </w:r>
            <w:r w:rsidRPr="005B5E83">
              <w:rPr>
                <w:lang w:val="ru-RU"/>
              </w:rPr>
              <w:t>и которое делает выполнение своих обязательств стороной по Контракту невозможным, или настолько непрактичным, что может считаться невозможным в данных обстоятельствах.</w:t>
            </w:r>
          </w:p>
        </w:tc>
      </w:tr>
      <w:tr w:rsidR="00BD0FF6" w:rsidRPr="00FD7AC0" w14:paraId="4C53FD53" w14:textId="77777777" w:rsidTr="00503A6A">
        <w:tc>
          <w:tcPr>
            <w:tcW w:w="2412" w:type="dxa"/>
          </w:tcPr>
          <w:p w14:paraId="38AFAD61" w14:textId="19C976C5" w:rsidR="00BD0FF6" w:rsidRPr="005B5E83" w:rsidRDefault="00BD0FF6" w:rsidP="00B22172">
            <w:pPr>
              <w:pStyle w:val="4"/>
              <w:keepNext w:val="0"/>
              <w:keepLines w:val="0"/>
              <w:numPr>
                <w:ilvl w:val="12"/>
                <w:numId w:val="0"/>
              </w:numPr>
              <w:spacing w:before="0" w:after="0"/>
              <w:ind w:left="893" w:hanging="562"/>
              <w:rPr>
                <w:i w:val="0"/>
                <w:lang w:val="ru-RU"/>
              </w:rPr>
            </w:pPr>
            <w:bookmarkStart w:id="353" w:name="_Toc350849388"/>
            <w:r w:rsidRPr="005B5E83">
              <w:rPr>
                <w:i w:val="0"/>
                <w:lang w:val="ru-RU"/>
              </w:rPr>
              <w:t>2.5.2</w:t>
            </w:r>
            <w:r w:rsidR="008D4342" w:rsidRPr="005B5E83">
              <w:rPr>
                <w:i w:val="0"/>
                <w:lang w:val="ru-RU"/>
              </w:rPr>
              <w:tab/>
            </w:r>
            <w:bookmarkEnd w:id="353"/>
            <w:r w:rsidR="00B22172" w:rsidRPr="005B5E83">
              <w:rPr>
                <w:i w:val="0"/>
                <w:lang w:val="ru-RU"/>
              </w:rPr>
              <w:t xml:space="preserve">соблюдение контракта </w:t>
            </w:r>
          </w:p>
        </w:tc>
        <w:tc>
          <w:tcPr>
            <w:tcW w:w="6714" w:type="dxa"/>
          </w:tcPr>
          <w:p w14:paraId="469B3BDA" w14:textId="37C73C4A" w:rsidR="00BD0FF6" w:rsidRPr="005B5E83" w:rsidRDefault="00B22172" w:rsidP="00B22172">
            <w:pPr>
              <w:numPr>
                <w:ilvl w:val="12"/>
                <w:numId w:val="0"/>
              </w:numPr>
              <w:spacing w:after="200"/>
              <w:jc w:val="both"/>
              <w:rPr>
                <w:lang w:val="ru-RU"/>
              </w:rPr>
            </w:pPr>
            <w:r w:rsidRPr="005B5E83">
              <w:rPr>
                <w:lang w:val="ru-RU"/>
              </w:rPr>
              <w:t xml:space="preserve">Неспособность </w:t>
            </w:r>
            <w:r w:rsidR="007817DA" w:rsidRPr="005B5E83">
              <w:rPr>
                <w:lang w:val="ru-RU"/>
              </w:rPr>
              <w:t xml:space="preserve">стороны </w:t>
            </w:r>
            <w:r w:rsidRPr="005B5E83">
              <w:rPr>
                <w:lang w:val="ru-RU"/>
              </w:rPr>
              <w:t>выполнить какое-либо из своих обязательств по контракту не будет считаться нарушением, или невыполнением обязательств по настоящему Контракту, поскольку такая неспособность возникает в результате форс-мажорных обстоятельств, при условии, что сторона, затронутая таким событие (а) приняла все разумные меры предосторожности, должную осторожность и разумные альтернативные меры для выполнения условий настоящего Контракта, и (б) проинформировал другую сторону как можно скорее о наступлении такого события</w:t>
            </w:r>
            <w:r w:rsidR="00BD0FF6" w:rsidRPr="005B5E83">
              <w:rPr>
                <w:lang w:val="ru-RU"/>
              </w:rPr>
              <w:t>.</w:t>
            </w:r>
          </w:p>
        </w:tc>
      </w:tr>
      <w:tr w:rsidR="00BD0FF6" w:rsidRPr="00FD7AC0" w14:paraId="12D9E0EC" w14:textId="77777777" w:rsidTr="00503A6A">
        <w:tc>
          <w:tcPr>
            <w:tcW w:w="2412" w:type="dxa"/>
          </w:tcPr>
          <w:p w14:paraId="4D2A3EE8" w14:textId="64B38494" w:rsidR="00BD0FF6" w:rsidRPr="005B5E83" w:rsidRDefault="00BD0FF6" w:rsidP="009407C2">
            <w:pPr>
              <w:pStyle w:val="4"/>
              <w:keepNext w:val="0"/>
              <w:keepLines w:val="0"/>
              <w:numPr>
                <w:ilvl w:val="12"/>
                <w:numId w:val="0"/>
              </w:numPr>
              <w:spacing w:before="0" w:after="0"/>
              <w:ind w:left="893" w:hanging="562"/>
              <w:rPr>
                <w:i w:val="0"/>
                <w:lang w:val="ru-RU"/>
              </w:rPr>
            </w:pPr>
            <w:bookmarkStart w:id="354" w:name="_Toc350849389"/>
            <w:r w:rsidRPr="005B5E83">
              <w:rPr>
                <w:i w:val="0"/>
                <w:lang w:val="ru-RU"/>
              </w:rPr>
              <w:t>2.5.3</w:t>
            </w:r>
            <w:r w:rsidR="008D4342" w:rsidRPr="005B5E83">
              <w:rPr>
                <w:i w:val="0"/>
                <w:lang w:val="ru-RU"/>
              </w:rPr>
              <w:tab/>
            </w:r>
            <w:r w:rsidR="00B508CE" w:rsidRPr="005B5E83">
              <w:rPr>
                <w:i w:val="0"/>
                <w:lang w:val="ru-RU"/>
              </w:rPr>
              <w:t>Продление сроков</w:t>
            </w:r>
            <w:bookmarkEnd w:id="354"/>
          </w:p>
        </w:tc>
        <w:tc>
          <w:tcPr>
            <w:tcW w:w="6714" w:type="dxa"/>
          </w:tcPr>
          <w:p w14:paraId="68BC1761" w14:textId="5B51C6AB" w:rsidR="00BD0FF6" w:rsidRPr="005B5E83" w:rsidRDefault="00B508CE" w:rsidP="00B508CE">
            <w:pPr>
              <w:numPr>
                <w:ilvl w:val="12"/>
                <w:numId w:val="0"/>
              </w:numPr>
              <w:spacing w:after="200"/>
              <w:jc w:val="both"/>
              <w:rPr>
                <w:lang w:val="ru-RU"/>
              </w:rPr>
            </w:pPr>
            <w:r w:rsidRPr="005B5E83">
              <w:rPr>
                <w:lang w:val="ru-RU"/>
              </w:rPr>
              <w:t xml:space="preserve">Любой период, в течение которого сторона должна в соответствии с настоящим Контрактом выполнить какое-либо действие или задачу, должен быть продлен на период, равный времени, в течение которого такая сторона не смогла </w:t>
            </w:r>
            <w:r w:rsidRPr="005B5E83">
              <w:rPr>
                <w:lang w:val="ru-RU"/>
              </w:rPr>
              <w:lastRenderedPageBreak/>
              <w:t>выполнить такое действие в результате форс-мажорных обстоятельств.</w:t>
            </w:r>
          </w:p>
        </w:tc>
      </w:tr>
      <w:tr w:rsidR="00BD0FF6" w:rsidRPr="00FD7AC0" w14:paraId="2E9BE006" w14:textId="77777777" w:rsidTr="00503A6A">
        <w:tc>
          <w:tcPr>
            <w:tcW w:w="2412" w:type="dxa"/>
          </w:tcPr>
          <w:p w14:paraId="4B967ACD" w14:textId="3DB65F6E" w:rsidR="00BD0FF6" w:rsidRPr="005B5E83" w:rsidRDefault="00BD0FF6" w:rsidP="005676D5">
            <w:pPr>
              <w:pStyle w:val="4"/>
              <w:keepNext w:val="0"/>
              <w:keepLines w:val="0"/>
              <w:numPr>
                <w:ilvl w:val="12"/>
                <w:numId w:val="0"/>
              </w:numPr>
              <w:spacing w:before="0" w:after="0"/>
              <w:ind w:left="893" w:hanging="562"/>
              <w:rPr>
                <w:i w:val="0"/>
                <w:lang w:val="ru-RU"/>
              </w:rPr>
            </w:pPr>
            <w:bookmarkStart w:id="355" w:name="_Toc350849390"/>
            <w:r w:rsidRPr="005B5E83">
              <w:rPr>
                <w:i w:val="0"/>
                <w:lang w:val="ru-RU"/>
              </w:rPr>
              <w:lastRenderedPageBreak/>
              <w:t>2.5.4</w:t>
            </w:r>
            <w:r w:rsidR="008D4342" w:rsidRPr="005B5E83">
              <w:rPr>
                <w:i w:val="0"/>
                <w:lang w:val="ru-RU"/>
              </w:rPr>
              <w:tab/>
            </w:r>
            <w:bookmarkEnd w:id="355"/>
            <w:r w:rsidR="005676D5" w:rsidRPr="005B5E83">
              <w:rPr>
                <w:i w:val="0"/>
                <w:lang w:val="ru-RU"/>
              </w:rPr>
              <w:t xml:space="preserve">оплата </w:t>
            </w:r>
          </w:p>
        </w:tc>
        <w:tc>
          <w:tcPr>
            <w:tcW w:w="6714" w:type="dxa"/>
          </w:tcPr>
          <w:p w14:paraId="7FDF2503" w14:textId="557A9178" w:rsidR="00F71DEA" w:rsidRPr="005B5E83" w:rsidRDefault="005676D5" w:rsidP="00CF53A9">
            <w:pPr>
              <w:numPr>
                <w:ilvl w:val="12"/>
                <w:numId w:val="0"/>
              </w:numPr>
              <w:spacing w:after="200"/>
              <w:jc w:val="both"/>
              <w:rPr>
                <w:lang w:val="ru-RU"/>
              </w:rPr>
            </w:pPr>
            <w:r w:rsidRPr="005B5E83">
              <w:rPr>
                <w:lang w:val="ru-RU"/>
              </w:rPr>
              <w:t>В течение периода невозможности оказания Услуг в результате форс-мажорных обстоятельств Поставщик услуг имеет право на продолжение получения оплаты в соответствии с условиями настоящего Контракта, а также на разумное и обязательное возмещение дополнительных расходов. понесенные ими в течение такого периода для целей Услуг и при повторной активации Услуги после окончания такого периода</w:t>
            </w:r>
            <w:r w:rsidR="00BD0FF6" w:rsidRPr="005B5E83">
              <w:rPr>
                <w:lang w:val="ru-RU"/>
              </w:rPr>
              <w:t>.</w:t>
            </w:r>
          </w:p>
        </w:tc>
      </w:tr>
      <w:tr w:rsidR="00BD0FF6" w:rsidRPr="005B5E83" w14:paraId="57F3414A" w14:textId="77777777" w:rsidTr="00503A6A">
        <w:tc>
          <w:tcPr>
            <w:tcW w:w="2412" w:type="dxa"/>
          </w:tcPr>
          <w:p w14:paraId="2CEE0A71" w14:textId="75A457D9" w:rsidR="00BD0FF6" w:rsidRPr="005B5E83" w:rsidRDefault="00BD0FF6" w:rsidP="00EC3158">
            <w:pPr>
              <w:pStyle w:val="3"/>
              <w:keepNext w:val="0"/>
              <w:keepLines w:val="0"/>
              <w:numPr>
                <w:ilvl w:val="12"/>
                <w:numId w:val="0"/>
              </w:numPr>
              <w:ind w:left="342" w:hanging="342"/>
              <w:rPr>
                <w:lang w:val="ru-RU"/>
              </w:rPr>
            </w:pPr>
            <w:bookmarkStart w:id="356" w:name="_Toc350746406"/>
            <w:bookmarkStart w:id="357" w:name="_Toc350849391"/>
            <w:bookmarkStart w:id="358" w:name="_Toc29564186"/>
            <w:bookmarkStart w:id="359" w:name="_Toc454783549"/>
            <w:bookmarkStart w:id="360" w:name="_Toc494364700"/>
            <w:bookmarkStart w:id="361" w:name="_Toc31216428"/>
            <w:r w:rsidRPr="005B5E83">
              <w:rPr>
                <w:lang w:val="ru-RU"/>
              </w:rPr>
              <w:t>2.6</w:t>
            </w:r>
            <w:r w:rsidRPr="005B5E83">
              <w:rPr>
                <w:lang w:val="ru-RU"/>
              </w:rPr>
              <w:tab/>
            </w:r>
            <w:bookmarkEnd w:id="356"/>
            <w:bookmarkEnd w:id="357"/>
            <w:bookmarkEnd w:id="358"/>
            <w:bookmarkEnd w:id="359"/>
            <w:bookmarkEnd w:id="360"/>
            <w:bookmarkEnd w:id="361"/>
            <w:r w:rsidR="00EC3158" w:rsidRPr="005B5E83">
              <w:rPr>
                <w:lang w:val="ru-RU"/>
              </w:rPr>
              <w:t xml:space="preserve">прекращение действия контракта </w:t>
            </w:r>
          </w:p>
        </w:tc>
        <w:tc>
          <w:tcPr>
            <w:tcW w:w="6714" w:type="dxa"/>
          </w:tcPr>
          <w:p w14:paraId="431356BC" w14:textId="77777777" w:rsidR="00BD0FF6" w:rsidRPr="005B5E83" w:rsidRDefault="00BD0FF6" w:rsidP="009407C2">
            <w:pPr>
              <w:numPr>
                <w:ilvl w:val="12"/>
                <w:numId w:val="0"/>
              </w:numPr>
              <w:spacing w:after="200"/>
              <w:jc w:val="both"/>
              <w:rPr>
                <w:lang w:val="ru-RU"/>
              </w:rPr>
            </w:pPr>
          </w:p>
        </w:tc>
      </w:tr>
      <w:tr w:rsidR="00BD0FF6" w:rsidRPr="00FD7AC0" w14:paraId="4EE70A45" w14:textId="77777777" w:rsidTr="00503A6A">
        <w:trPr>
          <w:trHeight w:val="5040"/>
        </w:trPr>
        <w:tc>
          <w:tcPr>
            <w:tcW w:w="2412" w:type="dxa"/>
          </w:tcPr>
          <w:p w14:paraId="2A1C894D" w14:textId="40F1EE2E" w:rsidR="00BD0FF6" w:rsidRPr="005B5E83" w:rsidRDefault="00BD0FF6" w:rsidP="0005098A">
            <w:pPr>
              <w:pStyle w:val="4"/>
              <w:keepNext w:val="0"/>
              <w:keepLines w:val="0"/>
              <w:numPr>
                <w:ilvl w:val="12"/>
                <w:numId w:val="0"/>
              </w:numPr>
              <w:spacing w:before="0" w:after="0"/>
              <w:ind w:left="702" w:hanging="540"/>
              <w:rPr>
                <w:i w:val="0"/>
                <w:lang w:val="ru-RU"/>
              </w:rPr>
            </w:pPr>
            <w:bookmarkStart w:id="362" w:name="_Toc350849392"/>
            <w:r w:rsidRPr="005B5E83">
              <w:rPr>
                <w:i w:val="0"/>
                <w:lang w:val="ru-RU"/>
              </w:rPr>
              <w:t>2.6.1</w:t>
            </w:r>
            <w:r w:rsidR="008D4342" w:rsidRPr="005B5E83">
              <w:rPr>
                <w:i w:val="0"/>
                <w:lang w:val="ru-RU"/>
              </w:rPr>
              <w:tab/>
            </w:r>
            <w:bookmarkEnd w:id="362"/>
            <w:r w:rsidR="00EC3158" w:rsidRPr="005B5E83">
              <w:rPr>
                <w:i w:val="0"/>
                <w:lang w:val="ru-RU"/>
              </w:rPr>
              <w:t>Работодателем</w:t>
            </w:r>
          </w:p>
          <w:p w14:paraId="23CC2B83" w14:textId="77777777" w:rsidR="00BD0FF6" w:rsidRPr="005B5E83" w:rsidRDefault="00BD0FF6" w:rsidP="009407C2">
            <w:pPr>
              <w:numPr>
                <w:ilvl w:val="12"/>
                <w:numId w:val="0"/>
              </w:numPr>
              <w:ind w:left="882" w:hanging="540"/>
              <w:rPr>
                <w:b/>
                <w:lang w:val="ru-RU"/>
              </w:rPr>
            </w:pPr>
          </w:p>
        </w:tc>
        <w:tc>
          <w:tcPr>
            <w:tcW w:w="6714" w:type="dxa"/>
          </w:tcPr>
          <w:p w14:paraId="6AAE0094" w14:textId="2DE5155D" w:rsidR="00BD0FF6" w:rsidRPr="005B5E83" w:rsidRDefault="006608C3" w:rsidP="006608C3">
            <w:pPr>
              <w:numPr>
                <w:ilvl w:val="12"/>
                <w:numId w:val="0"/>
              </w:numPr>
              <w:spacing w:after="200"/>
              <w:jc w:val="both"/>
              <w:rPr>
                <w:lang w:val="ru-RU"/>
              </w:rPr>
            </w:pPr>
            <w:r w:rsidRPr="005B5E83">
              <w:rPr>
                <w:lang w:val="ru-RU"/>
              </w:rPr>
              <w:t>Работодатель может расторгнуть настоящий Контракт, направив Поставщику услуг письменное уведомление о расторжении не менее чем за 30 (тридцать) дней после наступления любого из событий, указанных в параграфах (а) - (d) настоящего Подпункта 2.6.1:</w:t>
            </w:r>
          </w:p>
          <w:p w14:paraId="1BE2C9F0" w14:textId="3264B0D6" w:rsidR="002A63DE" w:rsidRPr="005B5E83" w:rsidRDefault="002A63DE" w:rsidP="00530B04">
            <w:pPr>
              <w:pStyle w:val="aff1"/>
              <w:numPr>
                <w:ilvl w:val="0"/>
                <w:numId w:val="57"/>
              </w:numPr>
              <w:tabs>
                <w:tab w:val="left" w:pos="540"/>
              </w:tabs>
              <w:spacing w:after="200"/>
              <w:jc w:val="both"/>
              <w:rPr>
                <w:lang w:val="ru-RU"/>
              </w:rPr>
            </w:pPr>
            <w:r w:rsidRPr="005B5E83">
              <w:rPr>
                <w:lang w:val="ru-RU"/>
              </w:rPr>
              <w:t>если Поставщик услуг не устраняет неисполнение своих обязательств по Контракту, в течение тридцати (30) дней после получения уведомления или в течение любого дополнительного периода, который Заказчик мог впоследствии утвердить в письменной форме;</w:t>
            </w:r>
          </w:p>
          <w:p w14:paraId="72FD9FDE" w14:textId="77777777" w:rsidR="00D97539" w:rsidRPr="005B5E83" w:rsidRDefault="00D97539" w:rsidP="00530B04">
            <w:pPr>
              <w:pStyle w:val="aff1"/>
              <w:numPr>
                <w:ilvl w:val="0"/>
                <w:numId w:val="57"/>
              </w:numPr>
              <w:tabs>
                <w:tab w:val="left" w:pos="540"/>
              </w:tabs>
              <w:spacing w:after="200"/>
              <w:jc w:val="both"/>
              <w:rPr>
                <w:lang w:val="ru-RU"/>
              </w:rPr>
            </w:pPr>
            <w:r w:rsidRPr="005B5E83">
              <w:rPr>
                <w:lang w:val="ru-RU"/>
              </w:rPr>
              <w:t>если Поставщик услуг станет неплатежеспособным или банкротом;</w:t>
            </w:r>
          </w:p>
          <w:p w14:paraId="06EAF17D" w14:textId="14A3BE5F" w:rsidR="00D97539" w:rsidRPr="005B5E83" w:rsidRDefault="00D97539" w:rsidP="00530B04">
            <w:pPr>
              <w:pStyle w:val="aff1"/>
              <w:numPr>
                <w:ilvl w:val="0"/>
                <w:numId w:val="57"/>
              </w:numPr>
              <w:tabs>
                <w:tab w:val="left" w:pos="540"/>
              </w:tabs>
              <w:spacing w:after="200"/>
              <w:jc w:val="both"/>
              <w:rPr>
                <w:lang w:val="ru-RU"/>
              </w:rPr>
            </w:pPr>
            <w:r w:rsidRPr="005B5E83">
              <w:rPr>
                <w:lang w:val="ru-RU"/>
              </w:rPr>
              <w:t>если в результате форс-мажорных обстоятельств Поставщик услуг не может выполнять существенную часть Услуг в течение периода не менее шестидесяти (60) дней; или же</w:t>
            </w:r>
          </w:p>
          <w:p w14:paraId="2B17E633" w14:textId="051FDA30" w:rsidR="00BD0FF6" w:rsidRPr="005B5E83" w:rsidRDefault="00D97539" w:rsidP="00530B04">
            <w:pPr>
              <w:pStyle w:val="aff1"/>
              <w:numPr>
                <w:ilvl w:val="0"/>
                <w:numId w:val="57"/>
              </w:numPr>
              <w:tabs>
                <w:tab w:val="left" w:pos="540"/>
              </w:tabs>
              <w:spacing w:after="200"/>
              <w:jc w:val="both"/>
              <w:rPr>
                <w:lang w:val="ru-RU"/>
              </w:rPr>
            </w:pPr>
            <w:r w:rsidRPr="005B5E83">
              <w:rPr>
                <w:lang w:val="ru-RU"/>
              </w:rPr>
              <w:t>если Поставщик услуг, по мнению Работодателя, участвовал в мошенничестве и коррупции, как это определено в пункте 2.2 a. Приложения 1 к ОУК, при участии в конкурсе или при исполнении Контракта.</w:t>
            </w:r>
          </w:p>
        </w:tc>
      </w:tr>
      <w:tr w:rsidR="00BD0FF6" w:rsidRPr="00FD7AC0" w14:paraId="710C1EA5" w14:textId="77777777" w:rsidTr="00503A6A">
        <w:tc>
          <w:tcPr>
            <w:tcW w:w="2412" w:type="dxa"/>
          </w:tcPr>
          <w:p w14:paraId="1081C772" w14:textId="0688F18C" w:rsidR="00BD0FF6" w:rsidRPr="005B5E83" w:rsidRDefault="00BD0FF6" w:rsidP="000F5D89">
            <w:pPr>
              <w:pStyle w:val="4"/>
              <w:keepNext w:val="0"/>
              <w:keepLines w:val="0"/>
              <w:numPr>
                <w:ilvl w:val="12"/>
                <w:numId w:val="0"/>
              </w:numPr>
              <w:spacing w:before="0" w:after="0"/>
              <w:ind w:left="882" w:hanging="540"/>
              <w:rPr>
                <w:i w:val="0"/>
                <w:lang w:val="ru-RU"/>
              </w:rPr>
            </w:pPr>
            <w:bookmarkStart w:id="363" w:name="_Toc350849393"/>
            <w:r w:rsidRPr="005B5E83">
              <w:rPr>
                <w:i w:val="0"/>
                <w:lang w:val="ru-RU"/>
              </w:rPr>
              <w:t>2.6.2</w:t>
            </w:r>
            <w:r w:rsidR="008D4342" w:rsidRPr="005B5E83">
              <w:rPr>
                <w:i w:val="0"/>
                <w:lang w:val="ru-RU"/>
              </w:rPr>
              <w:tab/>
            </w:r>
            <w:r w:rsidR="000F5D89" w:rsidRPr="005B5E83">
              <w:rPr>
                <w:i w:val="0"/>
                <w:lang w:val="ru-RU"/>
              </w:rPr>
              <w:t>поставщиком услуг</w:t>
            </w:r>
            <w:bookmarkEnd w:id="363"/>
          </w:p>
        </w:tc>
        <w:tc>
          <w:tcPr>
            <w:tcW w:w="6714" w:type="dxa"/>
          </w:tcPr>
          <w:p w14:paraId="5DCD13BD" w14:textId="2015AB06" w:rsidR="00BD0FF6" w:rsidRPr="005B5E83" w:rsidRDefault="000F5D89" w:rsidP="000F5D89">
            <w:pPr>
              <w:numPr>
                <w:ilvl w:val="12"/>
                <w:numId w:val="0"/>
              </w:numPr>
              <w:spacing w:after="200"/>
              <w:jc w:val="both"/>
              <w:rPr>
                <w:lang w:val="ru-RU"/>
              </w:rPr>
            </w:pPr>
            <w:r w:rsidRPr="005B5E83">
              <w:rPr>
                <w:lang w:val="ru-RU"/>
              </w:rPr>
              <w:t>Поставщик услуг может расторгнуть настоящий Контракт, направив Работодателю письменное уведомление не менее чем за 30 (тридцать) дней, такое уведомление должно быть направлено после наступления любого из событий, указанных в параграфах (а) и (b) настоящего Подпункта 2.6.2</w:t>
            </w:r>
            <w:r w:rsidR="00BD0FF6" w:rsidRPr="005B5E83">
              <w:rPr>
                <w:lang w:val="ru-RU"/>
              </w:rPr>
              <w:t>:</w:t>
            </w:r>
          </w:p>
          <w:p w14:paraId="1F7B23C3" w14:textId="62CF7C49" w:rsidR="00BD0FF6" w:rsidRPr="005B5E83" w:rsidRDefault="0001604E" w:rsidP="00530B04">
            <w:pPr>
              <w:pStyle w:val="aff1"/>
              <w:numPr>
                <w:ilvl w:val="0"/>
                <w:numId w:val="58"/>
              </w:numPr>
              <w:tabs>
                <w:tab w:val="left" w:pos="540"/>
              </w:tabs>
              <w:spacing w:after="200"/>
              <w:jc w:val="both"/>
              <w:rPr>
                <w:lang w:val="ru-RU"/>
              </w:rPr>
            </w:pPr>
            <w:r w:rsidRPr="005B5E83">
              <w:rPr>
                <w:lang w:val="ru-RU"/>
              </w:rPr>
              <w:t xml:space="preserve">если Работодатель не выплачивает какие-либо денежные средства, причитающиеся Поставщику услуг в соответствии с настоящим Контрактом и не являющиеся предметом спора в соответствии с Пунктом 7, в течение сорока пяти (45) дней после </w:t>
            </w:r>
            <w:r w:rsidRPr="005B5E83">
              <w:rPr>
                <w:lang w:val="ru-RU"/>
              </w:rPr>
              <w:lastRenderedPageBreak/>
              <w:t>получения письменного уведомления от Поставщика услуг о том, что такой платеж просрочен;</w:t>
            </w:r>
          </w:p>
          <w:p w14:paraId="5217AB1B" w14:textId="7FAD5789" w:rsidR="00BD0FF6" w:rsidRPr="005B5E83" w:rsidRDefault="00DA7AEB" w:rsidP="00530B04">
            <w:pPr>
              <w:pStyle w:val="aff1"/>
              <w:numPr>
                <w:ilvl w:val="0"/>
                <w:numId w:val="58"/>
              </w:numPr>
              <w:tabs>
                <w:tab w:val="left" w:pos="540"/>
              </w:tabs>
              <w:spacing w:after="200"/>
              <w:jc w:val="both"/>
              <w:rPr>
                <w:lang w:val="ru-RU"/>
              </w:rPr>
            </w:pPr>
            <w:r w:rsidRPr="005B5E83">
              <w:rPr>
                <w:lang w:val="ru-RU"/>
              </w:rPr>
              <w:t>если в результате форс-мажорных обстоятельств Поставщик услуг не может выполнять существенную часть Услуг в течение периода не менее 60 (шестидесяти) дней.</w:t>
            </w:r>
          </w:p>
        </w:tc>
      </w:tr>
      <w:tr w:rsidR="00A325C8" w:rsidRPr="00FD7AC0" w14:paraId="04509927" w14:textId="77777777" w:rsidTr="00503A6A">
        <w:tc>
          <w:tcPr>
            <w:tcW w:w="2412" w:type="dxa"/>
          </w:tcPr>
          <w:p w14:paraId="79009919" w14:textId="0BA11FDC" w:rsidR="00A325C8" w:rsidRPr="005B5E83" w:rsidRDefault="00FA5A22" w:rsidP="00437852">
            <w:pPr>
              <w:pStyle w:val="4"/>
              <w:keepNext w:val="0"/>
              <w:keepLines w:val="0"/>
              <w:numPr>
                <w:ilvl w:val="12"/>
                <w:numId w:val="0"/>
              </w:numPr>
              <w:spacing w:before="0" w:after="0"/>
              <w:ind w:left="882" w:hanging="540"/>
              <w:rPr>
                <w:i w:val="0"/>
                <w:lang w:val="ru-RU"/>
              </w:rPr>
            </w:pPr>
            <w:bookmarkStart w:id="364" w:name="_Toc164664715"/>
            <w:r w:rsidRPr="005B5E83">
              <w:rPr>
                <w:i w:val="0"/>
                <w:lang w:val="ru-RU"/>
              </w:rPr>
              <w:lastRenderedPageBreak/>
              <w:t xml:space="preserve">2.6.3 </w:t>
            </w:r>
            <w:r w:rsidR="00437852" w:rsidRPr="005B5E83">
              <w:rPr>
                <w:i w:val="0"/>
                <w:lang w:val="ru-RU"/>
              </w:rPr>
              <w:t>Приостановка ссуды или кредита</w:t>
            </w:r>
            <w:bookmarkEnd w:id="364"/>
          </w:p>
        </w:tc>
        <w:tc>
          <w:tcPr>
            <w:tcW w:w="6714" w:type="dxa"/>
          </w:tcPr>
          <w:p w14:paraId="26FE4959" w14:textId="43D63865" w:rsidR="00A325C8" w:rsidRPr="005B5E83" w:rsidRDefault="006612AC" w:rsidP="00CE4CBA">
            <w:pPr>
              <w:spacing w:after="200"/>
              <w:jc w:val="both"/>
              <w:rPr>
                <w:lang w:val="ru-RU"/>
              </w:rPr>
            </w:pPr>
            <w:r w:rsidRPr="005B5E83">
              <w:rPr>
                <w:lang w:val="ru-RU"/>
              </w:rPr>
              <w:t>В случае, если Всемирный банк приостанавливает выдачу ссуды или кредита Работодателю, из которых производится часть платежей Поставщику услуг:</w:t>
            </w:r>
            <w:r w:rsidR="00CE4CBA" w:rsidRPr="005B5E83">
              <w:rPr>
                <w:lang w:val="ru-RU"/>
              </w:rPr>
              <w:t xml:space="preserve"> </w:t>
            </w:r>
          </w:p>
        </w:tc>
      </w:tr>
      <w:tr w:rsidR="00A325C8" w:rsidRPr="00FD7AC0" w14:paraId="4BA2479D" w14:textId="77777777" w:rsidTr="00503A6A">
        <w:tc>
          <w:tcPr>
            <w:tcW w:w="2412" w:type="dxa"/>
          </w:tcPr>
          <w:p w14:paraId="23101B07" w14:textId="77777777" w:rsidR="00A325C8" w:rsidRPr="005B5E83" w:rsidRDefault="00A325C8" w:rsidP="009407C2">
            <w:pPr>
              <w:pStyle w:val="3"/>
              <w:keepNext w:val="0"/>
              <w:keepLines w:val="0"/>
              <w:numPr>
                <w:ilvl w:val="12"/>
                <w:numId w:val="0"/>
              </w:numPr>
              <w:spacing w:after="0"/>
              <w:ind w:left="360" w:hanging="360"/>
              <w:rPr>
                <w:lang w:val="ru-RU"/>
              </w:rPr>
            </w:pPr>
          </w:p>
        </w:tc>
        <w:tc>
          <w:tcPr>
            <w:tcW w:w="6714" w:type="dxa"/>
          </w:tcPr>
          <w:p w14:paraId="5C6CB2B1" w14:textId="77777777" w:rsidR="00F01F49" w:rsidRPr="005B5E83" w:rsidRDefault="00F01F49" w:rsidP="00530B04">
            <w:pPr>
              <w:pStyle w:val="aff1"/>
              <w:numPr>
                <w:ilvl w:val="0"/>
                <w:numId w:val="59"/>
              </w:numPr>
              <w:tabs>
                <w:tab w:val="left" w:pos="540"/>
              </w:tabs>
              <w:spacing w:after="200"/>
              <w:jc w:val="both"/>
              <w:rPr>
                <w:lang w:val="ru-RU"/>
              </w:rPr>
            </w:pPr>
            <w:r w:rsidRPr="005B5E83">
              <w:rPr>
                <w:lang w:val="ru-RU"/>
              </w:rPr>
              <w:t>Работодатель обязан уведомить Поставщика услуг о такой приостановке в течение 7 дней с момента получения уведомления Всемирного банка о приостановке.</w:t>
            </w:r>
          </w:p>
          <w:p w14:paraId="0B11F9A1" w14:textId="3CFB7BEF" w:rsidR="00A325C8" w:rsidRPr="005B5E83" w:rsidRDefault="00F01F49" w:rsidP="00530B04">
            <w:pPr>
              <w:pStyle w:val="aff1"/>
              <w:numPr>
                <w:ilvl w:val="0"/>
                <w:numId w:val="59"/>
              </w:numPr>
              <w:tabs>
                <w:tab w:val="left" w:pos="540"/>
              </w:tabs>
              <w:spacing w:after="200"/>
              <w:jc w:val="both"/>
              <w:rPr>
                <w:lang w:val="ru-RU"/>
              </w:rPr>
            </w:pPr>
            <w:r w:rsidRPr="005B5E83">
              <w:rPr>
                <w:lang w:val="ru-RU"/>
              </w:rPr>
              <w:t>Если Поставщик услуг не получил причитающиеся суммы в срок, указанный в СУК в соответствии с подпунктом 6.5, Поставщик услуг может немедленно отправить уведомление о прекращении действия за 14 дней.</w:t>
            </w:r>
          </w:p>
        </w:tc>
      </w:tr>
      <w:tr w:rsidR="00A325C8" w:rsidRPr="00FD7AC0" w14:paraId="47E0315B" w14:textId="77777777" w:rsidTr="00D33018">
        <w:trPr>
          <w:trHeight w:val="3868"/>
        </w:trPr>
        <w:tc>
          <w:tcPr>
            <w:tcW w:w="2412" w:type="dxa"/>
          </w:tcPr>
          <w:p w14:paraId="2BA23FBB" w14:textId="0056AC9E" w:rsidR="00A325C8" w:rsidRPr="005B5E83" w:rsidRDefault="00A325C8" w:rsidP="009407C2">
            <w:pPr>
              <w:pStyle w:val="4"/>
              <w:keepNext w:val="0"/>
              <w:keepLines w:val="0"/>
              <w:numPr>
                <w:ilvl w:val="12"/>
                <w:numId w:val="0"/>
              </w:numPr>
              <w:spacing w:before="0" w:after="0"/>
              <w:ind w:left="882" w:hanging="540"/>
              <w:rPr>
                <w:i w:val="0"/>
                <w:lang w:val="ru-RU"/>
              </w:rPr>
            </w:pPr>
            <w:bookmarkStart w:id="365" w:name="_Toc350849394"/>
            <w:r w:rsidRPr="005B5E83">
              <w:rPr>
                <w:i w:val="0"/>
                <w:lang w:val="ru-RU"/>
              </w:rPr>
              <w:t>2.6.4</w:t>
            </w:r>
            <w:r w:rsidR="008D4342" w:rsidRPr="005B5E83">
              <w:rPr>
                <w:i w:val="0"/>
                <w:lang w:val="ru-RU"/>
              </w:rPr>
              <w:tab/>
            </w:r>
            <w:r w:rsidR="00B46A73" w:rsidRPr="005B5E83">
              <w:rPr>
                <w:i w:val="0"/>
                <w:lang w:val="ru-RU"/>
              </w:rPr>
              <w:t>Оплата при расторжении</w:t>
            </w:r>
            <w:bookmarkEnd w:id="365"/>
            <w:r w:rsidR="00B46A73" w:rsidRPr="005B5E83">
              <w:rPr>
                <w:i w:val="0"/>
                <w:lang w:val="ru-RU"/>
              </w:rPr>
              <w:t xml:space="preserve"> </w:t>
            </w:r>
            <w:r w:rsidR="003910F9" w:rsidRPr="005B5E83">
              <w:rPr>
                <w:i w:val="0"/>
                <w:lang w:val="ru-RU"/>
              </w:rPr>
              <w:t>контракта</w:t>
            </w:r>
          </w:p>
        </w:tc>
        <w:tc>
          <w:tcPr>
            <w:tcW w:w="6714" w:type="dxa"/>
          </w:tcPr>
          <w:p w14:paraId="0A73BFC7" w14:textId="49AAEF0C" w:rsidR="00A325C8" w:rsidRPr="005B5E83" w:rsidRDefault="00FB2707" w:rsidP="009407C2">
            <w:pPr>
              <w:numPr>
                <w:ilvl w:val="12"/>
                <w:numId w:val="0"/>
              </w:numPr>
              <w:spacing w:after="200"/>
              <w:jc w:val="both"/>
              <w:rPr>
                <w:lang w:val="ru-RU"/>
              </w:rPr>
            </w:pPr>
            <w:r w:rsidRPr="005B5E83">
              <w:rPr>
                <w:lang w:val="ru-RU"/>
              </w:rPr>
              <w:t>После расторжения настоящего Контракта в соответствии с подпунктами 2.6.1 или 2.6.2 Работодатель производит следующие платежи Поставщику услуг:</w:t>
            </w:r>
          </w:p>
          <w:p w14:paraId="138654C0" w14:textId="77777777" w:rsidR="00EA42FC" w:rsidRPr="005B5E83" w:rsidRDefault="00EA42FC" w:rsidP="00530B04">
            <w:pPr>
              <w:pStyle w:val="aff1"/>
              <w:numPr>
                <w:ilvl w:val="0"/>
                <w:numId w:val="60"/>
              </w:numPr>
              <w:tabs>
                <w:tab w:val="left" w:pos="540"/>
              </w:tabs>
              <w:spacing w:after="200"/>
              <w:jc w:val="both"/>
              <w:rPr>
                <w:lang w:val="ru-RU"/>
              </w:rPr>
            </w:pPr>
            <w:r w:rsidRPr="005B5E83">
              <w:rPr>
                <w:lang w:val="ru-RU"/>
              </w:rPr>
              <w:t>вознаграждение в соответствии с Пунктом 6 за Услуги, удовлетворительно выполненные до даты вступления в силу расторжения;</w:t>
            </w:r>
          </w:p>
          <w:p w14:paraId="763E1CB5" w14:textId="42D3F306" w:rsidR="009C26CE" w:rsidRPr="005B5E83" w:rsidRDefault="00EA42FC" w:rsidP="00D33018">
            <w:pPr>
              <w:pStyle w:val="aff1"/>
              <w:numPr>
                <w:ilvl w:val="0"/>
                <w:numId w:val="60"/>
              </w:numPr>
              <w:tabs>
                <w:tab w:val="left" w:pos="540"/>
              </w:tabs>
              <w:spacing w:after="200"/>
              <w:jc w:val="both"/>
              <w:rPr>
                <w:lang w:val="ru-RU"/>
              </w:rPr>
            </w:pPr>
            <w:r w:rsidRPr="005B5E83">
              <w:rPr>
                <w:lang w:val="ru-RU"/>
              </w:rPr>
              <w:t>за исключением случая расторжения согласно параграфам (a), (b), (d) подпункта 2.6.1, возмещение любых разумных затрат, связанных с быстрым и упорядоченным расторжением Контракта, включая затраты обратного проезда персонала Поставщика услуг</w:t>
            </w:r>
            <w:r w:rsidR="00A325C8" w:rsidRPr="005B5E83">
              <w:rPr>
                <w:lang w:val="ru-RU"/>
              </w:rPr>
              <w:t>.</w:t>
            </w:r>
          </w:p>
        </w:tc>
      </w:tr>
    </w:tbl>
    <w:p w14:paraId="7ED25595" w14:textId="7EDB3BE0" w:rsidR="00BD0FF6" w:rsidRPr="005B5E83" w:rsidRDefault="00BD0FF6" w:rsidP="007B56A6">
      <w:pPr>
        <w:pStyle w:val="20"/>
        <w:rPr>
          <w:lang w:val="ru-RU"/>
        </w:rPr>
      </w:pPr>
      <w:bookmarkStart w:id="366" w:name="_Toc350746407"/>
      <w:bookmarkStart w:id="367" w:name="_Toc350849395"/>
      <w:bookmarkStart w:id="368" w:name="_Toc29564187"/>
      <w:bookmarkStart w:id="369" w:name="_Toc454783550"/>
      <w:bookmarkStart w:id="370" w:name="_Toc494364701"/>
      <w:bookmarkStart w:id="371" w:name="_Toc31216429"/>
      <w:r w:rsidRPr="005B5E83">
        <w:rPr>
          <w:lang w:val="ru-RU"/>
        </w:rPr>
        <w:t xml:space="preserve">3.  </w:t>
      </w:r>
      <w:bookmarkEnd w:id="366"/>
      <w:bookmarkEnd w:id="367"/>
      <w:r w:rsidR="006108DE" w:rsidRPr="005B5E83">
        <w:rPr>
          <w:lang w:val="ru-RU"/>
        </w:rPr>
        <w:t xml:space="preserve">Обязанности Поставщика услуг </w:t>
      </w:r>
      <w:bookmarkEnd w:id="368"/>
      <w:bookmarkEnd w:id="369"/>
      <w:bookmarkEnd w:id="370"/>
      <w:bookmarkEnd w:id="371"/>
    </w:p>
    <w:tbl>
      <w:tblPr>
        <w:tblW w:w="9000" w:type="dxa"/>
        <w:tblInd w:w="18" w:type="dxa"/>
        <w:tblLayout w:type="fixed"/>
        <w:tblLook w:val="0000" w:firstRow="0" w:lastRow="0" w:firstColumn="0" w:lastColumn="0" w:noHBand="0" w:noVBand="0"/>
      </w:tblPr>
      <w:tblGrid>
        <w:gridCol w:w="2592"/>
        <w:gridCol w:w="6408"/>
      </w:tblGrid>
      <w:tr w:rsidR="004B2C28" w:rsidRPr="00FD7AC0" w14:paraId="4D1CFC77" w14:textId="77777777" w:rsidTr="00503A6A">
        <w:tc>
          <w:tcPr>
            <w:tcW w:w="2592" w:type="dxa"/>
          </w:tcPr>
          <w:p w14:paraId="662A3A0D" w14:textId="26B45DB2" w:rsidR="00BD0FF6" w:rsidRPr="005B5E83" w:rsidRDefault="00BD0FF6" w:rsidP="00021934">
            <w:pPr>
              <w:pStyle w:val="3"/>
              <w:keepNext w:val="0"/>
              <w:keepLines w:val="0"/>
              <w:numPr>
                <w:ilvl w:val="12"/>
                <w:numId w:val="0"/>
              </w:numPr>
              <w:tabs>
                <w:tab w:val="left" w:pos="360"/>
              </w:tabs>
              <w:spacing w:after="0"/>
              <w:rPr>
                <w:lang w:val="ru-RU"/>
              </w:rPr>
            </w:pPr>
            <w:bookmarkStart w:id="372" w:name="_Toc350746408"/>
            <w:bookmarkStart w:id="373" w:name="_Toc350849396"/>
            <w:bookmarkStart w:id="374" w:name="_Toc29564188"/>
            <w:bookmarkStart w:id="375" w:name="_Toc454783551"/>
            <w:bookmarkStart w:id="376" w:name="_Toc494364702"/>
            <w:bookmarkStart w:id="377" w:name="_Toc31216430"/>
            <w:r w:rsidRPr="005B5E83">
              <w:rPr>
                <w:lang w:val="ru-RU"/>
              </w:rPr>
              <w:t>3.1</w:t>
            </w:r>
            <w:r w:rsidRPr="005B5E83">
              <w:rPr>
                <w:lang w:val="ru-RU"/>
              </w:rPr>
              <w:tab/>
            </w:r>
            <w:bookmarkEnd w:id="372"/>
            <w:bookmarkEnd w:id="373"/>
            <w:bookmarkEnd w:id="374"/>
            <w:bookmarkEnd w:id="375"/>
            <w:bookmarkEnd w:id="376"/>
            <w:bookmarkEnd w:id="377"/>
            <w:r w:rsidR="00021934" w:rsidRPr="005B5E83">
              <w:rPr>
                <w:lang w:val="ru-RU"/>
              </w:rPr>
              <w:t>общие условия</w:t>
            </w:r>
          </w:p>
        </w:tc>
        <w:tc>
          <w:tcPr>
            <w:tcW w:w="6408" w:type="dxa"/>
          </w:tcPr>
          <w:p w14:paraId="761A0122" w14:textId="0A86A8BD" w:rsidR="00A263F9" w:rsidRPr="005B5E83" w:rsidRDefault="000E25B2" w:rsidP="000E25B2">
            <w:pPr>
              <w:numPr>
                <w:ilvl w:val="12"/>
                <w:numId w:val="0"/>
              </w:numPr>
              <w:spacing w:after="200"/>
              <w:ind w:firstLine="3"/>
              <w:jc w:val="both"/>
              <w:rPr>
                <w:lang w:val="ru-RU"/>
              </w:rPr>
            </w:pPr>
            <w:r w:rsidRPr="005B5E83">
              <w:rPr>
                <w:lang w:val="ru-RU"/>
              </w:rPr>
              <w:t>Поставщик услуг должен оказывать Услуги в соответствии со Спецификациями и Графиком деятельности и выполнять свои обязательства с надлежащей осмотрительностью, эффективностью и экономией, в соответствии с общепринятыми профессиональными методами и практиками, а также должен соблюдать разумные методы управления, а также использовать соответствующие передовые технологии и безопасные методы</w:t>
            </w:r>
            <w:r w:rsidR="00BD0FF6" w:rsidRPr="005B5E83">
              <w:rPr>
                <w:lang w:val="ru-RU"/>
              </w:rPr>
              <w:t xml:space="preserve">. </w:t>
            </w:r>
          </w:p>
          <w:p w14:paraId="53E94B43" w14:textId="77777777" w:rsidR="00423D49" w:rsidRPr="005B5E83" w:rsidRDefault="00423D49" w:rsidP="00423D49">
            <w:pPr>
              <w:spacing w:before="120" w:after="120"/>
              <w:ind w:right="-14"/>
              <w:jc w:val="both"/>
              <w:rPr>
                <w:noProof/>
                <w:szCs w:val="20"/>
                <w:lang w:val="ru-RU"/>
              </w:rPr>
            </w:pPr>
            <w:r w:rsidRPr="005B5E83">
              <w:rPr>
                <w:noProof/>
                <w:szCs w:val="20"/>
                <w:lang w:val="ru-RU"/>
              </w:rPr>
              <w:lastRenderedPageBreak/>
              <w:t>Поставщик услуг должен всегда принимать все разумные меры предосторожности для поддержания здоровья и безопасности персонала Поставщика услуг, нанятого для оказания Услуг в местах в стране Работодателя, где предоставляются Услуги.</w:t>
            </w:r>
          </w:p>
          <w:p w14:paraId="37F933AA" w14:textId="77777777" w:rsidR="00423D49" w:rsidRPr="005B5E83" w:rsidRDefault="00423D49" w:rsidP="00423D49">
            <w:pPr>
              <w:spacing w:before="120" w:after="120"/>
              <w:ind w:right="-14"/>
              <w:jc w:val="both"/>
              <w:rPr>
                <w:noProof/>
                <w:szCs w:val="20"/>
                <w:lang w:val="ru-RU"/>
              </w:rPr>
            </w:pPr>
            <w:r w:rsidRPr="005B5E83">
              <w:rPr>
                <w:noProof/>
                <w:szCs w:val="20"/>
                <w:lang w:val="ru-RU"/>
              </w:rPr>
              <w:t xml:space="preserve">Если это </w:t>
            </w:r>
            <w:r w:rsidRPr="005B5E83">
              <w:rPr>
                <w:b/>
                <w:noProof/>
                <w:szCs w:val="20"/>
                <w:lang w:val="ru-RU"/>
              </w:rPr>
              <w:t>требуется в СУК,</w:t>
            </w:r>
            <w:r w:rsidRPr="005B5E83">
              <w:rPr>
                <w:noProof/>
                <w:szCs w:val="20"/>
                <w:lang w:val="ru-RU"/>
              </w:rPr>
              <w:t xml:space="preserve"> Поставщик услуг должен представить Работодателю на утверждение руководство по охране труда и технике безопасности, которое было специально подготовлено для Контракта.</w:t>
            </w:r>
          </w:p>
          <w:p w14:paraId="6E3FD0EE" w14:textId="77777777" w:rsidR="00423D49" w:rsidRPr="005B5E83" w:rsidRDefault="00423D49" w:rsidP="00423D49">
            <w:pPr>
              <w:spacing w:before="120" w:after="120"/>
              <w:ind w:right="-14"/>
              <w:jc w:val="both"/>
              <w:rPr>
                <w:noProof/>
                <w:szCs w:val="20"/>
                <w:lang w:val="ru-RU"/>
              </w:rPr>
            </w:pPr>
            <w:r w:rsidRPr="005B5E83">
              <w:rPr>
                <w:noProof/>
                <w:szCs w:val="20"/>
                <w:lang w:val="ru-RU"/>
              </w:rPr>
              <w:t xml:space="preserve">  Руководство по охране труда и технике безопасности должно быть дополнением к любому другому аналогичному документу, требуемому в соответствии с применимыми правилами и законами в области здравоохранения и безопасности.</w:t>
            </w:r>
          </w:p>
          <w:p w14:paraId="60ECA339" w14:textId="1E15A5C7" w:rsidR="00AD3CC0" w:rsidRPr="005B5E83" w:rsidRDefault="00423D49" w:rsidP="007B446B">
            <w:pPr>
              <w:spacing w:before="120" w:after="120"/>
              <w:ind w:right="-14"/>
              <w:jc w:val="both"/>
              <w:rPr>
                <w:noProof/>
                <w:szCs w:val="20"/>
                <w:lang w:val="ru-RU"/>
              </w:rPr>
            </w:pPr>
            <w:r w:rsidRPr="005B5E83">
              <w:rPr>
                <w:noProof/>
                <w:szCs w:val="20"/>
                <w:lang w:val="ru-RU"/>
              </w:rPr>
              <w:t>В руководстве по охране труда должны быть изложены все применимые требования по охране труда и технике безопасности в соответствии с Контрактом</w:t>
            </w:r>
            <w:r w:rsidR="00AD3CC0" w:rsidRPr="005B5E83">
              <w:rPr>
                <w:rFonts w:eastAsia="Arial Narrow"/>
                <w:szCs w:val="20"/>
                <w:lang w:val="ru-RU"/>
              </w:rPr>
              <w:t xml:space="preserve">, </w:t>
            </w:r>
          </w:p>
          <w:p w14:paraId="713EB5D8" w14:textId="29355700" w:rsidR="00AD3CC0" w:rsidRPr="005B5E83" w:rsidRDefault="00423D49" w:rsidP="00530B04">
            <w:pPr>
              <w:numPr>
                <w:ilvl w:val="0"/>
                <w:numId w:val="50"/>
              </w:numPr>
              <w:spacing w:before="120" w:after="120"/>
              <w:ind w:left="1044" w:right="-14" w:hanging="624"/>
              <w:jc w:val="both"/>
              <w:rPr>
                <w:rFonts w:eastAsia="Arial Narrow"/>
                <w:szCs w:val="20"/>
                <w:lang w:val="ru-RU"/>
              </w:rPr>
            </w:pPr>
            <w:r w:rsidRPr="005B5E83">
              <w:rPr>
                <w:rFonts w:eastAsia="Arial Narrow"/>
                <w:szCs w:val="20"/>
                <w:lang w:val="ru-RU"/>
              </w:rPr>
              <w:t>которые также могут включать</w:t>
            </w:r>
            <w:r w:rsidR="00AD3CC0" w:rsidRPr="005B5E83">
              <w:rPr>
                <w:rFonts w:eastAsia="Arial Narrow"/>
                <w:szCs w:val="20"/>
                <w:lang w:val="ru-RU"/>
              </w:rPr>
              <w:t>:</w:t>
            </w:r>
          </w:p>
          <w:p w14:paraId="5FCB05D2" w14:textId="77777777" w:rsidR="006F0291" w:rsidRPr="005B5E83" w:rsidRDefault="006F0291" w:rsidP="00530B04">
            <w:pPr>
              <w:numPr>
                <w:ilvl w:val="0"/>
                <w:numId w:val="61"/>
              </w:numPr>
              <w:spacing w:before="120" w:after="120"/>
              <w:ind w:left="1110" w:right="-14" w:hanging="284"/>
              <w:jc w:val="both"/>
              <w:rPr>
                <w:szCs w:val="20"/>
                <w:lang w:val="ru-RU" w:eastAsia="en-GB"/>
              </w:rPr>
            </w:pPr>
            <w:r w:rsidRPr="005B5E83">
              <w:rPr>
                <w:szCs w:val="20"/>
                <w:lang w:val="ru-RU" w:eastAsia="en-GB"/>
              </w:rPr>
              <w:t>процедуры по созданию и поддержанию безопасной рабочей среды;</w:t>
            </w:r>
          </w:p>
          <w:p w14:paraId="0AAB2920" w14:textId="073DAA75" w:rsidR="006F0291" w:rsidRPr="005B5E83" w:rsidRDefault="006F0291" w:rsidP="00530B04">
            <w:pPr>
              <w:numPr>
                <w:ilvl w:val="0"/>
                <w:numId w:val="61"/>
              </w:numPr>
              <w:spacing w:before="120" w:after="120"/>
              <w:ind w:left="1110" w:right="-14" w:hanging="284"/>
              <w:jc w:val="both"/>
              <w:rPr>
                <w:szCs w:val="20"/>
                <w:lang w:val="ru-RU" w:eastAsia="en-GB"/>
              </w:rPr>
            </w:pPr>
            <w:r w:rsidRPr="005B5E83">
              <w:rPr>
                <w:szCs w:val="20"/>
                <w:lang w:val="ru-RU" w:eastAsia="en-GB"/>
              </w:rPr>
              <w:t>процедуры по предотвращению, обеспечению готовности и реагированию, которые должны быть реализованы в случае аварийного события (т. е. непредвиденного инцидента, возникающего в результате природных или техногенных опасностей);</w:t>
            </w:r>
          </w:p>
          <w:p w14:paraId="63557050" w14:textId="3C40F655" w:rsidR="006F0291" w:rsidRPr="005B5E83" w:rsidRDefault="006F0291" w:rsidP="00530B04">
            <w:pPr>
              <w:numPr>
                <w:ilvl w:val="0"/>
                <w:numId w:val="61"/>
              </w:numPr>
              <w:spacing w:before="120" w:after="120"/>
              <w:ind w:left="1110" w:right="-14" w:hanging="284"/>
              <w:jc w:val="both"/>
              <w:rPr>
                <w:szCs w:val="20"/>
                <w:lang w:val="ru-RU" w:eastAsia="en-GB"/>
              </w:rPr>
            </w:pPr>
            <w:r w:rsidRPr="005B5E83">
              <w:rPr>
                <w:szCs w:val="20"/>
                <w:lang w:val="ru-RU" w:eastAsia="en-GB"/>
              </w:rPr>
              <w:t xml:space="preserve">меры, которые необходимо принять для предотвращения или сведения к минимуму потенциального воздействия на население болезней, передаваемых через воду, водные, трансмиссивные и </w:t>
            </w:r>
            <w:r w:rsidR="00D33018" w:rsidRPr="005B5E83">
              <w:rPr>
                <w:szCs w:val="20"/>
                <w:lang w:val="ru-RU" w:eastAsia="en-GB"/>
              </w:rPr>
              <w:t>заболевания,</w:t>
            </w:r>
            <w:r w:rsidRPr="005B5E83">
              <w:rPr>
                <w:szCs w:val="20"/>
                <w:lang w:val="ru-RU" w:eastAsia="en-GB"/>
              </w:rPr>
              <w:t xml:space="preserve"> передаваемые переносчиками, </w:t>
            </w:r>
          </w:p>
          <w:p w14:paraId="0DD30E24" w14:textId="0EAED86D" w:rsidR="00AD3CC0" w:rsidRPr="005B5E83" w:rsidRDefault="006F0291" w:rsidP="00530B04">
            <w:pPr>
              <w:numPr>
                <w:ilvl w:val="0"/>
                <w:numId w:val="61"/>
              </w:numPr>
              <w:spacing w:before="120" w:after="120"/>
              <w:ind w:left="1110" w:right="-14" w:hanging="284"/>
              <w:jc w:val="both"/>
              <w:rPr>
                <w:rFonts w:eastAsia="Arial Narrow"/>
                <w:szCs w:val="20"/>
                <w:lang w:val="ru-RU"/>
              </w:rPr>
            </w:pPr>
            <w:r w:rsidRPr="005B5E83">
              <w:rPr>
                <w:szCs w:val="20"/>
                <w:lang w:val="ru-RU" w:eastAsia="en-GB"/>
              </w:rPr>
              <w:t>меры, которые необходимо принять для предотвращения или сведения к минимуму распространения инфекционных заболеваний; и</w:t>
            </w:r>
            <w:r w:rsidR="00AD3CC0" w:rsidRPr="005B5E83">
              <w:rPr>
                <w:szCs w:val="20"/>
                <w:lang w:val="ru-RU" w:eastAsia="en-GB"/>
              </w:rPr>
              <w:t xml:space="preserve"> </w:t>
            </w:r>
          </w:p>
          <w:p w14:paraId="4C89590A" w14:textId="2336E3DC" w:rsidR="00A263F9" w:rsidRPr="005B5E83" w:rsidRDefault="006F0291" w:rsidP="00530B04">
            <w:pPr>
              <w:numPr>
                <w:ilvl w:val="0"/>
                <w:numId w:val="50"/>
              </w:numPr>
              <w:spacing w:before="120" w:after="120"/>
              <w:ind w:right="-14"/>
              <w:jc w:val="both"/>
              <w:rPr>
                <w:lang w:val="ru-RU"/>
              </w:rPr>
            </w:pPr>
            <w:r w:rsidRPr="005B5E83">
              <w:rPr>
                <w:szCs w:val="20"/>
                <w:lang w:val="ru-RU" w:eastAsia="en-GB"/>
              </w:rPr>
              <w:t>любые другие требования, указанные в Требованиях Работодателя.</w:t>
            </w:r>
          </w:p>
          <w:p w14:paraId="4B5A2C66" w14:textId="3BBDA562" w:rsidR="00D372F7" w:rsidRPr="005B5E83" w:rsidRDefault="00D372F7" w:rsidP="00D372F7">
            <w:pPr>
              <w:numPr>
                <w:ilvl w:val="12"/>
                <w:numId w:val="0"/>
              </w:numPr>
              <w:spacing w:after="200"/>
              <w:jc w:val="both"/>
              <w:rPr>
                <w:lang w:val="ru-RU"/>
              </w:rPr>
            </w:pPr>
            <w:r w:rsidRPr="005B5E83">
              <w:rPr>
                <w:lang w:val="ru-RU"/>
              </w:rPr>
              <w:t xml:space="preserve">Поставщик услуг всегда должен действовать в отношении любого вопроса, относящегося к настоящему Контракту или Услугам, как верный советник Работодателя, и должен всегда поддерживать и защищать законные интересы </w:t>
            </w:r>
            <w:r w:rsidRPr="005B5E83">
              <w:rPr>
                <w:lang w:val="ru-RU"/>
              </w:rPr>
              <w:lastRenderedPageBreak/>
              <w:t>Работодателя в любых отношениях с Субподрядчиками или третьими сторонами.</w:t>
            </w:r>
          </w:p>
          <w:p w14:paraId="7D01E78D" w14:textId="5E36EB66" w:rsidR="000B35E9" w:rsidRPr="005B5E83" w:rsidRDefault="00D372F7" w:rsidP="00D372F7">
            <w:pPr>
              <w:numPr>
                <w:ilvl w:val="12"/>
                <w:numId w:val="0"/>
              </w:numPr>
              <w:spacing w:after="200"/>
              <w:jc w:val="both"/>
              <w:rPr>
                <w:lang w:val="ru-RU"/>
              </w:rPr>
            </w:pPr>
            <w:r w:rsidRPr="005B5E83">
              <w:rPr>
                <w:lang w:val="ru-RU"/>
              </w:rPr>
              <w:t>Поставщик услуг должен требовать, чтобы его Субподрядчики выполняли Услуги в соответствии с Контрактом, включая соблюдение применимых требований ЭС/ES и обязательств, изложенных в подпункте 3.12 GCC.</w:t>
            </w:r>
          </w:p>
        </w:tc>
      </w:tr>
      <w:tr w:rsidR="004B2C28" w:rsidRPr="005B5E83" w14:paraId="0158BA7A" w14:textId="77777777" w:rsidTr="00503A6A">
        <w:tc>
          <w:tcPr>
            <w:tcW w:w="2592" w:type="dxa"/>
          </w:tcPr>
          <w:p w14:paraId="6C0E3EF7" w14:textId="6EFE5285" w:rsidR="00BD0FF6" w:rsidRPr="005B5E83" w:rsidRDefault="00BD0FF6" w:rsidP="009407C2">
            <w:pPr>
              <w:pStyle w:val="3"/>
              <w:keepNext w:val="0"/>
              <w:keepLines w:val="0"/>
              <w:numPr>
                <w:ilvl w:val="12"/>
                <w:numId w:val="0"/>
              </w:numPr>
              <w:tabs>
                <w:tab w:val="left" w:pos="360"/>
              </w:tabs>
              <w:spacing w:after="120"/>
              <w:ind w:left="360" w:hanging="468"/>
              <w:rPr>
                <w:lang w:val="ru-RU"/>
              </w:rPr>
            </w:pPr>
            <w:bookmarkStart w:id="378" w:name="_Hlt162167302"/>
            <w:bookmarkStart w:id="379" w:name="_Toc350746409"/>
            <w:bookmarkStart w:id="380" w:name="_Toc350849397"/>
            <w:bookmarkStart w:id="381" w:name="_Toc454783552"/>
            <w:bookmarkStart w:id="382" w:name="_Toc494364703"/>
            <w:bookmarkStart w:id="383" w:name="_Toc31216431"/>
            <w:bookmarkEnd w:id="378"/>
            <w:r w:rsidRPr="005B5E83">
              <w:rPr>
                <w:lang w:val="ru-RU"/>
              </w:rPr>
              <w:lastRenderedPageBreak/>
              <w:t>3.2</w:t>
            </w:r>
            <w:r w:rsidRPr="005B5E83">
              <w:rPr>
                <w:lang w:val="ru-RU"/>
              </w:rPr>
              <w:tab/>
            </w:r>
            <w:r w:rsidR="00D372F7" w:rsidRPr="005B5E83">
              <w:rPr>
                <w:lang w:val="ru-RU"/>
              </w:rPr>
              <w:t>Конфликт интересов</w:t>
            </w:r>
            <w:bookmarkEnd w:id="379"/>
            <w:bookmarkEnd w:id="380"/>
            <w:bookmarkEnd w:id="381"/>
            <w:bookmarkEnd w:id="382"/>
            <w:bookmarkEnd w:id="383"/>
          </w:p>
        </w:tc>
        <w:tc>
          <w:tcPr>
            <w:tcW w:w="6408" w:type="dxa"/>
          </w:tcPr>
          <w:p w14:paraId="79926C7C" w14:textId="77777777" w:rsidR="00BD0FF6" w:rsidRPr="005B5E83" w:rsidRDefault="00BD0FF6" w:rsidP="009407C2">
            <w:pPr>
              <w:numPr>
                <w:ilvl w:val="12"/>
                <w:numId w:val="0"/>
              </w:numPr>
              <w:spacing w:after="200"/>
              <w:ind w:firstLine="3"/>
              <w:jc w:val="both"/>
              <w:rPr>
                <w:lang w:val="ru-RU"/>
              </w:rPr>
            </w:pPr>
          </w:p>
        </w:tc>
      </w:tr>
      <w:tr w:rsidR="004B2C28" w:rsidRPr="00FD7AC0" w14:paraId="3BCA8990" w14:textId="77777777" w:rsidTr="00503A6A">
        <w:tc>
          <w:tcPr>
            <w:tcW w:w="2592" w:type="dxa"/>
          </w:tcPr>
          <w:p w14:paraId="43F67D50" w14:textId="2540DDA0" w:rsidR="00BD0FF6" w:rsidRPr="005B5E83" w:rsidRDefault="00BD0FF6" w:rsidP="00D372F7">
            <w:pPr>
              <w:pStyle w:val="4"/>
              <w:keepNext w:val="0"/>
              <w:keepLines w:val="0"/>
              <w:numPr>
                <w:ilvl w:val="12"/>
                <w:numId w:val="0"/>
              </w:numPr>
              <w:tabs>
                <w:tab w:val="left" w:pos="900"/>
              </w:tabs>
              <w:spacing w:before="0" w:after="0"/>
              <w:ind w:left="900" w:hanging="540"/>
              <w:rPr>
                <w:i w:val="0"/>
                <w:lang w:val="ru-RU"/>
              </w:rPr>
            </w:pPr>
            <w:bookmarkStart w:id="384" w:name="_Toc350849398"/>
            <w:r w:rsidRPr="005B5E83">
              <w:rPr>
                <w:i w:val="0"/>
                <w:lang w:val="ru-RU"/>
              </w:rPr>
              <w:t xml:space="preserve">3.2.1 </w:t>
            </w:r>
            <w:r w:rsidR="00D372F7" w:rsidRPr="005B5E83">
              <w:rPr>
                <w:i w:val="0"/>
                <w:lang w:val="ru-RU"/>
              </w:rPr>
              <w:t>Поставщик услуг не получает выгод от комиссионных выплат и скидок</w:t>
            </w:r>
            <w:bookmarkEnd w:id="384"/>
          </w:p>
        </w:tc>
        <w:tc>
          <w:tcPr>
            <w:tcW w:w="6408" w:type="dxa"/>
          </w:tcPr>
          <w:p w14:paraId="6232393B" w14:textId="108D88C2" w:rsidR="00BD0FF6" w:rsidRPr="005B5E83" w:rsidRDefault="00ED318A" w:rsidP="009407C2">
            <w:pPr>
              <w:numPr>
                <w:ilvl w:val="12"/>
                <w:numId w:val="0"/>
              </w:numPr>
              <w:spacing w:after="200"/>
              <w:ind w:firstLine="3"/>
              <w:jc w:val="both"/>
              <w:rPr>
                <w:lang w:val="ru-RU"/>
              </w:rPr>
            </w:pPr>
            <w:r w:rsidRPr="005B5E83">
              <w:rPr>
                <w:lang w:val="ru-RU"/>
              </w:rPr>
              <w:t>Денежное вознаграждение Поставщика услуг в соответствии с пунктом 6 должно составлять единоличное денежное вознаграждение Поставщика услуг в связи с настоящим Контрактом или Услугами, и Поставщик услуг не должен принимать для собственной выгоды торговую комиссию, скидки или аналогичные выплаты в связи с деятельностью в соответствии с данным Контрактом или Услугами, либо в связи с выполнением своих обязательств в рамках Контракта; Поставщик услуг должен приложить все усилия, чтобы персонал, субподрядчики и их агенты также не принимали никакого дополнительного денежного вознаграждения</w:t>
            </w:r>
            <w:r w:rsidR="00BD0FF6" w:rsidRPr="005B5E83">
              <w:rPr>
                <w:lang w:val="ru-RU"/>
              </w:rPr>
              <w:t>.</w:t>
            </w:r>
          </w:p>
        </w:tc>
      </w:tr>
      <w:tr w:rsidR="00ED318A" w:rsidRPr="00FD7AC0" w14:paraId="0D6436A6" w14:textId="77777777" w:rsidTr="00503A6A">
        <w:tc>
          <w:tcPr>
            <w:tcW w:w="2592" w:type="dxa"/>
          </w:tcPr>
          <w:p w14:paraId="399D04DD" w14:textId="77777777" w:rsidR="00ED318A" w:rsidRPr="005B5E83" w:rsidRDefault="00ED318A" w:rsidP="00ED318A">
            <w:pPr>
              <w:pStyle w:val="4"/>
              <w:keepNext w:val="0"/>
              <w:keepLines w:val="0"/>
              <w:numPr>
                <w:ilvl w:val="12"/>
                <w:numId w:val="0"/>
              </w:numPr>
              <w:tabs>
                <w:tab w:val="left" w:pos="900"/>
              </w:tabs>
              <w:spacing w:before="0" w:after="0"/>
              <w:ind w:left="900" w:hanging="540"/>
              <w:rPr>
                <w:i w:val="0"/>
                <w:lang w:val="ru-RU"/>
              </w:rPr>
            </w:pPr>
            <w:bookmarkStart w:id="385" w:name="_Toc350849399"/>
            <w:r w:rsidRPr="005B5E83">
              <w:rPr>
                <w:i w:val="0"/>
                <w:lang w:val="ru-RU"/>
              </w:rPr>
              <w:t xml:space="preserve">3.2.2 Поставщик услуг и его филиалы не должны иметь в Проекте иных интересов </w:t>
            </w:r>
            <w:bookmarkEnd w:id="385"/>
          </w:p>
          <w:p w14:paraId="45075A56" w14:textId="77777777" w:rsidR="00ED318A" w:rsidRPr="005B5E83" w:rsidRDefault="00ED318A" w:rsidP="00ED318A">
            <w:pPr>
              <w:pStyle w:val="BankNormal"/>
              <w:numPr>
                <w:ilvl w:val="12"/>
                <w:numId w:val="0"/>
              </w:numPr>
              <w:spacing w:after="0"/>
              <w:rPr>
                <w:lang w:val="ru-RU"/>
              </w:rPr>
            </w:pPr>
          </w:p>
        </w:tc>
        <w:tc>
          <w:tcPr>
            <w:tcW w:w="6408" w:type="dxa"/>
          </w:tcPr>
          <w:p w14:paraId="46217A78" w14:textId="737D2606" w:rsidR="00ED318A" w:rsidRPr="005B5E83" w:rsidRDefault="00ED318A" w:rsidP="00ED318A">
            <w:pPr>
              <w:numPr>
                <w:ilvl w:val="12"/>
                <w:numId w:val="0"/>
              </w:numPr>
              <w:spacing w:after="200"/>
              <w:ind w:firstLine="3"/>
              <w:jc w:val="both"/>
              <w:rPr>
                <w:lang w:val="ru-RU"/>
              </w:rPr>
            </w:pPr>
            <w:r w:rsidRPr="005B5E83">
              <w:rPr>
                <w:lang w:val="ru-RU"/>
              </w:rPr>
              <w:t xml:space="preserve">Поставщик услуг согласен с тем, что в течение срока действия данного Контракта и после его прекращения, Поставщик услуг и его филиалы, а также любой из субподрядчиков и их филиалов, будут лишены права предоставлять товары, работы или Услуги (за исключением Услуг в рамках данного Контракта и их продолжения) для любого проекта, вытекающего или тесного связанного с Услугами.  </w:t>
            </w:r>
          </w:p>
        </w:tc>
      </w:tr>
      <w:tr w:rsidR="004B2C28" w:rsidRPr="00FD7AC0" w14:paraId="64C47170" w14:textId="77777777" w:rsidTr="00503A6A">
        <w:tc>
          <w:tcPr>
            <w:tcW w:w="2592" w:type="dxa"/>
          </w:tcPr>
          <w:p w14:paraId="589124BE" w14:textId="72F48ADB" w:rsidR="00BD0FF6" w:rsidRPr="005B5E83" w:rsidRDefault="00BD0FF6" w:rsidP="00ED318A">
            <w:pPr>
              <w:pStyle w:val="4"/>
              <w:keepNext w:val="0"/>
              <w:keepLines w:val="0"/>
              <w:numPr>
                <w:ilvl w:val="12"/>
                <w:numId w:val="0"/>
              </w:numPr>
              <w:tabs>
                <w:tab w:val="left" w:pos="900"/>
              </w:tabs>
              <w:spacing w:before="0" w:after="0"/>
              <w:ind w:left="900" w:hanging="540"/>
              <w:rPr>
                <w:i w:val="0"/>
                <w:lang w:val="ru-RU"/>
              </w:rPr>
            </w:pPr>
            <w:bookmarkStart w:id="386" w:name="_Toc350849400"/>
            <w:r w:rsidRPr="005B5E83">
              <w:rPr>
                <w:i w:val="0"/>
                <w:lang w:val="ru-RU"/>
              </w:rPr>
              <w:t xml:space="preserve">3.2.3 </w:t>
            </w:r>
            <w:r w:rsidR="00ED318A" w:rsidRPr="005B5E83">
              <w:rPr>
                <w:i w:val="0"/>
                <w:lang w:val="ru-RU"/>
              </w:rPr>
              <w:t>Запрет на конфликтные действия</w:t>
            </w:r>
            <w:bookmarkEnd w:id="386"/>
          </w:p>
        </w:tc>
        <w:tc>
          <w:tcPr>
            <w:tcW w:w="6408" w:type="dxa"/>
          </w:tcPr>
          <w:p w14:paraId="359308C6" w14:textId="3B2B5199" w:rsidR="00BD0FF6" w:rsidRPr="005B5E83" w:rsidRDefault="00ED318A" w:rsidP="00503A6A">
            <w:pPr>
              <w:numPr>
                <w:ilvl w:val="12"/>
                <w:numId w:val="0"/>
              </w:numPr>
              <w:spacing w:after="200"/>
              <w:jc w:val="both"/>
              <w:rPr>
                <w:lang w:val="ru-RU"/>
              </w:rPr>
            </w:pPr>
            <w:r w:rsidRPr="005B5E83">
              <w:rPr>
                <w:lang w:val="ru-RU"/>
              </w:rPr>
              <w:t>Ни Поставщик услуг, ни его Субподрядчики, ни Персонал не должны участвовать, прямо или косвенно, в какой-либо деловой или профессиональной деятельности, которая противоречила бы деятельности, возложенной на них, по настоящему Контракту. Поставщик услуг имеет обязательство и должен гарантировать, что персонал и субконсультанты его поставщика услуг обязаны раскрывать любую ситуацию фактического или потенциального конфликта, которая влияет на их способность отстаивать наилучшие интересы Работодателя, или которая может быть обоснованно воспринята как имеющий указанный эффект. Не раскрытие указанных ситуаций может привести к дисквалификации Консультанта или расторжению его Контракта.</w:t>
            </w:r>
          </w:p>
        </w:tc>
      </w:tr>
      <w:tr w:rsidR="00ED318A" w:rsidRPr="00FD7AC0" w14:paraId="1ABFA263" w14:textId="77777777" w:rsidTr="00503A6A">
        <w:tc>
          <w:tcPr>
            <w:tcW w:w="2592" w:type="dxa"/>
          </w:tcPr>
          <w:p w14:paraId="5F40C9E6" w14:textId="03701AC8" w:rsidR="00ED318A" w:rsidRPr="005B5E83" w:rsidRDefault="00ED318A" w:rsidP="00ED318A">
            <w:pPr>
              <w:pStyle w:val="3"/>
              <w:keepNext w:val="0"/>
              <w:keepLines w:val="0"/>
              <w:numPr>
                <w:ilvl w:val="12"/>
                <w:numId w:val="0"/>
              </w:numPr>
              <w:tabs>
                <w:tab w:val="left" w:pos="360"/>
              </w:tabs>
              <w:spacing w:after="0"/>
              <w:rPr>
                <w:lang w:val="ru-RU"/>
              </w:rPr>
            </w:pPr>
            <w:bookmarkStart w:id="387" w:name="_Toc350746410"/>
            <w:bookmarkStart w:id="388" w:name="_Toc350849401"/>
            <w:bookmarkStart w:id="389" w:name="_Toc29564189"/>
            <w:bookmarkStart w:id="390" w:name="_Toc164664719"/>
            <w:r w:rsidRPr="005B5E83">
              <w:rPr>
                <w:lang w:val="ru-RU"/>
              </w:rPr>
              <w:lastRenderedPageBreak/>
              <w:t>3.3</w:t>
            </w:r>
            <w:r w:rsidRPr="005B5E83">
              <w:rPr>
                <w:lang w:val="ru-RU"/>
              </w:rPr>
              <w:tab/>
            </w:r>
            <w:bookmarkEnd w:id="387"/>
            <w:bookmarkEnd w:id="388"/>
            <w:bookmarkEnd w:id="389"/>
            <w:bookmarkEnd w:id="390"/>
            <w:r w:rsidRPr="005B5E83">
              <w:rPr>
                <w:lang w:val="ru-RU"/>
              </w:rPr>
              <w:t>Конфиденциальность</w:t>
            </w:r>
          </w:p>
        </w:tc>
        <w:tc>
          <w:tcPr>
            <w:tcW w:w="6408" w:type="dxa"/>
          </w:tcPr>
          <w:p w14:paraId="538E7231" w14:textId="2B061363" w:rsidR="00ED318A" w:rsidRPr="005B5E83" w:rsidRDefault="00ED318A" w:rsidP="00ED318A">
            <w:pPr>
              <w:numPr>
                <w:ilvl w:val="12"/>
                <w:numId w:val="0"/>
              </w:numPr>
              <w:spacing w:after="200"/>
              <w:ind w:firstLine="3"/>
              <w:jc w:val="both"/>
              <w:rPr>
                <w:lang w:val="ru-RU"/>
              </w:rPr>
            </w:pPr>
            <w:r w:rsidRPr="005B5E83">
              <w:rPr>
                <w:lang w:val="ru-RU"/>
              </w:rPr>
              <w:t xml:space="preserve">Поставщик услуг, его субподрядчики и персонал, или кто-либо из них, в течение срока действия Контракта, либо в течение двух (2) лет после истечения срока действия Контракта, не могут раскрывать производственную информацию, являющуюся собственностью Проекта, или конфиденциальную информацию, касающуюся Проекта, Услуг, настоящего Контракта, экономической деятельности Заказчика или операций без предварительного письменного согласия Заказчика.  </w:t>
            </w:r>
          </w:p>
        </w:tc>
      </w:tr>
      <w:tr w:rsidR="00867AC6" w:rsidRPr="00FD7AC0" w14:paraId="2E83980E" w14:textId="77777777" w:rsidTr="00503A6A">
        <w:tc>
          <w:tcPr>
            <w:tcW w:w="2592" w:type="dxa"/>
          </w:tcPr>
          <w:p w14:paraId="44C5689C" w14:textId="149E5950" w:rsidR="00867AC6" w:rsidRPr="005B5E83" w:rsidRDefault="00867AC6" w:rsidP="00867AC6">
            <w:pPr>
              <w:pStyle w:val="3"/>
              <w:keepNext w:val="0"/>
              <w:keepLines w:val="0"/>
              <w:numPr>
                <w:ilvl w:val="12"/>
                <w:numId w:val="0"/>
              </w:numPr>
              <w:tabs>
                <w:tab w:val="left" w:pos="360"/>
              </w:tabs>
              <w:spacing w:after="0"/>
              <w:ind w:left="360" w:hanging="360"/>
              <w:rPr>
                <w:lang w:val="ru-RU"/>
              </w:rPr>
            </w:pPr>
            <w:bookmarkStart w:id="391" w:name="_Toc350746411"/>
            <w:bookmarkStart w:id="392" w:name="_Toc350849402"/>
            <w:bookmarkStart w:id="393" w:name="_Toc29564190"/>
            <w:bookmarkStart w:id="394" w:name="_Toc164664720"/>
            <w:r w:rsidRPr="005B5E83">
              <w:rPr>
                <w:lang w:val="ru-RU"/>
              </w:rPr>
              <w:t>3.4</w:t>
            </w:r>
            <w:r w:rsidRPr="005B5E83">
              <w:rPr>
                <w:lang w:val="ru-RU"/>
              </w:rPr>
              <w:tab/>
              <w:t xml:space="preserve">Страховой полис, приобретаемый Поставщиком услуг </w:t>
            </w:r>
            <w:bookmarkEnd w:id="391"/>
            <w:bookmarkEnd w:id="392"/>
            <w:bookmarkEnd w:id="393"/>
            <w:bookmarkEnd w:id="394"/>
          </w:p>
        </w:tc>
        <w:tc>
          <w:tcPr>
            <w:tcW w:w="6408" w:type="dxa"/>
          </w:tcPr>
          <w:p w14:paraId="644B0ECC" w14:textId="1E47B987" w:rsidR="00867AC6" w:rsidRPr="005B5E83" w:rsidRDefault="00867AC6" w:rsidP="00867AC6">
            <w:pPr>
              <w:numPr>
                <w:ilvl w:val="12"/>
                <w:numId w:val="0"/>
              </w:numPr>
              <w:spacing w:after="200"/>
              <w:ind w:firstLine="3"/>
              <w:jc w:val="both"/>
              <w:rPr>
                <w:lang w:val="ru-RU"/>
              </w:rPr>
            </w:pPr>
            <w:r w:rsidRPr="005B5E83">
              <w:rPr>
                <w:lang w:val="ru-RU"/>
              </w:rPr>
              <w:t xml:space="preserve">Поставщик услуг (а) должен получить и сохранять, а также проследить за тем, чтобы субподрядчики получили и сохраняли, за свой счет (или за счет субподрядчиков, в зависимости от обстоятельств), но на условиях, одобренных Заказчиком, страховой полис от рисков и на их покрытие, в соответствии с тем, что </w:t>
            </w:r>
            <w:r w:rsidRPr="005B5E83">
              <w:rPr>
                <w:b/>
                <w:lang w:val="ru-RU"/>
              </w:rPr>
              <w:t>определено в СУК;</w:t>
            </w:r>
            <w:r w:rsidRPr="005B5E83">
              <w:rPr>
                <w:lang w:val="ru-RU"/>
              </w:rPr>
              <w:t xml:space="preserve"> и (b) по требованию Заказчика должен предоставить Заказчику подтверждение того, что такой страховой полис был получен и сохраняется, а текущие страховые премии выплачены.</w:t>
            </w:r>
          </w:p>
        </w:tc>
      </w:tr>
      <w:tr w:rsidR="00867AC6" w:rsidRPr="00FD7AC0" w14:paraId="236417A8" w14:textId="77777777" w:rsidTr="00503A6A">
        <w:tc>
          <w:tcPr>
            <w:tcW w:w="2592" w:type="dxa"/>
          </w:tcPr>
          <w:p w14:paraId="096D12CD" w14:textId="48DF6B87" w:rsidR="00867AC6" w:rsidRPr="005B5E83" w:rsidRDefault="00867AC6" w:rsidP="00867AC6">
            <w:pPr>
              <w:pStyle w:val="3"/>
              <w:keepNext w:val="0"/>
              <w:keepLines w:val="0"/>
              <w:numPr>
                <w:ilvl w:val="12"/>
                <w:numId w:val="0"/>
              </w:numPr>
              <w:tabs>
                <w:tab w:val="left" w:pos="360"/>
              </w:tabs>
              <w:spacing w:after="0"/>
              <w:ind w:left="360" w:hanging="360"/>
              <w:rPr>
                <w:lang w:val="ru-RU"/>
              </w:rPr>
            </w:pPr>
            <w:bookmarkStart w:id="395" w:name="_Toc350746412"/>
            <w:bookmarkStart w:id="396" w:name="_Toc350849403"/>
            <w:bookmarkStart w:id="397" w:name="_Toc29564191"/>
            <w:bookmarkStart w:id="398" w:name="_Toc164664721"/>
            <w:r w:rsidRPr="005B5E83">
              <w:rPr>
                <w:lang w:val="ru-RU"/>
              </w:rPr>
              <w:t>3.5</w:t>
            </w:r>
            <w:r w:rsidRPr="005B5E83">
              <w:rPr>
                <w:lang w:val="ru-RU"/>
              </w:rPr>
              <w:tab/>
              <w:t xml:space="preserve">Действия Поставщика услуг, требующие предварительного одобрения Заказчика </w:t>
            </w:r>
            <w:bookmarkEnd w:id="395"/>
            <w:bookmarkEnd w:id="396"/>
            <w:bookmarkEnd w:id="397"/>
            <w:bookmarkEnd w:id="398"/>
          </w:p>
        </w:tc>
        <w:tc>
          <w:tcPr>
            <w:tcW w:w="6408" w:type="dxa"/>
          </w:tcPr>
          <w:p w14:paraId="6049B79B" w14:textId="77777777" w:rsidR="00867AC6" w:rsidRPr="005B5E83" w:rsidRDefault="00867AC6" w:rsidP="00867AC6">
            <w:pPr>
              <w:numPr>
                <w:ilvl w:val="12"/>
                <w:numId w:val="0"/>
              </w:numPr>
              <w:spacing w:after="200"/>
              <w:ind w:firstLine="3"/>
              <w:jc w:val="both"/>
              <w:rPr>
                <w:lang w:val="ru-RU"/>
              </w:rPr>
            </w:pPr>
            <w:r w:rsidRPr="005B5E83">
              <w:rPr>
                <w:lang w:val="ru-RU"/>
              </w:rPr>
              <w:t xml:space="preserve">Поставщик услуг должен получить предварительное письменное разрешение Заказчика, прежде чем предпринимать любое из перечисленных ниже действий:  </w:t>
            </w:r>
          </w:p>
          <w:p w14:paraId="071592F9" w14:textId="77777777" w:rsidR="00867AC6" w:rsidRPr="005B5E83" w:rsidRDefault="00867AC6" w:rsidP="00867AC6">
            <w:pPr>
              <w:numPr>
                <w:ilvl w:val="12"/>
                <w:numId w:val="0"/>
              </w:numPr>
              <w:tabs>
                <w:tab w:val="left" w:pos="540"/>
              </w:tabs>
              <w:spacing w:after="200"/>
              <w:ind w:left="537" w:hanging="537"/>
              <w:jc w:val="both"/>
              <w:rPr>
                <w:lang w:val="ru-RU"/>
              </w:rPr>
            </w:pPr>
            <w:r w:rsidRPr="005B5E83">
              <w:rPr>
                <w:lang w:val="ru-RU"/>
              </w:rPr>
              <w:t>(a)</w:t>
            </w:r>
            <w:r w:rsidRPr="005B5E83">
              <w:rPr>
                <w:lang w:val="ru-RU"/>
              </w:rPr>
              <w:tab/>
              <w:t>заключать субдоговор на выполнение любой части Услуг,</w:t>
            </w:r>
          </w:p>
          <w:p w14:paraId="61B40FE1" w14:textId="77777777" w:rsidR="00867AC6" w:rsidRPr="005B5E83" w:rsidRDefault="00867AC6" w:rsidP="00867AC6">
            <w:pPr>
              <w:numPr>
                <w:ilvl w:val="12"/>
                <w:numId w:val="0"/>
              </w:numPr>
              <w:tabs>
                <w:tab w:val="left" w:pos="540"/>
              </w:tabs>
              <w:spacing w:after="200"/>
              <w:ind w:left="537" w:hanging="537"/>
              <w:jc w:val="both"/>
              <w:rPr>
                <w:lang w:val="ru-RU"/>
              </w:rPr>
            </w:pPr>
            <w:r w:rsidRPr="005B5E83">
              <w:rPr>
                <w:lang w:val="ru-RU"/>
              </w:rPr>
              <w:t>(b)</w:t>
            </w:r>
            <w:r w:rsidRPr="005B5E83">
              <w:rPr>
                <w:lang w:val="ru-RU"/>
              </w:rPr>
              <w:tab/>
              <w:t>назначать членов персонала, не перечисленных поименно в Приложении С (“Ведущие специалисты и субподрядчики”),</w:t>
            </w:r>
          </w:p>
          <w:p w14:paraId="53D21822" w14:textId="77777777" w:rsidR="00867AC6" w:rsidRPr="005B5E83" w:rsidRDefault="00867AC6" w:rsidP="00867AC6">
            <w:pPr>
              <w:numPr>
                <w:ilvl w:val="12"/>
                <w:numId w:val="0"/>
              </w:numPr>
              <w:tabs>
                <w:tab w:val="left" w:pos="540"/>
              </w:tabs>
              <w:spacing w:after="200"/>
              <w:ind w:left="537" w:hanging="537"/>
              <w:jc w:val="both"/>
              <w:rPr>
                <w:lang w:val="ru-RU"/>
              </w:rPr>
            </w:pPr>
            <w:r w:rsidRPr="005B5E83">
              <w:rPr>
                <w:lang w:val="ru-RU"/>
              </w:rPr>
              <w:t>(c)</w:t>
            </w:r>
            <w:r w:rsidRPr="005B5E83">
              <w:rPr>
                <w:lang w:val="ru-RU"/>
              </w:rPr>
              <w:tab/>
              <w:t>вносить изменения в Программу действий; и</w:t>
            </w:r>
          </w:p>
          <w:p w14:paraId="0C68968B" w14:textId="3DF4B1AF" w:rsidR="00867AC6" w:rsidRPr="005B5E83" w:rsidRDefault="00867AC6" w:rsidP="00867AC6">
            <w:pPr>
              <w:numPr>
                <w:ilvl w:val="12"/>
                <w:numId w:val="0"/>
              </w:numPr>
              <w:tabs>
                <w:tab w:val="left" w:pos="540"/>
              </w:tabs>
              <w:spacing w:after="200"/>
              <w:ind w:left="537" w:hanging="537"/>
              <w:jc w:val="both"/>
              <w:rPr>
                <w:lang w:val="ru-RU"/>
              </w:rPr>
            </w:pPr>
            <w:r w:rsidRPr="005B5E83">
              <w:rPr>
                <w:lang w:val="ru-RU"/>
              </w:rPr>
              <w:t>(d)</w:t>
            </w:r>
            <w:r w:rsidRPr="005B5E83">
              <w:rPr>
                <w:lang w:val="ru-RU"/>
              </w:rPr>
              <w:tab/>
              <w:t xml:space="preserve">осуществлять иные действия, которые могут быть </w:t>
            </w:r>
            <w:r w:rsidRPr="005B5E83">
              <w:rPr>
                <w:b/>
                <w:lang w:val="ru-RU"/>
              </w:rPr>
              <w:t xml:space="preserve">указаны в СУК. </w:t>
            </w:r>
          </w:p>
        </w:tc>
      </w:tr>
      <w:tr w:rsidR="004B2C28" w:rsidRPr="00FD7AC0" w14:paraId="4E60D151" w14:textId="77777777" w:rsidTr="00503A6A">
        <w:tc>
          <w:tcPr>
            <w:tcW w:w="2592" w:type="dxa"/>
          </w:tcPr>
          <w:p w14:paraId="51EC549B" w14:textId="18D1E745" w:rsidR="00BD0FF6" w:rsidRPr="005B5E83" w:rsidRDefault="00BD0FF6" w:rsidP="009407C2">
            <w:pPr>
              <w:pStyle w:val="3"/>
              <w:keepNext w:val="0"/>
              <w:keepLines w:val="0"/>
              <w:numPr>
                <w:ilvl w:val="12"/>
                <w:numId w:val="0"/>
              </w:numPr>
              <w:tabs>
                <w:tab w:val="left" w:pos="360"/>
              </w:tabs>
              <w:spacing w:after="0"/>
              <w:ind w:left="360" w:hanging="360"/>
              <w:rPr>
                <w:lang w:val="ru-RU"/>
              </w:rPr>
            </w:pPr>
            <w:bookmarkStart w:id="399" w:name="_Toc350746413"/>
            <w:bookmarkStart w:id="400" w:name="_Toc350849404"/>
            <w:bookmarkStart w:id="401" w:name="_Toc29564192"/>
            <w:bookmarkStart w:id="402" w:name="_Toc454783556"/>
            <w:bookmarkStart w:id="403" w:name="_Toc494364707"/>
            <w:bookmarkStart w:id="404" w:name="_Toc31216435"/>
            <w:r w:rsidRPr="005B5E83">
              <w:rPr>
                <w:lang w:val="ru-RU"/>
              </w:rPr>
              <w:t>3.6</w:t>
            </w:r>
            <w:r w:rsidRPr="005B5E83">
              <w:rPr>
                <w:lang w:val="ru-RU"/>
              </w:rPr>
              <w:tab/>
            </w:r>
            <w:r w:rsidR="00477ECF" w:rsidRPr="005B5E83">
              <w:rPr>
                <w:lang w:val="ru-RU"/>
              </w:rPr>
              <w:t>Обязательства по отчетности</w:t>
            </w:r>
            <w:bookmarkEnd w:id="399"/>
            <w:bookmarkEnd w:id="400"/>
            <w:bookmarkEnd w:id="401"/>
            <w:bookmarkEnd w:id="402"/>
            <w:bookmarkEnd w:id="403"/>
            <w:bookmarkEnd w:id="404"/>
          </w:p>
        </w:tc>
        <w:tc>
          <w:tcPr>
            <w:tcW w:w="6408" w:type="dxa"/>
          </w:tcPr>
          <w:p w14:paraId="4BD38DA2" w14:textId="0BD0459E" w:rsidR="00E82E97" w:rsidRPr="005B5E83" w:rsidRDefault="00477ECF" w:rsidP="009407C2">
            <w:pPr>
              <w:numPr>
                <w:ilvl w:val="12"/>
                <w:numId w:val="0"/>
              </w:numPr>
              <w:spacing w:after="200"/>
              <w:ind w:firstLine="3"/>
              <w:jc w:val="both"/>
              <w:rPr>
                <w:lang w:val="ru-RU"/>
              </w:rPr>
            </w:pPr>
            <w:r w:rsidRPr="005B5E83">
              <w:rPr>
                <w:lang w:val="ru-RU"/>
              </w:rPr>
              <w:t>Поставщик услуг должен представить Заказчику отчеты и документы, указанные в Приложении В по форме, с цифрами и в течение сроков, указанных в упомянутом Приложении</w:t>
            </w:r>
            <w:r w:rsidR="00BD0FF6" w:rsidRPr="005B5E83">
              <w:rPr>
                <w:lang w:val="ru-RU"/>
              </w:rPr>
              <w:t>.</w:t>
            </w:r>
            <w:r w:rsidR="00E82E97" w:rsidRPr="005B5E83">
              <w:rPr>
                <w:lang w:val="ru-RU"/>
              </w:rPr>
              <w:t xml:space="preserve"> </w:t>
            </w:r>
          </w:p>
          <w:p w14:paraId="1D393D8E" w14:textId="12B20C66" w:rsidR="00E82E97" w:rsidRPr="005B5E83" w:rsidRDefault="00412565" w:rsidP="00412565">
            <w:pPr>
              <w:numPr>
                <w:ilvl w:val="12"/>
                <w:numId w:val="0"/>
              </w:numPr>
              <w:spacing w:after="200"/>
              <w:ind w:firstLine="3"/>
              <w:jc w:val="both"/>
              <w:rPr>
                <w:lang w:val="ru-RU"/>
              </w:rPr>
            </w:pPr>
            <w:r w:rsidRPr="005B5E83">
              <w:rPr>
                <w:lang w:val="ru-RU"/>
              </w:rPr>
              <w:t>Если указано в Приложении B, требования к отчетности должны включать применимые экологические и социальные аспекты</w:t>
            </w:r>
            <w:r w:rsidR="00E82E97" w:rsidRPr="005B5E83">
              <w:rPr>
                <w:lang w:val="ru-RU"/>
              </w:rPr>
              <w:t>.</w:t>
            </w:r>
          </w:p>
          <w:p w14:paraId="2D3EE670" w14:textId="4597578A" w:rsidR="00023714" w:rsidRPr="005B5E83" w:rsidRDefault="003317CA" w:rsidP="00023714">
            <w:pPr>
              <w:numPr>
                <w:ilvl w:val="12"/>
                <w:numId w:val="0"/>
              </w:numPr>
              <w:spacing w:after="200"/>
              <w:ind w:firstLine="3"/>
              <w:jc w:val="both"/>
              <w:rPr>
                <w:lang w:val="ru-RU"/>
              </w:rPr>
            </w:pPr>
            <w:r w:rsidRPr="005B5E83">
              <w:rPr>
                <w:lang w:val="ru-RU"/>
              </w:rPr>
              <w:t xml:space="preserve">Поставщик услуг должен немедленно проинформировать Работодателя о любых заявлениях, инцидентах или несчастных случаях в местах в стране Работодателя, где </w:t>
            </w:r>
            <w:r w:rsidRPr="005B5E83">
              <w:rPr>
                <w:lang w:val="ru-RU"/>
              </w:rPr>
              <w:lastRenderedPageBreak/>
              <w:t>предоставляются Услуги, которые имеют или могут иметь значительное неблагоприятное воздействие на окружающую среду, затронутые сообщества, общественность, Персонал работодателя или персонал поставщика услуг. Данное включает, помимо прочего, любой инцидент или несчастный случай, повлекший за собой смерть или серьезную травму; значительные неблагоприятные последствия или повреждение частной собственности; или любое утверждение СЭН/SEA и/или СД/SH</w:t>
            </w:r>
            <w:r w:rsidR="00023714" w:rsidRPr="005B5E83">
              <w:rPr>
                <w:lang w:val="ru-RU"/>
              </w:rPr>
              <w:t>.  В случаях SEA и/или SH, сохраняя при необходимости конфиденциальность, в информации следует указать тип заявления (сексуальная эксплуатация, сексуальное насилие или сексуальные домогательства), пол и возраст человека, который столкнулся с предполагаемым инцидентом.</w:t>
            </w:r>
          </w:p>
          <w:p w14:paraId="539267E4" w14:textId="611B218A" w:rsidR="00412565" w:rsidRPr="005B5E83" w:rsidRDefault="00023714" w:rsidP="00023714">
            <w:pPr>
              <w:numPr>
                <w:ilvl w:val="12"/>
                <w:numId w:val="0"/>
              </w:numPr>
              <w:spacing w:after="200"/>
              <w:ind w:firstLine="3"/>
              <w:jc w:val="both"/>
              <w:rPr>
                <w:lang w:val="ru-RU"/>
              </w:rPr>
            </w:pPr>
            <w:r w:rsidRPr="005B5E83">
              <w:rPr>
                <w:lang w:val="ru-RU"/>
              </w:rPr>
              <w:t>Поставщик услуг, узнав о заявлении, происшествии или несчастном случае, также должен немедленно проинформировать Заказчика о любом таком происшествии или несчастном случае на территории Субподрядчиков или поставщиков, связанных с Услугами, которые имеют или могут иметь значительные неблагоприятные последствия. на окружающую среду, затронутые сообщества, общественность, персонал работодателя или поставщиков услуг, персонал его субподрядчиков и поставщиков. Уведомление должно содержать достаточно подробностей относительно таких инцидентов или несчастных случаев. Поставщик услуг должен предоставить Работодателю полную информацию о таких инцидентах или несчастных случаях в сроки, согласованные с Работодателем.</w:t>
            </w:r>
          </w:p>
          <w:p w14:paraId="7276B092" w14:textId="175D9B01" w:rsidR="00BD0FF6" w:rsidRPr="005B5E83" w:rsidRDefault="00023714" w:rsidP="007B446B">
            <w:pPr>
              <w:spacing w:before="120" w:after="120"/>
              <w:ind w:right="-14"/>
              <w:jc w:val="both"/>
              <w:rPr>
                <w:rFonts w:eastAsia="Arial Narrow"/>
                <w:color w:val="000000"/>
                <w:szCs w:val="20"/>
                <w:lang w:val="ru-RU"/>
              </w:rPr>
            </w:pPr>
            <w:r w:rsidRPr="005B5E83">
              <w:rPr>
                <w:rFonts w:eastAsia="Arial Narrow"/>
                <w:color w:val="000000"/>
                <w:szCs w:val="20"/>
                <w:lang w:val="ru-RU"/>
              </w:rPr>
              <w:t>Поставщик услуг должен требовать от своих Субподрядчиков и поставщиков немедленно уведомлять Поставщика услуг о любых инцидентах или авариях, упомянутых в этом подпункте</w:t>
            </w:r>
            <w:r w:rsidR="00C26C15" w:rsidRPr="005B5E83">
              <w:rPr>
                <w:rFonts w:eastAsia="Arial Narrow"/>
                <w:color w:val="000000"/>
                <w:lang w:val="ru-RU"/>
              </w:rPr>
              <w:t>.</w:t>
            </w:r>
          </w:p>
        </w:tc>
      </w:tr>
      <w:tr w:rsidR="00820388" w:rsidRPr="00FD7AC0" w14:paraId="62F01229" w14:textId="77777777" w:rsidTr="00503A6A">
        <w:tc>
          <w:tcPr>
            <w:tcW w:w="2592" w:type="dxa"/>
          </w:tcPr>
          <w:p w14:paraId="734AE910" w14:textId="0BA986BA" w:rsidR="00820388" w:rsidRPr="005B5E83" w:rsidRDefault="00820388" w:rsidP="00820388">
            <w:pPr>
              <w:pStyle w:val="3"/>
              <w:keepNext w:val="0"/>
              <w:keepLines w:val="0"/>
              <w:numPr>
                <w:ilvl w:val="12"/>
                <w:numId w:val="0"/>
              </w:numPr>
              <w:tabs>
                <w:tab w:val="left" w:pos="360"/>
              </w:tabs>
              <w:spacing w:after="0"/>
              <w:ind w:left="360" w:hanging="360"/>
              <w:rPr>
                <w:lang w:val="ru-RU"/>
              </w:rPr>
            </w:pPr>
            <w:bookmarkStart w:id="405" w:name="_Toc29564193"/>
            <w:bookmarkStart w:id="406" w:name="_Toc164664723"/>
            <w:r w:rsidRPr="005B5E83">
              <w:rPr>
                <w:lang w:val="ru-RU"/>
              </w:rPr>
              <w:lastRenderedPageBreak/>
              <w:t>3.7</w:t>
            </w:r>
            <w:r w:rsidRPr="005B5E83">
              <w:rPr>
                <w:lang w:val="ru-RU"/>
              </w:rPr>
              <w:tab/>
              <w:t xml:space="preserve">Документы, подготовленные Поставщиком услуг, и являющиеся собственностью Заказчика </w:t>
            </w:r>
            <w:bookmarkEnd w:id="405"/>
            <w:bookmarkEnd w:id="406"/>
          </w:p>
        </w:tc>
        <w:tc>
          <w:tcPr>
            <w:tcW w:w="6408" w:type="dxa"/>
          </w:tcPr>
          <w:p w14:paraId="1BDC0672" w14:textId="500B77F1" w:rsidR="00820388" w:rsidRPr="005B5E83" w:rsidRDefault="00820388" w:rsidP="00820388">
            <w:pPr>
              <w:numPr>
                <w:ilvl w:val="12"/>
                <w:numId w:val="0"/>
              </w:numPr>
              <w:spacing w:after="200"/>
              <w:ind w:firstLine="3"/>
              <w:jc w:val="both"/>
              <w:rPr>
                <w:lang w:val="ru-RU"/>
              </w:rPr>
            </w:pPr>
            <w:r w:rsidRPr="005B5E83">
              <w:rPr>
                <w:lang w:val="ru-RU"/>
              </w:rPr>
              <w:t xml:space="preserve">Все планы, чертежи, технические условия, проектно-конструкторская документация и программное обеспечение, представленные Поставщиком услуг в соответствии с подпунктом 3.6, становятся и остаются собственностью Заказчика. Поставщик услуг должен, не позднее прекращения или истечения срока действия настоящего Контракта, доставить все эти документы и программное обеспечение Заказчику вместе с их подробной описью. Поставщик услуг может оставить себе копию таких документов и программного обеспечения. Ограничения на </w:t>
            </w:r>
            <w:r w:rsidRPr="005B5E83">
              <w:rPr>
                <w:lang w:val="ru-RU"/>
              </w:rPr>
              <w:lastRenderedPageBreak/>
              <w:t xml:space="preserve">дальнейшее использование этих документов, если таковые будут иметь место, должны </w:t>
            </w:r>
            <w:r w:rsidRPr="005B5E83">
              <w:rPr>
                <w:b/>
                <w:lang w:val="ru-RU"/>
              </w:rPr>
              <w:t>содержаться в СУК.</w:t>
            </w:r>
          </w:p>
        </w:tc>
      </w:tr>
      <w:tr w:rsidR="004B2C28" w:rsidRPr="005B5E83" w14:paraId="0DC4D528" w14:textId="77777777" w:rsidTr="00503A6A">
        <w:tc>
          <w:tcPr>
            <w:tcW w:w="2592" w:type="dxa"/>
          </w:tcPr>
          <w:p w14:paraId="144060D8" w14:textId="77777777" w:rsidR="00B232E6" w:rsidRPr="005B5E83" w:rsidRDefault="00B232E6" w:rsidP="00530B04">
            <w:pPr>
              <w:pStyle w:val="3"/>
              <w:keepNext w:val="0"/>
              <w:keepLines w:val="0"/>
              <w:numPr>
                <w:ilvl w:val="1"/>
                <w:numId w:val="7"/>
              </w:numPr>
              <w:spacing w:after="0"/>
              <w:ind w:right="-36"/>
              <w:rPr>
                <w:lang w:val="ru-RU"/>
              </w:rPr>
            </w:pPr>
            <w:r w:rsidRPr="005B5E83">
              <w:rPr>
                <w:lang w:val="ru-RU"/>
              </w:rPr>
              <w:lastRenderedPageBreak/>
              <w:t>Заранее оцененные убытки</w:t>
            </w:r>
          </w:p>
          <w:p w14:paraId="21BE4A18" w14:textId="77777777" w:rsidR="00BD0FF6" w:rsidRPr="005B5E83" w:rsidRDefault="00BD0FF6" w:rsidP="009407C2">
            <w:pPr>
              <w:pStyle w:val="BankNormal"/>
              <w:spacing w:after="0"/>
              <w:rPr>
                <w:lang w:val="ru-RU"/>
              </w:rPr>
            </w:pPr>
          </w:p>
        </w:tc>
        <w:tc>
          <w:tcPr>
            <w:tcW w:w="6408" w:type="dxa"/>
          </w:tcPr>
          <w:p w14:paraId="1C2D37DD" w14:textId="77777777" w:rsidR="00BD0FF6" w:rsidRPr="005B5E83" w:rsidRDefault="00BD0FF6" w:rsidP="009407C2">
            <w:pPr>
              <w:numPr>
                <w:ilvl w:val="12"/>
                <w:numId w:val="0"/>
              </w:numPr>
              <w:spacing w:after="200"/>
              <w:ind w:firstLine="3"/>
              <w:jc w:val="both"/>
              <w:rPr>
                <w:lang w:val="ru-RU"/>
              </w:rPr>
            </w:pPr>
          </w:p>
        </w:tc>
      </w:tr>
      <w:tr w:rsidR="008C627D" w:rsidRPr="00FD7AC0" w14:paraId="3519AA1F" w14:textId="77777777" w:rsidTr="00503A6A">
        <w:tc>
          <w:tcPr>
            <w:tcW w:w="2592" w:type="dxa"/>
          </w:tcPr>
          <w:p w14:paraId="53321807" w14:textId="5B1DA593" w:rsidR="008C627D" w:rsidRPr="005B5E83" w:rsidRDefault="008C627D" w:rsidP="008C627D">
            <w:pPr>
              <w:pStyle w:val="4"/>
              <w:keepNext w:val="0"/>
              <w:keepLines w:val="0"/>
              <w:numPr>
                <w:ilvl w:val="12"/>
                <w:numId w:val="0"/>
              </w:numPr>
              <w:tabs>
                <w:tab w:val="left" w:pos="900"/>
              </w:tabs>
              <w:spacing w:before="0" w:after="0"/>
              <w:ind w:left="900" w:hanging="540"/>
              <w:rPr>
                <w:i w:val="0"/>
                <w:lang w:val="ru-RU"/>
              </w:rPr>
            </w:pPr>
            <w:r w:rsidRPr="005B5E83">
              <w:rPr>
                <w:i w:val="0"/>
                <w:lang w:val="ru-RU"/>
              </w:rPr>
              <w:t xml:space="preserve">3.8.1 Выплата компенсации по заранее оцененным убыткам </w:t>
            </w:r>
          </w:p>
        </w:tc>
        <w:tc>
          <w:tcPr>
            <w:tcW w:w="6408" w:type="dxa"/>
          </w:tcPr>
          <w:p w14:paraId="43D09CBC" w14:textId="30C8B1F3" w:rsidR="008C627D" w:rsidRPr="005B5E83" w:rsidRDefault="008C627D" w:rsidP="008C627D">
            <w:pPr>
              <w:numPr>
                <w:ilvl w:val="12"/>
                <w:numId w:val="0"/>
              </w:numPr>
              <w:spacing w:after="200"/>
              <w:ind w:firstLine="3"/>
              <w:jc w:val="both"/>
              <w:rPr>
                <w:lang w:val="ru-RU"/>
              </w:rPr>
            </w:pPr>
            <w:r w:rsidRPr="005B5E83">
              <w:rPr>
                <w:lang w:val="ru-RU"/>
              </w:rPr>
              <w:t xml:space="preserve">Поставщик услуг должен произвести выплату компенсации по заранее оцененным убыткам по дневной ставке, </w:t>
            </w:r>
            <w:r w:rsidRPr="005B5E83">
              <w:rPr>
                <w:b/>
                <w:lang w:val="ru-RU"/>
              </w:rPr>
              <w:t xml:space="preserve">указанной в СУК, </w:t>
            </w:r>
            <w:r w:rsidRPr="005B5E83">
              <w:rPr>
                <w:lang w:val="ru-RU"/>
              </w:rPr>
              <w:t xml:space="preserve">за каждый день просрочки после планового дня завершения до фактического дня завершения. Общая сумма компенсационных выплат по заранее оцененным убыткам не должна превышать суммы, </w:t>
            </w:r>
            <w:r w:rsidRPr="005B5E83">
              <w:rPr>
                <w:b/>
                <w:lang w:val="ru-RU"/>
              </w:rPr>
              <w:t>указанной в СУК</w:t>
            </w:r>
            <w:r w:rsidRPr="005B5E83">
              <w:rPr>
                <w:lang w:val="ru-RU"/>
              </w:rPr>
              <w:t xml:space="preserve">. Заказчик может вычесть компенсационные выплаты по заранее оцененным убыткам из сумм, причитающихся к выплате Поставщику услуг. Выплата компенсации по заранее оцененным убыткам не должна повлиять на обязательства Поставщика услуг.   </w:t>
            </w:r>
          </w:p>
        </w:tc>
      </w:tr>
      <w:tr w:rsidR="00DA09E8" w:rsidRPr="00FD7AC0" w14:paraId="29A0CDDE" w14:textId="77777777" w:rsidTr="00503A6A">
        <w:tc>
          <w:tcPr>
            <w:tcW w:w="2592" w:type="dxa"/>
          </w:tcPr>
          <w:p w14:paraId="30DC453C" w14:textId="77777777" w:rsidR="00DA09E8" w:rsidRPr="005B5E83" w:rsidRDefault="00DA09E8" w:rsidP="00DA09E8">
            <w:pPr>
              <w:pStyle w:val="4"/>
              <w:keepNext w:val="0"/>
              <w:keepLines w:val="0"/>
              <w:numPr>
                <w:ilvl w:val="12"/>
                <w:numId w:val="0"/>
              </w:numPr>
              <w:tabs>
                <w:tab w:val="left" w:pos="900"/>
              </w:tabs>
              <w:spacing w:before="0" w:after="0"/>
              <w:ind w:left="900" w:right="-36" w:hanging="540"/>
              <w:rPr>
                <w:i w:val="0"/>
                <w:lang w:val="ru-RU"/>
              </w:rPr>
            </w:pPr>
            <w:r w:rsidRPr="005B5E83">
              <w:rPr>
                <w:i w:val="0"/>
                <w:lang w:val="ru-RU"/>
              </w:rPr>
              <w:t xml:space="preserve">3.8.2 Корректировки по переплате </w:t>
            </w:r>
          </w:p>
          <w:p w14:paraId="7F33FF0D" w14:textId="77777777" w:rsidR="00DA09E8" w:rsidRPr="005B5E83" w:rsidRDefault="00DA09E8" w:rsidP="00DA09E8">
            <w:pPr>
              <w:pStyle w:val="BankNormal"/>
              <w:ind w:left="900" w:hanging="900"/>
              <w:rPr>
                <w:b/>
                <w:bCs/>
                <w:lang w:val="ru-RU"/>
              </w:rPr>
            </w:pPr>
          </w:p>
        </w:tc>
        <w:tc>
          <w:tcPr>
            <w:tcW w:w="6408" w:type="dxa"/>
          </w:tcPr>
          <w:p w14:paraId="08CC8897" w14:textId="23AB6BE0" w:rsidR="00DA09E8" w:rsidRPr="005B5E83" w:rsidRDefault="00DA09E8" w:rsidP="00DA09E8">
            <w:pPr>
              <w:numPr>
                <w:ilvl w:val="12"/>
                <w:numId w:val="0"/>
              </w:numPr>
              <w:spacing w:after="200"/>
              <w:ind w:firstLine="3"/>
              <w:jc w:val="both"/>
              <w:rPr>
                <w:lang w:val="ru-RU"/>
              </w:rPr>
            </w:pPr>
            <w:r w:rsidRPr="005B5E83">
              <w:rPr>
                <w:lang w:val="ru-RU"/>
              </w:rPr>
              <w:t xml:space="preserve">Если плановый день завершения продлен на период после выплаты компенсации по заранее оцененным убыткам, то Заказчику необходимо скорректировать любые переплаты по заранее оцененным убыткам, произведенные Поставщиком услуг, внеся корректировки в следующий платежный сертификат. Поставщик услуг получает процентные выплаты с суммы переплаты, рассчитанные за период с момента платежа до момента возврата средств по ставкам, указанным в подпункте 6.5.    </w:t>
            </w:r>
          </w:p>
        </w:tc>
      </w:tr>
      <w:tr w:rsidR="00C41F9A" w:rsidRPr="00FD7AC0" w14:paraId="7343A0B4" w14:textId="77777777" w:rsidTr="00503A6A">
        <w:tc>
          <w:tcPr>
            <w:tcW w:w="2592" w:type="dxa"/>
          </w:tcPr>
          <w:p w14:paraId="19067C4B" w14:textId="788C73A7" w:rsidR="00C41F9A" w:rsidRPr="005B5E83" w:rsidRDefault="00C41F9A" w:rsidP="00C41F9A">
            <w:pPr>
              <w:pStyle w:val="4"/>
              <w:keepNext w:val="0"/>
              <w:keepLines w:val="0"/>
              <w:numPr>
                <w:ilvl w:val="12"/>
                <w:numId w:val="0"/>
              </w:numPr>
              <w:tabs>
                <w:tab w:val="left" w:pos="900"/>
              </w:tabs>
              <w:spacing w:before="0" w:after="0"/>
              <w:ind w:left="900" w:hanging="540"/>
              <w:rPr>
                <w:i w:val="0"/>
                <w:lang w:val="ru-RU"/>
              </w:rPr>
            </w:pPr>
            <w:r w:rsidRPr="005B5E83">
              <w:rPr>
                <w:bCs/>
                <w:i w:val="0"/>
                <w:lang w:val="ru-RU"/>
              </w:rPr>
              <w:t>3.8.3</w:t>
            </w:r>
            <w:r w:rsidRPr="005B5E83">
              <w:rPr>
                <w:bCs/>
                <w:i w:val="0"/>
                <w:lang w:val="ru-RU"/>
              </w:rPr>
              <w:tab/>
              <w:t>Штрафные санкции за бездействие</w:t>
            </w:r>
          </w:p>
        </w:tc>
        <w:tc>
          <w:tcPr>
            <w:tcW w:w="6408" w:type="dxa"/>
          </w:tcPr>
          <w:p w14:paraId="28DAF707" w14:textId="4054DE3D" w:rsidR="00C41F9A" w:rsidRPr="005B5E83" w:rsidRDefault="00C41F9A" w:rsidP="00C41F9A">
            <w:pPr>
              <w:numPr>
                <w:ilvl w:val="12"/>
                <w:numId w:val="0"/>
              </w:numPr>
              <w:spacing w:after="200"/>
              <w:ind w:firstLine="3"/>
              <w:jc w:val="both"/>
              <w:rPr>
                <w:lang w:val="ru-RU"/>
              </w:rPr>
            </w:pPr>
            <w:r w:rsidRPr="005B5E83">
              <w:rPr>
                <w:lang w:val="ru-RU"/>
              </w:rPr>
              <w:t xml:space="preserve">Если Поставщик услуг не исправил дефект в течение срока, указанного в уведомлении Заказчика, то Поставщик услуг заплатит штраф за бездействие. Сумма штрафа будет рассчитываться как процентная доля расходов на исправление дефекта, оцененных в соответствии с описанием, содержащимся в подпункте 7.2 и </w:t>
            </w:r>
            <w:r w:rsidRPr="005B5E83">
              <w:rPr>
                <w:b/>
                <w:lang w:val="ru-RU"/>
              </w:rPr>
              <w:t xml:space="preserve">указаниями в СУК. </w:t>
            </w:r>
            <w:r w:rsidRPr="005B5E83">
              <w:rPr>
                <w:lang w:val="ru-RU"/>
              </w:rPr>
              <w:t xml:space="preserve"> </w:t>
            </w:r>
          </w:p>
        </w:tc>
      </w:tr>
      <w:tr w:rsidR="004B2C28" w:rsidRPr="00FD7AC0" w14:paraId="6AAE008F" w14:textId="77777777" w:rsidTr="00503A6A">
        <w:trPr>
          <w:trHeight w:val="2725"/>
        </w:trPr>
        <w:tc>
          <w:tcPr>
            <w:tcW w:w="2592" w:type="dxa"/>
          </w:tcPr>
          <w:p w14:paraId="04791F71" w14:textId="7B736649" w:rsidR="00BD0FF6" w:rsidRPr="005B5E83" w:rsidRDefault="00BD0FF6" w:rsidP="009407C2">
            <w:pPr>
              <w:pStyle w:val="3"/>
              <w:keepNext w:val="0"/>
              <w:keepLines w:val="0"/>
              <w:numPr>
                <w:ilvl w:val="12"/>
                <w:numId w:val="0"/>
              </w:numPr>
              <w:tabs>
                <w:tab w:val="left" w:pos="360"/>
              </w:tabs>
              <w:spacing w:after="0"/>
              <w:ind w:left="360" w:hanging="360"/>
              <w:rPr>
                <w:lang w:val="ru-RU"/>
              </w:rPr>
            </w:pPr>
            <w:bookmarkStart w:id="407" w:name="_Toc29564195"/>
            <w:bookmarkStart w:id="408" w:name="_Toc454783559"/>
            <w:bookmarkStart w:id="409" w:name="_Toc494364710"/>
            <w:bookmarkStart w:id="410" w:name="_Toc31216438"/>
            <w:r w:rsidRPr="005B5E83">
              <w:rPr>
                <w:lang w:val="ru-RU"/>
              </w:rPr>
              <w:t>3.9</w:t>
            </w:r>
            <w:r w:rsidRPr="005B5E83">
              <w:rPr>
                <w:lang w:val="ru-RU"/>
              </w:rPr>
              <w:tab/>
            </w:r>
            <w:r w:rsidR="00C41F9A" w:rsidRPr="005B5E83">
              <w:rPr>
                <w:lang w:val="ru-RU"/>
              </w:rPr>
              <w:t>Гарантия исполнения контракта</w:t>
            </w:r>
            <w:bookmarkEnd w:id="407"/>
            <w:bookmarkEnd w:id="408"/>
            <w:bookmarkEnd w:id="409"/>
            <w:bookmarkEnd w:id="410"/>
          </w:p>
        </w:tc>
        <w:tc>
          <w:tcPr>
            <w:tcW w:w="6408" w:type="dxa"/>
          </w:tcPr>
          <w:p w14:paraId="5C91A891" w14:textId="6262338E" w:rsidR="00692761" w:rsidRPr="005B5E83" w:rsidRDefault="00692761" w:rsidP="00617994">
            <w:pPr>
              <w:numPr>
                <w:ilvl w:val="12"/>
                <w:numId w:val="0"/>
              </w:numPr>
              <w:spacing w:after="200"/>
              <w:ind w:firstLine="3"/>
              <w:jc w:val="both"/>
              <w:rPr>
                <w:lang w:val="ru-RU"/>
              </w:rPr>
            </w:pPr>
            <w:r w:rsidRPr="005B5E83">
              <w:rPr>
                <w:lang w:val="ru-RU"/>
              </w:rPr>
              <w:t xml:space="preserve">Если требуется, как </w:t>
            </w:r>
            <w:r w:rsidRPr="005B5E83">
              <w:rPr>
                <w:b/>
                <w:lang w:val="ru-RU"/>
              </w:rPr>
              <w:t>указано в СУК</w:t>
            </w:r>
            <w:r w:rsidRPr="005B5E83">
              <w:rPr>
                <w:lang w:val="ru-RU"/>
              </w:rPr>
              <w:t xml:space="preserve">, Поставщик услуг должен предоставить Работодателю Гарантию исполнения для выполнения Контракта в сумме, </w:t>
            </w:r>
            <w:r w:rsidRPr="005B5E83">
              <w:rPr>
                <w:b/>
                <w:lang w:val="ru-RU"/>
              </w:rPr>
              <w:t>указанной в СУК</w:t>
            </w:r>
            <w:r w:rsidRPr="005B5E83">
              <w:rPr>
                <w:lang w:val="ru-RU"/>
              </w:rPr>
              <w:t>, и не позднее даты, указанной в Письме</w:t>
            </w:r>
            <w:r w:rsidRPr="005B5E83">
              <w:rPr>
                <w:b/>
                <w:bCs/>
                <w:lang w:val="ru-RU"/>
              </w:rPr>
              <w:t xml:space="preserve"> </w:t>
            </w:r>
            <w:r w:rsidRPr="005B5E83">
              <w:rPr>
                <w:bCs/>
                <w:lang w:val="ru-RU"/>
              </w:rPr>
              <w:t>подтверждения принятия тендерной заявки</w:t>
            </w:r>
            <w:r w:rsidRPr="005B5E83">
              <w:rPr>
                <w:lang w:val="ru-RU"/>
              </w:rPr>
              <w:t>.</w:t>
            </w:r>
          </w:p>
          <w:p w14:paraId="7C4B84B5" w14:textId="77777777" w:rsidR="00901FF9" w:rsidRPr="005B5E83" w:rsidRDefault="00901FF9" w:rsidP="00901FF9">
            <w:pPr>
              <w:numPr>
                <w:ilvl w:val="12"/>
                <w:numId w:val="0"/>
              </w:numPr>
              <w:spacing w:after="200"/>
              <w:ind w:firstLine="3"/>
              <w:jc w:val="both"/>
              <w:rPr>
                <w:lang w:val="ru-RU"/>
              </w:rPr>
            </w:pPr>
            <w:r w:rsidRPr="005B5E83">
              <w:rPr>
                <w:lang w:val="ru-RU"/>
              </w:rPr>
              <w:t xml:space="preserve">Как </w:t>
            </w:r>
            <w:r w:rsidRPr="005B5E83">
              <w:rPr>
                <w:b/>
                <w:lang w:val="ru-RU"/>
              </w:rPr>
              <w:t>указано в СУК</w:t>
            </w:r>
            <w:r w:rsidRPr="005B5E83">
              <w:rPr>
                <w:lang w:val="ru-RU"/>
              </w:rPr>
              <w:t xml:space="preserve">, Гарантия исполнения, если требуется, должна быть выражена в валюте(ах) Контракта или в свободно конвертируемой валюте, приемлемой для Работодателя; и должны быть в одном из форматов, </w:t>
            </w:r>
            <w:r w:rsidRPr="005B5E83">
              <w:rPr>
                <w:lang w:val="ru-RU"/>
              </w:rPr>
              <w:lastRenderedPageBreak/>
              <w:t xml:space="preserve">предусмотренных Работодателем </w:t>
            </w:r>
            <w:r w:rsidRPr="005B5E83">
              <w:rPr>
                <w:b/>
                <w:lang w:val="ru-RU"/>
              </w:rPr>
              <w:t>в СУК</w:t>
            </w:r>
            <w:r w:rsidRPr="005B5E83">
              <w:rPr>
                <w:lang w:val="ru-RU"/>
              </w:rPr>
              <w:t>, или в другом формате, приемлемом для Работодателя.</w:t>
            </w:r>
          </w:p>
          <w:p w14:paraId="35B7E3E1" w14:textId="1E36E9E7" w:rsidR="00BD0FF6" w:rsidRPr="005B5E83" w:rsidRDefault="00901FF9" w:rsidP="00901FF9">
            <w:pPr>
              <w:numPr>
                <w:ilvl w:val="12"/>
                <w:numId w:val="0"/>
              </w:numPr>
              <w:spacing w:after="200"/>
              <w:ind w:firstLine="3"/>
              <w:jc w:val="both"/>
              <w:rPr>
                <w:lang w:val="ru-RU"/>
              </w:rPr>
            </w:pPr>
            <w:r w:rsidRPr="005B5E83">
              <w:rPr>
                <w:lang w:val="ru-RU"/>
              </w:rPr>
              <w:t>Гарантия исполнения контракта действительна до даты, наступающей через 28 дней после даты завершения Контракта, если это банковская гарантия, и в течение одного года после даты завершения Контракта, если это Гарантия исполнения обязательств</w:t>
            </w:r>
            <w:r w:rsidR="00615AA3" w:rsidRPr="005B5E83">
              <w:rPr>
                <w:lang w:val="ru-RU"/>
              </w:rPr>
              <w:t>.</w:t>
            </w:r>
          </w:p>
        </w:tc>
      </w:tr>
      <w:tr w:rsidR="00C40D37" w:rsidRPr="00FD7AC0" w14:paraId="3522D70B" w14:textId="77777777" w:rsidTr="00503A6A">
        <w:trPr>
          <w:trHeight w:val="1090"/>
        </w:trPr>
        <w:tc>
          <w:tcPr>
            <w:tcW w:w="2592" w:type="dxa"/>
            <w:shd w:val="clear" w:color="auto" w:fill="auto"/>
          </w:tcPr>
          <w:p w14:paraId="30585547" w14:textId="44C78C42" w:rsidR="00C40D37" w:rsidRPr="005B5E83" w:rsidRDefault="00C40D37" w:rsidP="009407C2">
            <w:pPr>
              <w:pStyle w:val="3"/>
              <w:keepNext w:val="0"/>
              <w:keepLines w:val="0"/>
              <w:numPr>
                <w:ilvl w:val="12"/>
                <w:numId w:val="0"/>
              </w:numPr>
              <w:tabs>
                <w:tab w:val="left" w:pos="360"/>
              </w:tabs>
              <w:spacing w:after="0"/>
              <w:ind w:left="360" w:hanging="360"/>
              <w:rPr>
                <w:lang w:val="ru-RU"/>
              </w:rPr>
            </w:pPr>
            <w:bookmarkStart w:id="411" w:name="_Toc454783560"/>
            <w:bookmarkStart w:id="412" w:name="_Toc494364711"/>
            <w:bookmarkStart w:id="413" w:name="_Toc31216439"/>
            <w:r w:rsidRPr="005B5E83">
              <w:rPr>
                <w:lang w:val="ru-RU"/>
              </w:rPr>
              <w:lastRenderedPageBreak/>
              <w:t xml:space="preserve">3.10 </w:t>
            </w:r>
            <w:r w:rsidR="00A73080" w:rsidRPr="005B5E83">
              <w:rPr>
                <w:lang w:val="ru-RU"/>
              </w:rPr>
              <w:t>Коррупция и мошенничество</w:t>
            </w:r>
            <w:bookmarkEnd w:id="411"/>
            <w:bookmarkEnd w:id="412"/>
            <w:bookmarkEnd w:id="413"/>
          </w:p>
        </w:tc>
        <w:tc>
          <w:tcPr>
            <w:tcW w:w="6408" w:type="dxa"/>
            <w:shd w:val="clear" w:color="auto" w:fill="auto"/>
          </w:tcPr>
          <w:p w14:paraId="5EBE96C3" w14:textId="59618B76" w:rsidR="00E9580F" w:rsidRPr="005B5E83" w:rsidRDefault="00E9580F" w:rsidP="00E9580F">
            <w:pPr>
              <w:numPr>
                <w:ilvl w:val="12"/>
                <w:numId w:val="0"/>
              </w:numPr>
              <w:spacing w:after="200"/>
              <w:ind w:firstLine="3"/>
              <w:jc w:val="both"/>
              <w:rPr>
                <w:lang w:val="ru-RU"/>
              </w:rPr>
            </w:pPr>
            <w:r w:rsidRPr="005B5E83">
              <w:rPr>
                <w:lang w:val="ru-RU"/>
              </w:rPr>
              <w:t xml:space="preserve">Банк требует соблюдения Руководящих принципов Банка по борьбе с коррупцией, а также его действующей политики и процедур в отношении санкций, изложенных в Рамках санкций ВБ, как изложено </w:t>
            </w:r>
            <w:r w:rsidR="00D33018" w:rsidRPr="005B5E83">
              <w:rPr>
                <w:lang w:val="ru-RU"/>
              </w:rPr>
              <w:t>в Приложении</w:t>
            </w:r>
            <w:r w:rsidRPr="005B5E83">
              <w:rPr>
                <w:lang w:val="ru-RU"/>
              </w:rPr>
              <w:t xml:space="preserve"> 1 ОУК.</w:t>
            </w:r>
          </w:p>
          <w:p w14:paraId="035D80CC" w14:textId="62C35C84" w:rsidR="00696161" w:rsidRPr="005B5E83" w:rsidRDefault="00E9580F" w:rsidP="00E9580F">
            <w:pPr>
              <w:numPr>
                <w:ilvl w:val="12"/>
                <w:numId w:val="0"/>
              </w:numPr>
              <w:spacing w:after="200"/>
              <w:ind w:firstLine="3"/>
              <w:jc w:val="both"/>
              <w:rPr>
                <w:lang w:val="ru-RU"/>
              </w:rPr>
            </w:pPr>
            <w:r w:rsidRPr="005B5E83">
              <w:rPr>
                <w:lang w:val="ru-RU"/>
              </w:rPr>
              <w:t>Работодатель требует от Поставщика услуг раскрытия любых комиссионных или сборов, которые могли быть выплачены или должны быть выплачены агентам или любым другим участникам в отношении процесса торгов или выполнения Контракта. Раскрываемая информация должна включать как минимум имя и адрес агента или других участников, сумму и валюту, а также цель комиссии, чаевых или комиссионных</w:t>
            </w:r>
            <w:r w:rsidR="00696161" w:rsidRPr="005B5E83">
              <w:rPr>
                <w:lang w:val="ru-RU"/>
              </w:rPr>
              <w:t>.</w:t>
            </w:r>
          </w:p>
        </w:tc>
      </w:tr>
      <w:tr w:rsidR="00215461" w:rsidRPr="00FD7AC0" w14:paraId="6D4F46C6" w14:textId="77777777" w:rsidTr="00503A6A">
        <w:tc>
          <w:tcPr>
            <w:tcW w:w="2592" w:type="dxa"/>
            <w:shd w:val="clear" w:color="auto" w:fill="auto"/>
          </w:tcPr>
          <w:p w14:paraId="14A09F09" w14:textId="0792A017" w:rsidR="00215461" w:rsidRPr="005B5E83" w:rsidRDefault="00215461" w:rsidP="00613113">
            <w:pPr>
              <w:pStyle w:val="3"/>
              <w:keepNext w:val="0"/>
              <w:keepLines w:val="0"/>
              <w:numPr>
                <w:ilvl w:val="12"/>
                <w:numId w:val="0"/>
              </w:numPr>
              <w:tabs>
                <w:tab w:val="left" w:pos="360"/>
              </w:tabs>
              <w:spacing w:after="0"/>
              <w:ind w:left="360" w:hanging="360"/>
              <w:rPr>
                <w:lang w:val="ru-RU"/>
              </w:rPr>
            </w:pPr>
            <w:bookmarkStart w:id="414" w:name="_Toc454783561"/>
            <w:bookmarkStart w:id="415" w:name="_Toc494364712"/>
            <w:bookmarkStart w:id="416" w:name="_Toc31216440"/>
            <w:r w:rsidRPr="005B5E83">
              <w:rPr>
                <w:lang w:val="ru-RU"/>
              </w:rPr>
              <w:t xml:space="preserve">3.11 </w:t>
            </w:r>
            <w:bookmarkEnd w:id="414"/>
            <w:bookmarkEnd w:id="415"/>
            <w:bookmarkEnd w:id="416"/>
            <w:r w:rsidR="00613113" w:rsidRPr="005B5E83">
              <w:rPr>
                <w:lang w:val="ru-RU"/>
              </w:rPr>
              <w:t>устойчивые закупки</w:t>
            </w:r>
          </w:p>
        </w:tc>
        <w:tc>
          <w:tcPr>
            <w:tcW w:w="6408" w:type="dxa"/>
            <w:shd w:val="clear" w:color="auto" w:fill="auto"/>
          </w:tcPr>
          <w:p w14:paraId="7101CE2B" w14:textId="5A461753" w:rsidR="00215461" w:rsidRPr="005B5E83" w:rsidRDefault="00613113" w:rsidP="00613113">
            <w:pPr>
              <w:numPr>
                <w:ilvl w:val="12"/>
                <w:numId w:val="0"/>
              </w:numPr>
              <w:spacing w:after="200"/>
              <w:ind w:firstLine="3"/>
              <w:jc w:val="both"/>
              <w:rPr>
                <w:noProof/>
                <w:lang w:val="ru-RU"/>
              </w:rPr>
            </w:pPr>
            <w:r w:rsidRPr="005B5E83">
              <w:rPr>
                <w:noProof/>
                <w:lang w:val="ru-RU"/>
              </w:rPr>
              <w:t xml:space="preserve">Поставщик услуг должен соблюдать договорные положения об устойчивых закупках, если и как </w:t>
            </w:r>
            <w:r w:rsidRPr="005B5E83">
              <w:rPr>
                <w:b/>
                <w:noProof/>
                <w:lang w:val="ru-RU"/>
              </w:rPr>
              <w:t>указано в СУК</w:t>
            </w:r>
            <w:r w:rsidRPr="005B5E83">
              <w:rPr>
                <w:noProof/>
                <w:lang w:val="ru-RU"/>
              </w:rPr>
              <w:t>.</w:t>
            </w:r>
          </w:p>
        </w:tc>
      </w:tr>
      <w:tr w:rsidR="00545801" w:rsidRPr="00FD7AC0" w14:paraId="5B7E1BAA" w14:textId="77777777" w:rsidTr="00503A6A">
        <w:tc>
          <w:tcPr>
            <w:tcW w:w="2592" w:type="dxa"/>
            <w:shd w:val="clear" w:color="auto" w:fill="auto"/>
          </w:tcPr>
          <w:p w14:paraId="3102744B" w14:textId="50BC7AD1" w:rsidR="00545801" w:rsidRPr="005B5E83" w:rsidRDefault="00545801" w:rsidP="00613113">
            <w:pPr>
              <w:pStyle w:val="3"/>
              <w:keepNext w:val="0"/>
              <w:keepLines w:val="0"/>
              <w:numPr>
                <w:ilvl w:val="12"/>
                <w:numId w:val="0"/>
              </w:numPr>
              <w:tabs>
                <w:tab w:val="left" w:pos="360"/>
              </w:tabs>
              <w:spacing w:after="0"/>
              <w:ind w:left="360" w:hanging="360"/>
              <w:rPr>
                <w:lang w:val="ru-RU"/>
              </w:rPr>
            </w:pPr>
            <w:bookmarkStart w:id="417" w:name="_Toc31216441"/>
            <w:r w:rsidRPr="005B5E83">
              <w:rPr>
                <w:lang w:val="ru-RU"/>
              </w:rPr>
              <w:t xml:space="preserve">3.12 </w:t>
            </w:r>
            <w:bookmarkEnd w:id="417"/>
            <w:r w:rsidR="00613113" w:rsidRPr="005B5E83">
              <w:rPr>
                <w:lang w:val="ru-RU"/>
              </w:rPr>
              <w:t>кодекс поведения</w:t>
            </w:r>
          </w:p>
        </w:tc>
        <w:tc>
          <w:tcPr>
            <w:tcW w:w="6408" w:type="dxa"/>
            <w:shd w:val="clear" w:color="auto" w:fill="auto"/>
          </w:tcPr>
          <w:p w14:paraId="1CFC8E7E" w14:textId="77777777" w:rsidR="00613113" w:rsidRPr="005B5E83" w:rsidRDefault="00613113" w:rsidP="00613113">
            <w:pPr>
              <w:spacing w:before="120" w:after="120"/>
              <w:ind w:left="-29"/>
              <w:jc w:val="both"/>
              <w:rPr>
                <w:szCs w:val="20"/>
                <w:lang w:val="ru-RU"/>
              </w:rPr>
            </w:pPr>
            <w:r w:rsidRPr="005B5E83">
              <w:rPr>
                <w:szCs w:val="20"/>
                <w:lang w:val="ru-RU"/>
              </w:rPr>
              <w:t>Поставщик услуг должен иметь Кодекс поведения для персонала Поставщика услуг, нанятого для оказания Услуг в местах в стране Работодателя, где предоставляются Услуги.</w:t>
            </w:r>
          </w:p>
          <w:p w14:paraId="35801221" w14:textId="02FA5B8E" w:rsidR="00613113" w:rsidRPr="005B5E83" w:rsidRDefault="00613113" w:rsidP="00613113">
            <w:pPr>
              <w:spacing w:before="120" w:after="120"/>
              <w:ind w:left="-29"/>
              <w:jc w:val="both"/>
              <w:rPr>
                <w:szCs w:val="20"/>
                <w:lang w:val="ru-RU"/>
              </w:rPr>
            </w:pPr>
            <w:r w:rsidRPr="005B5E83">
              <w:rPr>
                <w:szCs w:val="20"/>
                <w:lang w:val="ru-RU"/>
              </w:rPr>
              <w:t>Поставщик услуг должен принять все необходимые меры для обеспечения того, чтобы каждый</w:t>
            </w:r>
            <w:r w:rsidR="00646FF3" w:rsidRPr="005B5E83">
              <w:rPr>
                <w:szCs w:val="20"/>
                <w:lang w:val="ru-RU"/>
              </w:rPr>
              <w:t xml:space="preserve"> из представителей </w:t>
            </w:r>
            <w:r w:rsidR="00D33018" w:rsidRPr="005B5E83">
              <w:rPr>
                <w:szCs w:val="20"/>
                <w:lang w:val="ru-RU"/>
              </w:rPr>
              <w:t>персонала Поставщика</w:t>
            </w:r>
            <w:r w:rsidRPr="005B5E83">
              <w:rPr>
                <w:szCs w:val="20"/>
                <w:lang w:val="ru-RU"/>
              </w:rPr>
              <w:t xml:space="preserve"> услуг был осведомлен о Кодексе поведения, включая конкретные виды поведения, которые запрещены, и понимал последствия такого запрещенного поведения.</w:t>
            </w:r>
          </w:p>
          <w:p w14:paraId="5D0741F9" w14:textId="0FBF2AD8" w:rsidR="00646FF3" w:rsidRPr="005B5E83" w:rsidRDefault="00646FF3" w:rsidP="00545801">
            <w:pPr>
              <w:spacing w:before="120" w:after="120"/>
              <w:jc w:val="both"/>
              <w:rPr>
                <w:bCs/>
                <w:lang w:val="ru-RU"/>
              </w:rPr>
            </w:pPr>
            <w:r w:rsidRPr="005B5E83">
              <w:rPr>
                <w:bCs/>
                <w:lang w:val="ru-RU"/>
              </w:rPr>
              <w:t>Эти меры включают предоставление инструкций и документации, понятных персоналу Поставщика услуг, и настоять на подписи этого представителя, подтверждающую получение таких инструкций и/или документации, в зависимости от обстоятельств</w:t>
            </w:r>
          </w:p>
          <w:p w14:paraId="70000549" w14:textId="762A6BBC" w:rsidR="00646FF3" w:rsidRPr="005B5E83" w:rsidRDefault="00646FF3" w:rsidP="00545801">
            <w:pPr>
              <w:spacing w:before="120" w:after="120"/>
              <w:jc w:val="both"/>
              <w:rPr>
                <w:bCs/>
                <w:lang w:val="ru-RU"/>
              </w:rPr>
            </w:pPr>
            <w:r w:rsidRPr="005B5E83">
              <w:rPr>
                <w:bCs/>
                <w:lang w:val="ru-RU"/>
              </w:rPr>
              <w:t xml:space="preserve">Поставщик услуг также должен гарантировать, если это применимо, чтобы Кодекс поведения был видимым образом отображен в местах в стране Работодателя, где предоставляются Услуги, а также в районах за пределами мест, доступных для местного сообщества и любых людей, </w:t>
            </w:r>
            <w:r w:rsidRPr="005B5E83">
              <w:rPr>
                <w:bCs/>
                <w:lang w:val="ru-RU"/>
              </w:rPr>
              <w:lastRenderedPageBreak/>
              <w:t>затронутых проектом. Опубликованный Кодекс поведения должен быть предоставлен на языках, понятных для персонала Поставщика услуг, персонала работодателя и местного сообщества.</w:t>
            </w:r>
          </w:p>
          <w:p w14:paraId="46343265" w14:textId="424C441D" w:rsidR="00545801" w:rsidRPr="005B5E83" w:rsidRDefault="00646FF3" w:rsidP="00646FF3">
            <w:pPr>
              <w:spacing w:before="120" w:after="120"/>
              <w:jc w:val="both"/>
              <w:rPr>
                <w:bCs/>
                <w:lang w:val="ru-RU"/>
              </w:rPr>
            </w:pPr>
            <w:r w:rsidRPr="005B5E83">
              <w:rPr>
                <w:bCs/>
                <w:lang w:val="ru-RU"/>
              </w:rPr>
              <w:t>Стратегия управления и планы реализации Поставщика услуг, если применимо, должны включать соответствующие процессы, позволяющие Поставщику услуг проверять соблюдение этих обязательств</w:t>
            </w:r>
            <w:r w:rsidR="00545801" w:rsidRPr="005B5E83">
              <w:rPr>
                <w:bCs/>
                <w:lang w:val="ru-RU"/>
              </w:rPr>
              <w:t>.</w:t>
            </w:r>
          </w:p>
        </w:tc>
      </w:tr>
      <w:tr w:rsidR="003C1BE4" w:rsidRPr="00FD7AC0" w14:paraId="200CA348" w14:textId="77777777" w:rsidTr="00503A6A">
        <w:tc>
          <w:tcPr>
            <w:tcW w:w="2592" w:type="dxa"/>
            <w:shd w:val="clear" w:color="auto" w:fill="auto"/>
          </w:tcPr>
          <w:p w14:paraId="66903C43" w14:textId="0A9C4226" w:rsidR="003C1BE4" w:rsidRPr="005B5E83" w:rsidRDefault="003C1BE4" w:rsidP="00F2038E">
            <w:pPr>
              <w:pStyle w:val="3"/>
              <w:keepNext w:val="0"/>
              <w:keepLines w:val="0"/>
              <w:numPr>
                <w:ilvl w:val="12"/>
                <w:numId w:val="0"/>
              </w:numPr>
              <w:tabs>
                <w:tab w:val="left" w:pos="360"/>
              </w:tabs>
              <w:spacing w:after="0"/>
              <w:ind w:left="360" w:hanging="360"/>
              <w:rPr>
                <w:lang w:val="ru-RU"/>
              </w:rPr>
            </w:pPr>
            <w:bookmarkStart w:id="418" w:name="_Toc31216442"/>
            <w:r w:rsidRPr="005B5E83">
              <w:rPr>
                <w:lang w:val="ru-RU"/>
              </w:rPr>
              <w:lastRenderedPageBreak/>
              <w:t>3.1</w:t>
            </w:r>
            <w:r w:rsidR="00545801" w:rsidRPr="005B5E83">
              <w:rPr>
                <w:lang w:val="ru-RU"/>
              </w:rPr>
              <w:t>3</w:t>
            </w:r>
            <w:r w:rsidRPr="005B5E83">
              <w:rPr>
                <w:lang w:val="ru-RU"/>
              </w:rPr>
              <w:t xml:space="preserve"> </w:t>
            </w:r>
            <w:bookmarkEnd w:id="418"/>
            <w:r w:rsidR="00F2038E" w:rsidRPr="005B5E83">
              <w:rPr>
                <w:lang w:val="ru-RU"/>
              </w:rPr>
              <w:t>Тренинги для персонала поставщика услуг</w:t>
            </w:r>
          </w:p>
        </w:tc>
        <w:tc>
          <w:tcPr>
            <w:tcW w:w="6408" w:type="dxa"/>
            <w:shd w:val="clear" w:color="auto" w:fill="auto"/>
          </w:tcPr>
          <w:p w14:paraId="75487E10" w14:textId="5A5F84EF" w:rsidR="006E6547" w:rsidRPr="005B5E83" w:rsidRDefault="006E6547" w:rsidP="007B446B">
            <w:pPr>
              <w:spacing w:before="120" w:after="120"/>
              <w:ind w:right="-14"/>
              <w:jc w:val="both"/>
              <w:rPr>
                <w:noProof/>
                <w:szCs w:val="20"/>
                <w:lang w:val="ru-RU"/>
              </w:rPr>
            </w:pPr>
            <w:r w:rsidRPr="005B5E83">
              <w:rPr>
                <w:noProof/>
                <w:szCs w:val="20"/>
                <w:lang w:val="ru-RU"/>
              </w:rPr>
              <w:t xml:space="preserve">Поставщик услуг должен обеспечить соответствующее обучение своего соответствующего персонала по любым применимым аспектам ES </w:t>
            </w:r>
            <w:r w:rsidR="009A0CA6" w:rsidRPr="005B5E83">
              <w:rPr>
                <w:noProof/>
                <w:szCs w:val="20"/>
                <w:lang w:val="ru-RU"/>
              </w:rPr>
              <w:t xml:space="preserve">согласно </w:t>
            </w:r>
            <w:r w:rsidRPr="005B5E83">
              <w:rPr>
                <w:noProof/>
                <w:szCs w:val="20"/>
                <w:lang w:val="ru-RU"/>
              </w:rPr>
              <w:t>Контракт</w:t>
            </w:r>
            <w:r w:rsidR="009A0CA6" w:rsidRPr="005B5E83">
              <w:rPr>
                <w:noProof/>
                <w:szCs w:val="20"/>
                <w:lang w:val="ru-RU"/>
              </w:rPr>
              <w:t>а</w:t>
            </w:r>
            <w:r w:rsidRPr="005B5E83">
              <w:rPr>
                <w:noProof/>
                <w:szCs w:val="20"/>
                <w:lang w:val="ru-RU"/>
              </w:rPr>
              <w:t>, включая соответствующую осведомленность о запрете SEA/SH</w:t>
            </w:r>
          </w:p>
          <w:p w14:paraId="144B93C2" w14:textId="2B954196" w:rsidR="009A0CA6" w:rsidRPr="005B5E83" w:rsidRDefault="009A0CA6" w:rsidP="009A0CA6">
            <w:pPr>
              <w:spacing w:before="120" w:after="120"/>
              <w:ind w:right="-14"/>
              <w:jc w:val="both"/>
              <w:rPr>
                <w:noProof/>
                <w:szCs w:val="20"/>
                <w:lang w:val="ru-RU"/>
              </w:rPr>
            </w:pPr>
            <w:r w:rsidRPr="005B5E83">
              <w:rPr>
                <w:noProof/>
                <w:szCs w:val="20"/>
                <w:lang w:val="ru-RU"/>
              </w:rPr>
              <w:t>Как указано в Требованиях Работодателя</w:t>
            </w:r>
            <w:r w:rsidR="0009743F" w:rsidRPr="005B5E83">
              <w:rPr>
                <w:noProof/>
                <w:szCs w:val="20"/>
                <w:lang w:val="ru-RU"/>
              </w:rPr>
              <w:t>,</w:t>
            </w:r>
            <w:r w:rsidRPr="005B5E83">
              <w:rPr>
                <w:noProof/>
                <w:szCs w:val="20"/>
                <w:lang w:val="ru-RU"/>
              </w:rPr>
              <w:t xml:space="preserve"> или в соответствии с инструкциями Работодателя, Поставщик услуг также должен предоставлять соответствующие возможности для соответствующего персонала Поставщика услуг для обучения по применимым аспектам ЭС </w:t>
            </w:r>
            <w:r w:rsidR="0009743F" w:rsidRPr="005B5E83">
              <w:rPr>
                <w:noProof/>
                <w:szCs w:val="20"/>
                <w:lang w:val="ru-RU"/>
              </w:rPr>
              <w:t xml:space="preserve">согласно </w:t>
            </w:r>
            <w:r w:rsidRPr="005B5E83">
              <w:rPr>
                <w:noProof/>
                <w:szCs w:val="20"/>
                <w:lang w:val="ru-RU"/>
              </w:rPr>
              <w:t>контракта персоналом Работодателя и/или другим персоналом, назначенным Работодателем.</w:t>
            </w:r>
          </w:p>
          <w:p w14:paraId="4664B1FA" w14:textId="363A262F" w:rsidR="003C1BE4" w:rsidRPr="005B5E83" w:rsidRDefault="009A0CA6" w:rsidP="0009743F">
            <w:pPr>
              <w:spacing w:before="120" w:after="120"/>
              <w:ind w:right="-14"/>
              <w:jc w:val="both"/>
              <w:rPr>
                <w:noProof/>
                <w:lang w:val="ru-RU"/>
              </w:rPr>
            </w:pPr>
            <w:r w:rsidRPr="005B5E83">
              <w:rPr>
                <w:noProof/>
                <w:szCs w:val="20"/>
                <w:lang w:val="ru-RU"/>
              </w:rPr>
              <w:t xml:space="preserve">Поставщик услуг должен обеспечить обучение по SEA и SH, включая их предотвращение, для любого своего персонала, который </w:t>
            </w:r>
            <w:r w:rsidR="0009743F" w:rsidRPr="005B5E83">
              <w:rPr>
                <w:noProof/>
                <w:szCs w:val="20"/>
                <w:lang w:val="ru-RU"/>
              </w:rPr>
              <w:t>выполняет</w:t>
            </w:r>
            <w:r w:rsidRPr="005B5E83">
              <w:rPr>
                <w:noProof/>
                <w:szCs w:val="20"/>
                <w:lang w:val="ru-RU"/>
              </w:rPr>
              <w:t xml:space="preserve"> роль по надзору за персоналом другого поставщика услуг.</w:t>
            </w:r>
          </w:p>
        </w:tc>
      </w:tr>
      <w:tr w:rsidR="006C404C" w:rsidRPr="00FD7AC0" w14:paraId="214ED715" w14:textId="77777777" w:rsidTr="00503A6A">
        <w:tc>
          <w:tcPr>
            <w:tcW w:w="2592" w:type="dxa"/>
            <w:shd w:val="clear" w:color="auto" w:fill="auto"/>
          </w:tcPr>
          <w:p w14:paraId="50D09D61" w14:textId="5A100FFC" w:rsidR="006C404C" w:rsidRPr="005B5E83" w:rsidRDefault="006C404C" w:rsidP="00C812D0">
            <w:pPr>
              <w:pStyle w:val="3"/>
              <w:keepNext w:val="0"/>
              <w:keepLines w:val="0"/>
              <w:numPr>
                <w:ilvl w:val="12"/>
                <w:numId w:val="0"/>
              </w:numPr>
              <w:tabs>
                <w:tab w:val="left" w:pos="360"/>
              </w:tabs>
              <w:spacing w:after="0"/>
              <w:ind w:left="360" w:hanging="360"/>
              <w:rPr>
                <w:lang w:val="ru-RU"/>
              </w:rPr>
            </w:pPr>
            <w:bookmarkStart w:id="419" w:name="_Toc31216443"/>
            <w:r w:rsidRPr="005B5E83">
              <w:rPr>
                <w:lang w:val="ru-RU"/>
              </w:rPr>
              <w:t xml:space="preserve">3.14 </w:t>
            </w:r>
            <w:bookmarkEnd w:id="419"/>
            <w:r w:rsidR="00C812D0" w:rsidRPr="005B5E83">
              <w:rPr>
                <w:lang w:val="ru-RU"/>
              </w:rPr>
              <w:t>Безопасность на месте предоставления услуг</w:t>
            </w:r>
          </w:p>
        </w:tc>
        <w:tc>
          <w:tcPr>
            <w:tcW w:w="6408" w:type="dxa"/>
            <w:shd w:val="clear" w:color="auto" w:fill="auto"/>
          </w:tcPr>
          <w:p w14:paraId="50A4FD01" w14:textId="302D76D0" w:rsidR="006C404C" w:rsidRPr="005B5E83" w:rsidRDefault="005E0B8F" w:rsidP="00D33018">
            <w:pPr>
              <w:spacing w:before="120" w:after="120"/>
              <w:jc w:val="both"/>
              <w:rPr>
                <w:noProof/>
                <w:szCs w:val="20"/>
                <w:lang w:val="ru-RU"/>
              </w:rPr>
            </w:pPr>
            <w:r w:rsidRPr="005B5E83">
              <w:rPr>
                <w:b/>
                <w:noProof/>
                <w:szCs w:val="20"/>
                <w:lang w:val="ru-RU"/>
              </w:rPr>
              <w:t xml:space="preserve">Если иное не указано в СУК, </w:t>
            </w:r>
            <w:r w:rsidRPr="005B5E83">
              <w:rPr>
                <w:noProof/>
                <w:szCs w:val="20"/>
                <w:lang w:val="ru-RU"/>
              </w:rPr>
              <w:t>Поставщик услуг несет ответственность за безопасность в тех местах в стране Заказчика, где предоставляются услуги, включая обеспечение и обслуживание за свой счет всего освещения, ограждений и наблюдения, когда и где это необходимо для надлежащее исполнение и защита участков или для безопасности владельцев и жителей прилегающей собственности, а также для безопасности населения</w:t>
            </w:r>
            <w:r w:rsidR="006C404C" w:rsidRPr="005B5E83">
              <w:rPr>
                <w:noProof/>
                <w:szCs w:val="20"/>
                <w:lang w:val="ru-RU"/>
              </w:rPr>
              <w:t>.</w:t>
            </w:r>
          </w:p>
          <w:p w14:paraId="5B33D40A" w14:textId="5A3E7192" w:rsidR="009D61D7" w:rsidRPr="005B5E83" w:rsidRDefault="009D61D7" w:rsidP="00D33018">
            <w:pPr>
              <w:spacing w:before="120" w:after="120"/>
              <w:jc w:val="both"/>
              <w:rPr>
                <w:noProof/>
                <w:szCs w:val="20"/>
                <w:lang w:val="ru-RU"/>
              </w:rPr>
            </w:pPr>
            <w:r w:rsidRPr="005B5E83">
              <w:rPr>
                <w:b/>
                <w:noProof/>
                <w:szCs w:val="20"/>
                <w:lang w:val="ru-RU"/>
              </w:rPr>
              <w:t>Если это требуется в СУК</w:t>
            </w:r>
            <w:r w:rsidRPr="005B5E83">
              <w:rPr>
                <w:noProof/>
                <w:szCs w:val="20"/>
                <w:lang w:val="ru-RU"/>
              </w:rPr>
              <w:t>, до Даты начала оказания Услуг Поставщик услуг должен представить на рассмотрение Работодателя план управления безопасностью, который устанавливает меры безопасности для мест в стране Работодателя, где предоставляются Услуги.</w:t>
            </w:r>
          </w:p>
          <w:p w14:paraId="1DC156CF" w14:textId="77777777" w:rsidR="009D61D7" w:rsidRPr="005B5E83" w:rsidRDefault="009D61D7" w:rsidP="00D33018">
            <w:pPr>
              <w:spacing w:before="120" w:after="120"/>
              <w:ind w:right="-14"/>
              <w:jc w:val="both"/>
              <w:rPr>
                <w:noProof/>
                <w:szCs w:val="20"/>
                <w:lang w:val="ru-RU"/>
              </w:rPr>
            </w:pPr>
            <w:r w:rsidRPr="005B5E83">
              <w:rPr>
                <w:noProof/>
                <w:szCs w:val="20"/>
                <w:lang w:val="ru-RU"/>
              </w:rPr>
              <w:t>При принятии мер безопасности Поставщик услуг руководствуется применимым законодательством и любыми другими требованиями, которые могут быть указаны в Требованиях Работодателя.</w:t>
            </w:r>
          </w:p>
          <w:p w14:paraId="3EAE723F" w14:textId="4F01F972" w:rsidR="006C404C" w:rsidRPr="005B5E83" w:rsidRDefault="00EB1483" w:rsidP="007B446B">
            <w:pPr>
              <w:spacing w:before="120" w:after="120"/>
              <w:ind w:right="-14"/>
              <w:jc w:val="both"/>
              <w:rPr>
                <w:noProof/>
                <w:szCs w:val="20"/>
                <w:lang w:val="ru-RU"/>
              </w:rPr>
            </w:pPr>
            <w:r w:rsidRPr="005B5E83">
              <w:rPr>
                <w:noProof/>
                <w:szCs w:val="20"/>
                <w:lang w:val="ru-RU"/>
              </w:rPr>
              <w:t xml:space="preserve">Поставщик услуг должен (i) проводить соответствующие проверки биографических данных любого персонала, </w:t>
            </w:r>
            <w:r w:rsidRPr="005B5E83">
              <w:rPr>
                <w:noProof/>
                <w:szCs w:val="20"/>
                <w:lang w:val="ru-RU"/>
              </w:rPr>
              <w:lastRenderedPageBreak/>
              <w:t>нанятого для обеспечения безопасности; (ii) обучить персонал службы безопасности надлежащим образом (или определить, что они должным образом обучены) применению силы (и, где это применимо, огнестрельного оружия), а также надлежащему поведению по отношению к персоналу Поставщика услуг, персоналу Работодателя и затронутым сообществам; и (iii) требовать от сотрудников службы безопасности действовать в рамках применимого законодательства и любых требований, изложенных в Требованиях Работодателя.</w:t>
            </w:r>
            <w:r w:rsidR="006C404C" w:rsidRPr="005B5E83">
              <w:rPr>
                <w:noProof/>
                <w:szCs w:val="20"/>
                <w:lang w:val="ru-RU"/>
              </w:rPr>
              <w:t xml:space="preserve"> </w:t>
            </w:r>
          </w:p>
          <w:p w14:paraId="4F7BFF75" w14:textId="46FD3AAD" w:rsidR="006C404C" w:rsidRPr="005B5E83" w:rsidRDefault="00A906AF" w:rsidP="007B446B">
            <w:pPr>
              <w:spacing w:before="120" w:after="120"/>
              <w:ind w:right="-14"/>
              <w:jc w:val="both"/>
              <w:rPr>
                <w:noProof/>
                <w:szCs w:val="20"/>
                <w:lang w:val="ru-RU"/>
              </w:rPr>
            </w:pPr>
            <w:r w:rsidRPr="005B5E83">
              <w:rPr>
                <w:noProof/>
                <w:szCs w:val="20"/>
                <w:lang w:val="ru-RU"/>
              </w:rPr>
              <w:t>Поставщик услуг не должен разрешать сотрудникам службы безопасности любое применение силы для обеспечения безопасности, кроме случаев, когда оно используется в превентивных и защитных целях, пропорционально характеру и степени угрозы.</w:t>
            </w:r>
          </w:p>
          <w:p w14:paraId="6E3278BD" w14:textId="2691C309" w:rsidR="006C404C" w:rsidRPr="005B5E83" w:rsidRDefault="006C404C" w:rsidP="006C404C">
            <w:pPr>
              <w:spacing w:before="120" w:after="120"/>
              <w:ind w:right="-14"/>
              <w:jc w:val="both"/>
              <w:rPr>
                <w:noProof/>
                <w:szCs w:val="20"/>
                <w:lang w:val="ru-RU"/>
              </w:rPr>
            </w:pPr>
          </w:p>
        </w:tc>
      </w:tr>
      <w:tr w:rsidR="006C404C" w:rsidRPr="005B5E83" w14:paraId="444787AC" w14:textId="77777777" w:rsidTr="004470C4">
        <w:trPr>
          <w:trHeight w:val="990"/>
        </w:trPr>
        <w:tc>
          <w:tcPr>
            <w:tcW w:w="2592" w:type="dxa"/>
            <w:shd w:val="clear" w:color="auto" w:fill="auto"/>
          </w:tcPr>
          <w:p w14:paraId="1BEF2E48" w14:textId="60E2F701" w:rsidR="006C404C" w:rsidRPr="005B5E83" w:rsidRDefault="006C404C" w:rsidP="00D573EA">
            <w:pPr>
              <w:pStyle w:val="3"/>
              <w:keepNext w:val="0"/>
              <w:keepLines w:val="0"/>
              <w:numPr>
                <w:ilvl w:val="12"/>
                <w:numId w:val="0"/>
              </w:numPr>
              <w:tabs>
                <w:tab w:val="left" w:pos="360"/>
              </w:tabs>
              <w:spacing w:after="0"/>
              <w:ind w:left="360" w:hanging="360"/>
              <w:rPr>
                <w:lang w:val="ru-RU"/>
              </w:rPr>
            </w:pPr>
            <w:bookmarkStart w:id="420" w:name="_Toc31216444"/>
            <w:r w:rsidRPr="005B5E83">
              <w:rPr>
                <w:lang w:val="ru-RU"/>
              </w:rPr>
              <w:lastRenderedPageBreak/>
              <w:t>3.1</w:t>
            </w:r>
            <w:r w:rsidR="000E1DE2" w:rsidRPr="005B5E83">
              <w:rPr>
                <w:lang w:val="ru-RU"/>
              </w:rPr>
              <w:t>5</w:t>
            </w:r>
            <w:r w:rsidRPr="005B5E83">
              <w:rPr>
                <w:lang w:val="ru-RU"/>
              </w:rPr>
              <w:t xml:space="preserve"> </w:t>
            </w:r>
            <w:bookmarkEnd w:id="420"/>
            <w:r w:rsidR="00D573EA" w:rsidRPr="005B5E83">
              <w:rPr>
                <w:lang w:val="ru-RU"/>
              </w:rPr>
              <w:t>защита окружающей среды</w:t>
            </w:r>
          </w:p>
        </w:tc>
        <w:tc>
          <w:tcPr>
            <w:tcW w:w="6408" w:type="dxa"/>
            <w:shd w:val="clear" w:color="auto" w:fill="auto"/>
          </w:tcPr>
          <w:p w14:paraId="6C3C377A" w14:textId="600FF7B8" w:rsidR="006C404C" w:rsidRPr="005B5E83" w:rsidRDefault="00756148" w:rsidP="007B446B">
            <w:pPr>
              <w:spacing w:before="120" w:after="120"/>
              <w:ind w:right="-14"/>
              <w:jc w:val="both"/>
              <w:rPr>
                <w:noProof/>
                <w:szCs w:val="20"/>
                <w:lang w:val="ru-RU"/>
              </w:rPr>
            </w:pPr>
            <w:r w:rsidRPr="005B5E83">
              <w:rPr>
                <w:noProof/>
                <w:szCs w:val="20"/>
                <w:lang w:val="ru-RU"/>
              </w:rPr>
              <w:t xml:space="preserve">В соответствующих случаях Поставщик услуг должен принять все необходимые меры, </w:t>
            </w:r>
            <w:r w:rsidR="009449F1" w:rsidRPr="005B5E83">
              <w:rPr>
                <w:noProof/>
                <w:szCs w:val="20"/>
                <w:lang w:val="ru-RU"/>
              </w:rPr>
              <w:t>указанные ниже</w:t>
            </w:r>
            <w:r w:rsidR="006C404C" w:rsidRPr="005B5E83">
              <w:rPr>
                <w:noProof/>
                <w:szCs w:val="20"/>
                <w:lang w:val="ru-RU"/>
              </w:rPr>
              <w:t>:</w:t>
            </w:r>
          </w:p>
          <w:p w14:paraId="4B590818" w14:textId="29C62841" w:rsidR="00011E22" w:rsidRPr="005B5E83" w:rsidRDefault="00011E22" w:rsidP="00530B04">
            <w:pPr>
              <w:numPr>
                <w:ilvl w:val="0"/>
                <w:numId w:val="62"/>
              </w:numPr>
              <w:spacing w:before="120" w:after="120"/>
              <w:ind w:left="968" w:right="-14" w:hanging="284"/>
              <w:jc w:val="both"/>
              <w:rPr>
                <w:noProof/>
                <w:szCs w:val="20"/>
                <w:lang w:val="ru-RU"/>
              </w:rPr>
            </w:pPr>
            <w:r w:rsidRPr="005B5E83">
              <w:rPr>
                <w:noProof/>
                <w:szCs w:val="20"/>
                <w:lang w:val="ru-RU"/>
              </w:rPr>
              <w:t>защищать окружающую среду (как в местах, где предоставляются Услуги, так и за их пределами) от повреждений, возникших в результате ее эксплуатации, или деятельности; и</w:t>
            </w:r>
          </w:p>
          <w:p w14:paraId="31985983" w14:textId="53811558" w:rsidR="00011E22" w:rsidRPr="005B5E83" w:rsidRDefault="00011E22" w:rsidP="00530B04">
            <w:pPr>
              <w:numPr>
                <w:ilvl w:val="0"/>
                <w:numId w:val="62"/>
              </w:numPr>
              <w:spacing w:before="120" w:after="120"/>
              <w:ind w:left="968" w:right="-14" w:hanging="284"/>
              <w:jc w:val="both"/>
              <w:rPr>
                <w:noProof/>
                <w:szCs w:val="20"/>
                <w:lang w:val="ru-RU"/>
              </w:rPr>
            </w:pPr>
            <w:r w:rsidRPr="005B5E83">
              <w:rPr>
                <w:noProof/>
                <w:szCs w:val="20"/>
                <w:lang w:val="ru-RU"/>
              </w:rPr>
              <w:t>ограничивать ущерб и неудобства людям и имуществу в результате загрязнения, шума и других результатов операций и/или деятельности Поставщика услуг.</w:t>
            </w:r>
          </w:p>
          <w:p w14:paraId="6569CC5B" w14:textId="00927877" w:rsidR="006C404C" w:rsidRPr="005B5E83" w:rsidRDefault="00011E22" w:rsidP="009F7273">
            <w:pPr>
              <w:spacing w:before="120" w:after="120"/>
              <w:ind w:right="-14"/>
              <w:jc w:val="both"/>
              <w:rPr>
                <w:noProof/>
                <w:szCs w:val="20"/>
                <w:lang w:val="ru-RU"/>
              </w:rPr>
            </w:pPr>
            <w:r w:rsidRPr="005B5E83">
              <w:rPr>
                <w:noProof/>
                <w:szCs w:val="20"/>
                <w:lang w:val="ru-RU"/>
              </w:rPr>
              <w:t>Поставщик услуг должен гарантировать, что любые выбросы, поверхностные сбросы, сточные воды и любые другие загрязняющие вещества в результате его деятельности не превышают значений, которые могут быть указаны в Требованиях Заказчика, или значения, предписанные применимым законодательством</w:t>
            </w:r>
            <w:r w:rsidR="006C404C" w:rsidRPr="005B5E83">
              <w:rPr>
                <w:noProof/>
                <w:szCs w:val="20"/>
                <w:lang w:val="ru-RU"/>
              </w:rPr>
              <w:t>.</w:t>
            </w:r>
          </w:p>
          <w:p w14:paraId="41CF2EE9" w14:textId="32109F4D" w:rsidR="006C404C" w:rsidRPr="005B5E83" w:rsidRDefault="00233728" w:rsidP="006C404C">
            <w:pPr>
              <w:spacing w:before="120" w:after="120"/>
              <w:ind w:right="-14"/>
              <w:jc w:val="both"/>
              <w:rPr>
                <w:noProof/>
                <w:szCs w:val="20"/>
                <w:lang w:val="ru-RU"/>
              </w:rPr>
            </w:pPr>
            <w:r w:rsidRPr="005B5E83">
              <w:rPr>
                <w:noProof/>
                <w:szCs w:val="20"/>
                <w:lang w:val="ru-RU"/>
              </w:rPr>
              <w:t xml:space="preserve">В случае нанесения ущерба окружающей среде, собственности и/или причинения неудобств людям на территории или за пределами мест, где предоставляются Услуги, в результате операций и/или деятельности Поставщика услуг, Поставщик услуг должен согласовать с Нанимателем. соответствующие действия и сроки для восстановления, насколько это практически возможно, поврежденной окружающей среды до ее прежнего состояния. Поставщик услуг обязуется использовать такие средства правовой защиты за свой счет к удовлетворению Работодателя. </w:t>
            </w:r>
          </w:p>
        </w:tc>
      </w:tr>
      <w:tr w:rsidR="006C404C" w:rsidRPr="00FD7AC0" w14:paraId="14116957" w14:textId="77777777" w:rsidTr="00503A6A">
        <w:tc>
          <w:tcPr>
            <w:tcW w:w="2592" w:type="dxa"/>
            <w:shd w:val="clear" w:color="auto" w:fill="auto"/>
          </w:tcPr>
          <w:p w14:paraId="0BEEA3B6" w14:textId="3684625B" w:rsidR="006C404C" w:rsidRPr="005B5E83" w:rsidRDefault="00677A17" w:rsidP="00E96E1F">
            <w:pPr>
              <w:pStyle w:val="3"/>
              <w:keepNext w:val="0"/>
              <w:keepLines w:val="0"/>
              <w:numPr>
                <w:ilvl w:val="12"/>
                <w:numId w:val="0"/>
              </w:numPr>
              <w:tabs>
                <w:tab w:val="left" w:pos="360"/>
              </w:tabs>
              <w:spacing w:after="0"/>
              <w:ind w:left="360" w:hanging="360"/>
              <w:rPr>
                <w:lang w:val="ru-RU"/>
              </w:rPr>
            </w:pPr>
            <w:bookmarkStart w:id="421" w:name="_Toc31216445"/>
            <w:r w:rsidRPr="005B5E83">
              <w:rPr>
                <w:lang w:val="ru-RU"/>
              </w:rPr>
              <w:lastRenderedPageBreak/>
              <w:t>3.1</w:t>
            </w:r>
            <w:r w:rsidR="000E1DE2" w:rsidRPr="005B5E83">
              <w:rPr>
                <w:lang w:val="ru-RU"/>
              </w:rPr>
              <w:t>6</w:t>
            </w:r>
            <w:r w:rsidRPr="005B5E83">
              <w:rPr>
                <w:lang w:val="ru-RU"/>
              </w:rPr>
              <w:t xml:space="preserve"> </w:t>
            </w:r>
            <w:bookmarkEnd w:id="421"/>
            <w:r w:rsidR="00E96E1F" w:rsidRPr="005B5E83">
              <w:rPr>
                <w:lang w:val="ru-RU"/>
              </w:rPr>
              <w:t>находки культурного наследия</w:t>
            </w:r>
          </w:p>
        </w:tc>
        <w:tc>
          <w:tcPr>
            <w:tcW w:w="6408" w:type="dxa"/>
            <w:shd w:val="clear" w:color="auto" w:fill="auto"/>
          </w:tcPr>
          <w:p w14:paraId="13413DB2" w14:textId="4D636BF9" w:rsidR="00DD1D7C" w:rsidRPr="005B5E83" w:rsidRDefault="00DD1D7C" w:rsidP="007B446B">
            <w:pPr>
              <w:spacing w:before="120" w:after="120"/>
              <w:ind w:right="-14"/>
              <w:jc w:val="both"/>
              <w:rPr>
                <w:noProof/>
                <w:szCs w:val="20"/>
                <w:lang w:val="ru-RU"/>
              </w:rPr>
            </w:pPr>
            <w:r w:rsidRPr="005B5E83">
              <w:rPr>
                <w:noProof/>
                <w:szCs w:val="20"/>
                <w:lang w:val="ru-RU"/>
              </w:rPr>
              <w:t>Все окаменелости, монеты, ценные предметы или предметы старины, сооружения, группы строений и другие останки или предметы, представляющие геологический, археологический, палеонтологический, исторический, архитектурный, религиозный интерес, обнаруженные в местах предоставления услуг в стране Заказчика, должны находиться под контр</w:t>
            </w:r>
            <w:r w:rsidR="001121F0" w:rsidRPr="005B5E83">
              <w:rPr>
                <w:noProof/>
                <w:szCs w:val="20"/>
                <w:lang w:val="ru-RU"/>
              </w:rPr>
              <w:t>о</w:t>
            </w:r>
            <w:r w:rsidRPr="005B5E83">
              <w:rPr>
                <w:noProof/>
                <w:szCs w:val="20"/>
                <w:lang w:val="ru-RU"/>
              </w:rPr>
              <w:t>лем и опекой Работодателя</w:t>
            </w:r>
          </w:p>
          <w:p w14:paraId="5D0B42E0" w14:textId="484C2C09" w:rsidR="006C404C" w:rsidRPr="005B5E83" w:rsidRDefault="00E90912" w:rsidP="00C46896">
            <w:pPr>
              <w:spacing w:before="120" w:after="120"/>
              <w:ind w:right="-14"/>
              <w:jc w:val="both"/>
              <w:rPr>
                <w:noProof/>
                <w:szCs w:val="20"/>
                <w:lang w:val="ru-RU"/>
              </w:rPr>
            </w:pPr>
            <w:r w:rsidRPr="005B5E83">
              <w:rPr>
                <w:noProof/>
                <w:szCs w:val="20"/>
                <w:lang w:val="ru-RU"/>
              </w:rPr>
              <w:t>Как только это станет практически возможным после обнаружения любо</w:t>
            </w:r>
            <w:r w:rsidR="00C46896" w:rsidRPr="005B5E83">
              <w:rPr>
                <w:noProof/>
                <w:szCs w:val="20"/>
                <w:lang w:val="ru-RU"/>
              </w:rPr>
              <w:t xml:space="preserve">й </w:t>
            </w:r>
            <w:r w:rsidRPr="005B5E83">
              <w:rPr>
                <w:noProof/>
                <w:szCs w:val="20"/>
                <w:lang w:val="ru-RU"/>
              </w:rPr>
              <w:t>тако</w:t>
            </w:r>
            <w:r w:rsidR="00C46896" w:rsidRPr="005B5E83">
              <w:rPr>
                <w:noProof/>
                <w:szCs w:val="20"/>
                <w:lang w:val="ru-RU"/>
              </w:rPr>
              <w:t>й находки</w:t>
            </w:r>
            <w:r w:rsidRPr="005B5E83">
              <w:rPr>
                <w:noProof/>
                <w:szCs w:val="20"/>
                <w:lang w:val="ru-RU"/>
              </w:rPr>
              <w:t>, Поставщик услу</w:t>
            </w:r>
            <w:r w:rsidR="00C46896" w:rsidRPr="005B5E83">
              <w:rPr>
                <w:noProof/>
                <w:szCs w:val="20"/>
                <w:lang w:val="ru-RU"/>
              </w:rPr>
              <w:t>г должен направить уведомление Р</w:t>
            </w:r>
            <w:r w:rsidRPr="005B5E83">
              <w:rPr>
                <w:noProof/>
                <w:szCs w:val="20"/>
                <w:lang w:val="ru-RU"/>
              </w:rPr>
              <w:t xml:space="preserve">аботодателю, чтобы дать ему возможность оперативно осмотреть и/или исследовать </w:t>
            </w:r>
            <w:r w:rsidR="00C46896" w:rsidRPr="005B5E83">
              <w:rPr>
                <w:noProof/>
                <w:szCs w:val="20"/>
                <w:lang w:val="ru-RU"/>
              </w:rPr>
              <w:t>нахожку</w:t>
            </w:r>
            <w:r w:rsidRPr="005B5E83">
              <w:rPr>
                <w:noProof/>
                <w:szCs w:val="20"/>
                <w:lang w:val="ru-RU"/>
              </w:rPr>
              <w:t xml:space="preserve"> до того, как оно будет </w:t>
            </w:r>
            <w:r w:rsidR="00C46896" w:rsidRPr="005B5E83">
              <w:rPr>
                <w:noProof/>
                <w:szCs w:val="20"/>
                <w:lang w:val="ru-RU"/>
              </w:rPr>
              <w:t>извлечено/</w:t>
            </w:r>
            <w:r w:rsidRPr="005B5E83">
              <w:rPr>
                <w:noProof/>
                <w:szCs w:val="20"/>
                <w:lang w:val="ru-RU"/>
              </w:rPr>
              <w:t xml:space="preserve">нарушено, и дать </w:t>
            </w:r>
            <w:r w:rsidR="00C46896" w:rsidRPr="005B5E83">
              <w:rPr>
                <w:noProof/>
                <w:szCs w:val="20"/>
                <w:lang w:val="ru-RU"/>
              </w:rPr>
              <w:t xml:space="preserve">дальнейшие </w:t>
            </w:r>
            <w:r w:rsidRPr="005B5E83">
              <w:rPr>
                <w:noProof/>
                <w:szCs w:val="20"/>
                <w:lang w:val="ru-RU"/>
              </w:rPr>
              <w:t>инструкции.</w:t>
            </w:r>
            <w:r w:rsidR="00C46896" w:rsidRPr="005B5E83">
              <w:rPr>
                <w:noProof/>
                <w:szCs w:val="20"/>
                <w:lang w:val="ru-RU"/>
              </w:rPr>
              <w:t xml:space="preserve"> </w:t>
            </w:r>
            <w:r w:rsidR="00677A17" w:rsidRPr="005B5E83">
              <w:rPr>
                <w:noProof/>
                <w:szCs w:val="20"/>
                <w:lang w:val="ru-RU"/>
              </w:rPr>
              <w:t xml:space="preserve"> </w:t>
            </w:r>
            <w:r w:rsidR="00DD1D7C" w:rsidRPr="005B5E83">
              <w:rPr>
                <w:noProof/>
                <w:szCs w:val="20"/>
                <w:lang w:val="ru-RU"/>
              </w:rPr>
              <w:t xml:space="preserve"> </w:t>
            </w:r>
          </w:p>
        </w:tc>
      </w:tr>
    </w:tbl>
    <w:p w14:paraId="155AFD36" w14:textId="77777777" w:rsidR="00BD0FF6" w:rsidRPr="005B5E83" w:rsidRDefault="00BD0FF6" w:rsidP="009407C2">
      <w:pPr>
        <w:numPr>
          <w:ilvl w:val="12"/>
          <w:numId w:val="0"/>
        </w:numPr>
        <w:rPr>
          <w:lang w:val="ru-RU"/>
        </w:rPr>
      </w:pPr>
    </w:p>
    <w:p w14:paraId="5EB0CE04" w14:textId="4466AA36" w:rsidR="00BD0FF6" w:rsidRPr="005B5E83" w:rsidRDefault="00BD0FF6" w:rsidP="007B56A6">
      <w:pPr>
        <w:pStyle w:val="20"/>
        <w:rPr>
          <w:lang w:val="ru-RU"/>
        </w:rPr>
      </w:pPr>
      <w:bookmarkStart w:id="422" w:name="_Toc350746415"/>
      <w:bookmarkStart w:id="423" w:name="_Toc350849406"/>
      <w:bookmarkStart w:id="424" w:name="_Toc29564196"/>
      <w:bookmarkStart w:id="425" w:name="_Toc454783562"/>
      <w:bookmarkStart w:id="426" w:name="_Toc494364713"/>
      <w:bookmarkStart w:id="427" w:name="_Toc31216446"/>
      <w:r w:rsidRPr="005B5E83">
        <w:rPr>
          <w:lang w:val="ru-RU"/>
        </w:rPr>
        <w:t xml:space="preserve">4.  </w:t>
      </w:r>
      <w:bookmarkEnd w:id="422"/>
      <w:bookmarkEnd w:id="423"/>
      <w:bookmarkEnd w:id="424"/>
      <w:bookmarkEnd w:id="425"/>
      <w:bookmarkEnd w:id="426"/>
      <w:bookmarkEnd w:id="427"/>
      <w:r w:rsidR="00D27939" w:rsidRPr="005B5E83">
        <w:rPr>
          <w:lang w:val="ru-RU"/>
        </w:rPr>
        <w:t>Персонал поставщика услуг</w:t>
      </w:r>
    </w:p>
    <w:p w14:paraId="3FDC61A5" w14:textId="77777777" w:rsidR="00BD0FF6" w:rsidRPr="005B5E83" w:rsidRDefault="00BD0FF6" w:rsidP="009407C2">
      <w:pPr>
        <w:numPr>
          <w:ilvl w:val="12"/>
          <w:numId w:val="0"/>
        </w:numPr>
        <w:rPr>
          <w:lang w:val="ru-RU"/>
        </w:rPr>
      </w:pPr>
    </w:p>
    <w:tbl>
      <w:tblPr>
        <w:tblW w:w="0" w:type="auto"/>
        <w:tblLayout w:type="fixed"/>
        <w:tblLook w:val="0000" w:firstRow="0" w:lastRow="0" w:firstColumn="0" w:lastColumn="0" w:noHBand="0" w:noVBand="0"/>
      </w:tblPr>
      <w:tblGrid>
        <w:gridCol w:w="2358"/>
        <w:gridCol w:w="6786"/>
      </w:tblGrid>
      <w:tr w:rsidR="00BD0FF6" w:rsidRPr="00FD7AC0" w14:paraId="4B7013F7" w14:textId="77777777">
        <w:tc>
          <w:tcPr>
            <w:tcW w:w="2358" w:type="dxa"/>
          </w:tcPr>
          <w:p w14:paraId="049AC9E4" w14:textId="44B79BAC" w:rsidR="00BD0FF6" w:rsidRPr="005B5E83" w:rsidRDefault="00BD0FF6" w:rsidP="009407C2">
            <w:pPr>
              <w:pStyle w:val="3"/>
              <w:keepNext w:val="0"/>
              <w:keepLines w:val="0"/>
              <w:numPr>
                <w:ilvl w:val="12"/>
                <w:numId w:val="0"/>
              </w:numPr>
              <w:spacing w:after="0"/>
              <w:ind w:left="360" w:hanging="360"/>
              <w:rPr>
                <w:lang w:val="ru-RU"/>
              </w:rPr>
            </w:pPr>
            <w:bookmarkStart w:id="428" w:name="_Toc350746416"/>
            <w:bookmarkStart w:id="429" w:name="_Toc350849407"/>
            <w:bookmarkStart w:id="430" w:name="_Toc29564197"/>
            <w:bookmarkStart w:id="431" w:name="_Toc454783563"/>
            <w:bookmarkStart w:id="432" w:name="_Toc494364714"/>
            <w:bookmarkStart w:id="433" w:name="_Toc31216447"/>
            <w:r w:rsidRPr="005B5E83">
              <w:rPr>
                <w:lang w:val="ru-RU"/>
              </w:rPr>
              <w:t>4.1</w:t>
            </w:r>
            <w:r w:rsidRPr="005B5E83">
              <w:rPr>
                <w:lang w:val="ru-RU"/>
              </w:rPr>
              <w:tab/>
            </w:r>
            <w:r w:rsidR="00541E55" w:rsidRPr="005B5E83">
              <w:rPr>
                <w:lang w:val="ru-RU"/>
              </w:rPr>
              <w:t>Описание персонала</w:t>
            </w:r>
            <w:bookmarkEnd w:id="428"/>
            <w:bookmarkEnd w:id="429"/>
            <w:bookmarkEnd w:id="430"/>
            <w:bookmarkEnd w:id="431"/>
            <w:bookmarkEnd w:id="432"/>
            <w:bookmarkEnd w:id="433"/>
          </w:p>
        </w:tc>
        <w:tc>
          <w:tcPr>
            <w:tcW w:w="6786" w:type="dxa"/>
          </w:tcPr>
          <w:p w14:paraId="413FE63A" w14:textId="5EFC01A9" w:rsidR="00BD0FF6" w:rsidRPr="005B5E83" w:rsidRDefault="00541E55" w:rsidP="00541E55">
            <w:pPr>
              <w:numPr>
                <w:ilvl w:val="12"/>
                <w:numId w:val="0"/>
              </w:numPr>
              <w:spacing w:after="200"/>
              <w:jc w:val="both"/>
              <w:rPr>
                <w:lang w:val="ru-RU"/>
              </w:rPr>
            </w:pPr>
            <w:r w:rsidRPr="005B5E83">
              <w:rPr>
                <w:lang w:val="ru-RU"/>
              </w:rPr>
              <w:t>Названия позиций, согласованные должностные инструкции, минимальная квалификация и предполагаемые периоды участия в оказании услуг ключевого персонала Поставщика услуг описаны в Приложении C. Ключевой персонал и субподрядчики перечислены по названию, а также по имени в Приложении C и соответственно утверждаются Работодателем</w:t>
            </w:r>
            <w:r w:rsidR="00BD0FF6" w:rsidRPr="005B5E83">
              <w:rPr>
                <w:lang w:val="ru-RU"/>
              </w:rPr>
              <w:t>.</w:t>
            </w:r>
          </w:p>
        </w:tc>
      </w:tr>
      <w:tr w:rsidR="00BD0FF6" w:rsidRPr="00FD7AC0" w14:paraId="736EE0F5" w14:textId="77777777">
        <w:tc>
          <w:tcPr>
            <w:tcW w:w="2358" w:type="dxa"/>
          </w:tcPr>
          <w:p w14:paraId="25BABCDB" w14:textId="3B53A18B" w:rsidR="00BD0FF6" w:rsidRPr="005B5E83" w:rsidRDefault="00BD0FF6" w:rsidP="009407C2">
            <w:pPr>
              <w:pStyle w:val="3"/>
              <w:keepNext w:val="0"/>
              <w:keepLines w:val="0"/>
              <w:numPr>
                <w:ilvl w:val="12"/>
                <w:numId w:val="0"/>
              </w:numPr>
              <w:spacing w:after="0"/>
              <w:ind w:left="360" w:hanging="360"/>
              <w:rPr>
                <w:lang w:val="ru-RU"/>
              </w:rPr>
            </w:pPr>
            <w:bookmarkStart w:id="434" w:name="_Toc350746417"/>
            <w:bookmarkStart w:id="435" w:name="_Toc350849408"/>
            <w:bookmarkStart w:id="436" w:name="_Toc29564198"/>
            <w:bookmarkStart w:id="437" w:name="_Toc454783564"/>
            <w:bookmarkStart w:id="438" w:name="_Toc494364715"/>
            <w:bookmarkStart w:id="439" w:name="_Toc31216448"/>
            <w:r w:rsidRPr="005B5E83">
              <w:rPr>
                <w:lang w:val="ru-RU"/>
              </w:rPr>
              <w:t>4.2</w:t>
            </w:r>
            <w:r w:rsidRPr="005B5E83">
              <w:rPr>
                <w:lang w:val="ru-RU"/>
              </w:rPr>
              <w:tab/>
            </w:r>
            <w:r w:rsidR="0068602C" w:rsidRPr="005B5E83">
              <w:rPr>
                <w:lang w:val="ru-RU"/>
              </w:rPr>
              <w:t>Удаление и / или замена персонала</w:t>
            </w:r>
            <w:bookmarkEnd w:id="434"/>
            <w:bookmarkEnd w:id="435"/>
            <w:bookmarkEnd w:id="436"/>
            <w:bookmarkEnd w:id="437"/>
            <w:bookmarkEnd w:id="438"/>
            <w:bookmarkEnd w:id="439"/>
          </w:p>
        </w:tc>
        <w:tc>
          <w:tcPr>
            <w:tcW w:w="6786" w:type="dxa"/>
          </w:tcPr>
          <w:p w14:paraId="07EBD409" w14:textId="043FE486" w:rsidR="00BD0FF6" w:rsidRPr="005B5E83" w:rsidRDefault="00BD0FF6" w:rsidP="004546EF">
            <w:pPr>
              <w:numPr>
                <w:ilvl w:val="12"/>
                <w:numId w:val="0"/>
              </w:numPr>
              <w:spacing w:after="200"/>
              <w:ind w:left="540" w:hanging="540"/>
              <w:jc w:val="both"/>
              <w:rPr>
                <w:lang w:val="ru-RU"/>
              </w:rPr>
            </w:pPr>
            <w:r w:rsidRPr="005B5E83">
              <w:rPr>
                <w:lang w:val="ru-RU"/>
              </w:rPr>
              <w:t>(a)</w:t>
            </w:r>
            <w:r w:rsidRPr="005B5E83">
              <w:rPr>
                <w:lang w:val="ru-RU"/>
              </w:rPr>
              <w:tab/>
            </w:r>
            <w:r w:rsidR="008C2E48" w:rsidRPr="005B5E83">
              <w:rPr>
                <w:lang w:val="ru-RU"/>
              </w:rPr>
              <w:t>За исключением случаев, когда работодатель может договориться об ином, в Ключевой персонал не должно вноситься никаких изменений. Если по какой-либо причине, не зависящей от разумного контроля Поставщика услуг, возникает необходимость заменить кого-либо из Ключевого персонала, Поставщик услуг должен предоставить в качестве замены лицо эквивалентной</w:t>
            </w:r>
            <w:r w:rsidR="00A773CE" w:rsidRPr="005B5E83">
              <w:rPr>
                <w:lang w:val="ru-RU"/>
              </w:rPr>
              <w:t xml:space="preserve"> или более высокой квалификации</w:t>
            </w:r>
            <w:r w:rsidRPr="005B5E83">
              <w:rPr>
                <w:lang w:val="ru-RU"/>
              </w:rPr>
              <w:t>.</w:t>
            </w:r>
          </w:p>
          <w:p w14:paraId="2EB300C8" w14:textId="0F6C0AFB" w:rsidR="000003B4" w:rsidRPr="005B5E83" w:rsidRDefault="00BD0FF6" w:rsidP="004546EF">
            <w:pPr>
              <w:spacing w:before="120" w:after="120"/>
              <w:ind w:left="540" w:hanging="540"/>
              <w:rPr>
                <w:lang w:val="ru-RU"/>
              </w:rPr>
            </w:pPr>
            <w:r w:rsidRPr="005B5E83">
              <w:rPr>
                <w:lang w:val="ru-RU"/>
              </w:rPr>
              <w:t>(b)</w:t>
            </w:r>
            <w:r w:rsidRPr="005B5E83">
              <w:rPr>
                <w:lang w:val="ru-RU"/>
              </w:rPr>
              <w:tab/>
            </w:r>
            <w:r w:rsidR="000003B4" w:rsidRPr="005B5E83">
              <w:rPr>
                <w:lang w:val="ru-RU"/>
              </w:rPr>
              <w:t>Работодатель может потребовать от Поставщика услуг удалить (или обязать удаление) Персонал Поставщика услуг, который:</w:t>
            </w:r>
          </w:p>
          <w:p w14:paraId="7DD3A36A" w14:textId="0503D4E1" w:rsidR="004546EF" w:rsidRPr="005B5E83" w:rsidRDefault="004546EF" w:rsidP="00530B04">
            <w:pPr>
              <w:numPr>
                <w:ilvl w:val="0"/>
                <w:numId w:val="48"/>
              </w:numPr>
              <w:spacing w:before="120" w:after="120"/>
              <w:ind w:left="1368" w:right="-14" w:hanging="567"/>
              <w:jc w:val="both"/>
              <w:rPr>
                <w:rFonts w:eastAsia="Arial Narrow"/>
                <w:color w:val="000000"/>
                <w:szCs w:val="20"/>
                <w:lang w:val="ru-RU"/>
              </w:rPr>
            </w:pPr>
            <w:r w:rsidRPr="005B5E83">
              <w:rPr>
                <w:rFonts w:eastAsia="Arial Narrow"/>
                <w:color w:val="000000"/>
                <w:szCs w:val="20"/>
                <w:lang w:val="ru-RU"/>
              </w:rPr>
              <w:t>упорно совершает любые проступки или отсутствии осторожности;</w:t>
            </w:r>
          </w:p>
          <w:p w14:paraId="3B310E2C" w14:textId="42AC96CF" w:rsidR="004546EF" w:rsidRPr="005B5E83" w:rsidRDefault="004546EF" w:rsidP="00530B04">
            <w:pPr>
              <w:numPr>
                <w:ilvl w:val="0"/>
                <w:numId w:val="48"/>
              </w:numPr>
              <w:spacing w:before="120" w:after="120"/>
              <w:ind w:left="1368" w:right="-14" w:hanging="567"/>
              <w:jc w:val="both"/>
              <w:rPr>
                <w:rFonts w:eastAsia="Arial Narrow"/>
                <w:color w:val="000000"/>
                <w:szCs w:val="20"/>
                <w:lang w:val="ru-RU"/>
              </w:rPr>
            </w:pPr>
            <w:r w:rsidRPr="005B5E83">
              <w:rPr>
                <w:rFonts w:eastAsia="Arial Narrow"/>
                <w:color w:val="000000"/>
                <w:szCs w:val="20"/>
                <w:lang w:val="ru-RU"/>
              </w:rPr>
              <w:t>выполняет обязанности некомпетентно или небрежно;</w:t>
            </w:r>
          </w:p>
          <w:p w14:paraId="63F980C7" w14:textId="56382A26" w:rsidR="004546EF" w:rsidRPr="005B5E83" w:rsidRDefault="004546EF" w:rsidP="00530B04">
            <w:pPr>
              <w:numPr>
                <w:ilvl w:val="0"/>
                <w:numId w:val="48"/>
              </w:numPr>
              <w:spacing w:before="120" w:after="120"/>
              <w:ind w:left="1368" w:right="-14" w:hanging="567"/>
              <w:jc w:val="both"/>
              <w:rPr>
                <w:rFonts w:eastAsia="Arial Narrow"/>
                <w:color w:val="000000"/>
                <w:szCs w:val="20"/>
                <w:lang w:val="ru-RU"/>
              </w:rPr>
            </w:pPr>
            <w:r w:rsidRPr="005B5E83">
              <w:rPr>
                <w:rFonts w:eastAsia="Arial Narrow"/>
                <w:color w:val="000000"/>
                <w:szCs w:val="20"/>
                <w:lang w:val="ru-RU"/>
              </w:rPr>
              <w:t>не соблюдает какое-либо положение Контракта;</w:t>
            </w:r>
          </w:p>
          <w:p w14:paraId="745D9662" w14:textId="443E956F" w:rsidR="004546EF" w:rsidRPr="005B5E83" w:rsidRDefault="004546EF" w:rsidP="00530B04">
            <w:pPr>
              <w:numPr>
                <w:ilvl w:val="0"/>
                <w:numId w:val="48"/>
              </w:numPr>
              <w:spacing w:before="120" w:after="120"/>
              <w:ind w:left="1368" w:right="-14" w:hanging="567"/>
              <w:jc w:val="both"/>
              <w:rPr>
                <w:rFonts w:eastAsia="Arial Narrow"/>
                <w:color w:val="000000"/>
                <w:szCs w:val="20"/>
                <w:lang w:val="ru-RU"/>
              </w:rPr>
            </w:pPr>
            <w:r w:rsidRPr="005B5E83">
              <w:rPr>
                <w:rFonts w:eastAsia="Arial Narrow"/>
                <w:color w:val="000000"/>
                <w:szCs w:val="20"/>
                <w:lang w:val="ru-RU"/>
              </w:rPr>
              <w:t>упорно совершает любое поведение, наносящее ущерб безопасности, здоровью или защите окружающей среды;</w:t>
            </w:r>
          </w:p>
          <w:p w14:paraId="33362AD3" w14:textId="77777777" w:rsidR="004546EF" w:rsidRPr="005B5E83" w:rsidRDefault="004546EF" w:rsidP="00530B04">
            <w:pPr>
              <w:numPr>
                <w:ilvl w:val="0"/>
                <w:numId w:val="48"/>
              </w:numPr>
              <w:spacing w:before="120" w:after="120"/>
              <w:ind w:right="-14"/>
              <w:jc w:val="both"/>
              <w:rPr>
                <w:rFonts w:eastAsia="Arial Narrow"/>
                <w:color w:val="000000"/>
                <w:szCs w:val="20"/>
                <w:lang w:val="ru-RU"/>
              </w:rPr>
            </w:pPr>
            <w:r w:rsidRPr="005B5E83">
              <w:rPr>
                <w:rFonts w:eastAsia="Arial Narrow"/>
                <w:color w:val="000000"/>
                <w:szCs w:val="20"/>
                <w:lang w:val="ru-RU"/>
              </w:rPr>
              <w:lastRenderedPageBreak/>
              <w:t>на основании разумных доказательств установлено, что он участвовал в мошенничестве и коррупции во время исполнения Контракта;</w:t>
            </w:r>
          </w:p>
          <w:p w14:paraId="4015B09A" w14:textId="2F4C678C" w:rsidR="004546EF" w:rsidRPr="005B5E83" w:rsidRDefault="004546EF" w:rsidP="00530B04">
            <w:pPr>
              <w:numPr>
                <w:ilvl w:val="0"/>
                <w:numId w:val="48"/>
              </w:numPr>
              <w:spacing w:before="120" w:after="120"/>
              <w:ind w:right="-14"/>
              <w:jc w:val="both"/>
              <w:rPr>
                <w:rFonts w:eastAsia="Arial Narrow"/>
                <w:color w:val="000000"/>
                <w:szCs w:val="20"/>
                <w:lang w:val="ru-RU"/>
              </w:rPr>
            </w:pPr>
            <w:r w:rsidRPr="005B5E83">
              <w:rPr>
                <w:rFonts w:eastAsia="Arial Narrow"/>
                <w:color w:val="000000"/>
                <w:szCs w:val="20"/>
                <w:lang w:val="ru-RU"/>
              </w:rPr>
              <w:t>был назначен из персонала Заказчика;</w:t>
            </w:r>
          </w:p>
          <w:p w14:paraId="2FF792E6" w14:textId="5D766C9E" w:rsidR="004546EF" w:rsidRPr="005B5E83" w:rsidRDefault="004546EF" w:rsidP="00530B04">
            <w:pPr>
              <w:numPr>
                <w:ilvl w:val="0"/>
                <w:numId w:val="48"/>
              </w:numPr>
              <w:spacing w:before="120" w:after="120"/>
              <w:ind w:right="-14"/>
              <w:jc w:val="both"/>
              <w:rPr>
                <w:rFonts w:eastAsia="Arial Narrow"/>
                <w:color w:val="000000"/>
                <w:szCs w:val="20"/>
                <w:lang w:val="ru-RU"/>
              </w:rPr>
            </w:pPr>
            <w:r w:rsidRPr="005B5E83">
              <w:rPr>
                <w:rFonts w:eastAsia="Arial Narrow"/>
                <w:color w:val="000000"/>
                <w:szCs w:val="20"/>
                <w:lang w:val="ru-RU"/>
              </w:rPr>
              <w:t>ведет себя, нарушая Кодекс поведения (ES), в зависимости от обстоятельств.</w:t>
            </w:r>
          </w:p>
          <w:p w14:paraId="2E201A70" w14:textId="77777777" w:rsidR="000227F1" w:rsidRPr="005B5E83" w:rsidRDefault="000227F1" w:rsidP="000227F1">
            <w:pPr>
              <w:spacing w:before="120" w:after="120"/>
              <w:ind w:right="-14"/>
              <w:jc w:val="both"/>
              <w:rPr>
                <w:rFonts w:eastAsia="Arial Narrow"/>
                <w:color w:val="000000"/>
                <w:szCs w:val="20"/>
                <w:lang w:val="ru-RU"/>
              </w:rPr>
            </w:pPr>
            <w:r w:rsidRPr="005B5E83">
              <w:rPr>
                <w:rFonts w:eastAsia="Arial Narrow"/>
                <w:color w:val="000000"/>
                <w:szCs w:val="20"/>
                <w:lang w:val="ru-RU"/>
              </w:rPr>
              <w:t>При необходимости поставщик услуг незамедлительно назначит (или обеспечит назначение) подходящую замену с аналогичными навыками и опытом.</w:t>
            </w:r>
          </w:p>
          <w:p w14:paraId="7D3212C4" w14:textId="50E8D066" w:rsidR="00BD0FF6" w:rsidRPr="005B5E83" w:rsidRDefault="000227F1" w:rsidP="00492ECD">
            <w:pPr>
              <w:spacing w:before="120" w:after="120"/>
              <w:ind w:right="-14"/>
              <w:jc w:val="both"/>
              <w:rPr>
                <w:rFonts w:eastAsia="Arial Narrow"/>
                <w:color w:val="000000"/>
                <w:szCs w:val="20"/>
                <w:lang w:val="ru-RU"/>
              </w:rPr>
            </w:pPr>
            <w:r w:rsidRPr="005B5E83">
              <w:rPr>
                <w:rFonts w:eastAsia="Arial Narrow"/>
                <w:color w:val="000000"/>
                <w:szCs w:val="20"/>
                <w:lang w:val="ru-RU"/>
              </w:rPr>
              <w:t xml:space="preserve">Несмотря на любое требование со </w:t>
            </w:r>
            <w:r w:rsidR="007817DA" w:rsidRPr="005B5E83">
              <w:rPr>
                <w:lang w:val="ru-RU"/>
              </w:rPr>
              <w:t>стороны</w:t>
            </w:r>
            <w:r w:rsidR="007817DA" w:rsidRPr="005B5E83">
              <w:rPr>
                <w:rFonts w:eastAsia="Arial Narrow"/>
                <w:color w:val="000000"/>
                <w:szCs w:val="20"/>
                <w:lang w:val="ru-RU"/>
              </w:rPr>
              <w:t xml:space="preserve"> </w:t>
            </w:r>
            <w:r w:rsidRPr="005B5E83">
              <w:rPr>
                <w:rFonts w:eastAsia="Arial Narrow"/>
                <w:color w:val="000000"/>
                <w:szCs w:val="20"/>
                <w:lang w:val="ru-RU"/>
              </w:rPr>
              <w:t xml:space="preserve">Работодателя удалить или </w:t>
            </w:r>
            <w:r w:rsidR="00492ECD" w:rsidRPr="005B5E83">
              <w:rPr>
                <w:rFonts w:eastAsia="Arial Narrow"/>
                <w:color w:val="000000"/>
                <w:szCs w:val="20"/>
                <w:lang w:val="ru-RU"/>
              </w:rPr>
              <w:t>обязать</w:t>
            </w:r>
            <w:r w:rsidRPr="005B5E83">
              <w:rPr>
                <w:rFonts w:eastAsia="Arial Narrow"/>
                <w:color w:val="000000"/>
                <w:szCs w:val="20"/>
                <w:lang w:val="ru-RU"/>
              </w:rPr>
              <w:t xml:space="preserve"> удаление любого лица, Поставщик услуг должен принять немедленные меры в соответствии с любым нарушением пунктов с (i) по (vii) выше. Такие немедленные действия должны включать удаление (или</w:t>
            </w:r>
            <w:r w:rsidR="00492ECD" w:rsidRPr="005B5E83">
              <w:rPr>
                <w:rFonts w:eastAsia="Arial Narrow"/>
                <w:color w:val="000000"/>
                <w:szCs w:val="20"/>
                <w:lang w:val="ru-RU"/>
              </w:rPr>
              <w:t xml:space="preserve"> обязать</w:t>
            </w:r>
            <w:r w:rsidRPr="005B5E83">
              <w:rPr>
                <w:rFonts w:eastAsia="Arial Narrow"/>
                <w:color w:val="000000"/>
                <w:szCs w:val="20"/>
                <w:lang w:val="ru-RU"/>
              </w:rPr>
              <w:t xml:space="preserve"> удаление) из мест, где предоставляются Услуги, любого персонала Поставщика услуг, который участвует в (i), (ii), (iii), (iv), (v) или (vii) выше или был принят на работу, как указано в пункте (vi) выше</w:t>
            </w:r>
            <w:r w:rsidR="00BD0FF6" w:rsidRPr="005B5E83">
              <w:rPr>
                <w:rFonts w:eastAsia="Arial Narrow"/>
                <w:color w:val="000000"/>
                <w:szCs w:val="20"/>
                <w:lang w:val="ru-RU"/>
              </w:rPr>
              <w:t>.</w:t>
            </w:r>
          </w:p>
          <w:p w14:paraId="0506DD92" w14:textId="0D3574F6" w:rsidR="00BD0FF6" w:rsidRPr="005B5E83" w:rsidRDefault="00492ECD" w:rsidP="00530B04">
            <w:pPr>
              <w:pStyle w:val="aff1"/>
              <w:numPr>
                <w:ilvl w:val="0"/>
                <w:numId w:val="50"/>
              </w:numPr>
              <w:spacing w:after="200"/>
              <w:ind w:left="375" w:hanging="375"/>
              <w:jc w:val="both"/>
              <w:rPr>
                <w:lang w:val="ru-RU"/>
              </w:rPr>
            </w:pPr>
            <w:r w:rsidRPr="005B5E83">
              <w:rPr>
                <w:lang w:val="ru-RU"/>
              </w:rPr>
              <w:t>Поставщик услуг не имеет права требовать возмещения дополнительных расходов, имеющих отношение или связанных с удалением и/или заменой персонала.</w:t>
            </w:r>
            <w:r w:rsidR="00BD0FF6" w:rsidRPr="005B5E83">
              <w:rPr>
                <w:lang w:val="ru-RU"/>
              </w:rPr>
              <w:tab/>
            </w:r>
          </w:p>
        </w:tc>
      </w:tr>
      <w:tr w:rsidR="000B35E9" w:rsidRPr="00FD7AC0" w14:paraId="21501C31" w14:textId="77777777">
        <w:tc>
          <w:tcPr>
            <w:tcW w:w="2358" w:type="dxa"/>
          </w:tcPr>
          <w:p w14:paraId="2B9549C4" w14:textId="10ADCFC6" w:rsidR="000B35E9" w:rsidRPr="005B5E83" w:rsidRDefault="000B35E9" w:rsidP="004C7DDF">
            <w:pPr>
              <w:pStyle w:val="3"/>
              <w:keepNext w:val="0"/>
              <w:keepLines w:val="0"/>
              <w:numPr>
                <w:ilvl w:val="12"/>
                <w:numId w:val="0"/>
              </w:numPr>
              <w:spacing w:after="0"/>
              <w:ind w:left="360" w:hanging="360"/>
              <w:rPr>
                <w:lang w:val="ru-RU"/>
              </w:rPr>
            </w:pPr>
            <w:bookmarkStart w:id="440" w:name="_Toc31216449"/>
            <w:r w:rsidRPr="005B5E83">
              <w:rPr>
                <w:lang w:val="ru-RU"/>
              </w:rPr>
              <w:lastRenderedPageBreak/>
              <w:t>4.3</w:t>
            </w:r>
            <w:r w:rsidRPr="005B5E83">
              <w:rPr>
                <w:lang w:val="ru-RU"/>
              </w:rPr>
              <w:tab/>
            </w:r>
            <w:bookmarkEnd w:id="440"/>
            <w:r w:rsidR="004C7DDF" w:rsidRPr="005B5E83">
              <w:rPr>
                <w:lang w:val="ru-RU"/>
              </w:rPr>
              <w:t>персонал поставщика услуг</w:t>
            </w:r>
          </w:p>
        </w:tc>
        <w:tc>
          <w:tcPr>
            <w:tcW w:w="6786" w:type="dxa"/>
          </w:tcPr>
          <w:p w14:paraId="2F73E74F" w14:textId="5E5F69D5" w:rsidR="00ED63B6" w:rsidRPr="005B5E83" w:rsidRDefault="00D335D9" w:rsidP="00C72740">
            <w:pPr>
              <w:spacing w:before="120" w:after="120"/>
              <w:ind w:left="1260" w:right="-14" w:hanging="684"/>
              <w:jc w:val="center"/>
              <w:rPr>
                <w:b/>
                <w:noProof/>
                <w:szCs w:val="20"/>
                <w:lang w:val="ru-RU"/>
              </w:rPr>
            </w:pPr>
            <w:r w:rsidRPr="005B5E83">
              <w:rPr>
                <w:b/>
                <w:noProof/>
                <w:szCs w:val="20"/>
                <w:lang w:val="ru-RU"/>
              </w:rPr>
              <w:t>Наём предствителя поставщика услуг</w:t>
            </w:r>
          </w:p>
          <w:p w14:paraId="57E5D89F" w14:textId="77777777" w:rsidR="00ED6F78" w:rsidRPr="005B5E83" w:rsidRDefault="00ED6F78" w:rsidP="00ED6F78">
            <w:pPr>
              <w:spacing w:before="120" w:after="120"/>
              <w:ind w:right="-14"/>
              <w:jc w:val="both"/>
              <w:rPr>
                <w:noProof/>
                <w:szCs w:val="20"/>
                <w:lang w:val="ru-RU"/>
              </w:rPr>
            </w:pPr>
            <w:r w:rsidRPr="005B5E83">
              <w:rPr>
                <w:noProof/>
                <w:szCs w:val="20"/>
                <w:lang w:val="ru-RU"/>
              </w:rPr>
              <w:t>Поставщик услуг должен принять меры для привлечения персонала Поставщика услуг.</w:t>
            </w:r>
          </w:p>
          <w:p w14:paraId="27B4321E" w14:textId="77777777" w:rsidR="00ED6F78" w:rsidRPr="005B5E83" w:rsidRDefault="00ED6F78" w:rsidP="00ED6F78">
            <w:pPr>
              <w:spacing w:before="120" w:after="120"/>
              <w:ind w:right="-14"/>
              <w:jc w:val="both"/>
              <w:rPr>
                <w:noProof/>
                <w:szCs w:val="20"/>
                <w:lang w:val="ru-RU"/>
              </w:rPr>
            </w:pPr>
            <w:r w:rsidRPr="005B5E83">
              <w:rPr>
                <w:noProof/>
                <w:szCs w:val="20"/>
                <w:lang w:val="ru-RU"/>
              </w:rPr>
              <w:t>Поставщику услуг рекомендуется, насколько это практически возможно и разумно, использовать местную рабочую силу, обладающую необходимыми навыками.</w:t>
            </w:r>
          </w:p>
          <w:p w14:paraId="46F36105" w14:textId="7398241E" w:rsidR="00ED6F78" w:rsidRPr="005B5E83" w:rsidRDefault="00ED6F78" w:rsidP="00ED6F78">
            <w:pPr>
              <w:spacing w:before="120" w:after="120"/>
              <w:ind w:right="-14"/>
              <w:jc w:val="both"/>
              <w:rPr>
                <w:noProof/>
                <w:szCs w:val="20"/>
                <w:lang w:val="ru-RU"/>
              </w:rPr>
            </w:pPr>
            <w:r w:rsidRPr="005B5E83">
              <w:rPr>
                <w:noProof/>
                <w:szCs w:val="20"/>
                <w:lang w:val="ru-RU"/>
              </w:rPr>
              <w:t>В соответствии с GCC 5.1, Поставщик услуг несет ответственность за получение всех необходимых разрешений и/или виз от соответствующих властей для въезда всего персонала, нанятого для оказания Услуг, в страну Работодателя.</w:t>
            </w:r>
          </w:p>
          <w:p w14:paraId="17DF3198" w14:textId="761697F9" w:rsidR="00ED63B6" w:rsidRPr="005B5E83" w:rsidRDefault="00ED6F78" w:rsidP="007B446B">
            <w:pPr>
              <w:spacing w:before="120" w:after="120"/>
              <w:ind w:right="-14"/>
              <w:jc w:val="both"/>
              <w:rPr>
                <w:noProof/>
                <w:szCs w:val="20"/>
                <w:lang w:val="ru-RU"/>
              </w:rPr>
            </w:pPr>
            <w:r w:rsidRPr="005B5E83">
              <w:rPr>
                <w:noProof/>
                <w:szCs w:val="20"/>
                <w:lang w:val="ru-RU"/>
              </w:rPr>
              <w:t xml:space="preserve">Поставщик услуг должен за свой счет предоставить средства репатриации всего своего персонала, нанятого для оказания Услуг, в то место, где они были приняты на работу, или по месту их жительства. Он также должен обеспечивать подходящее временное содержание всех таких лиц с момента прекращения их работы по Контракту до </w:t>
            </w:r>
            <w:r w:rsidR="00643F56" w:rsidRPr="005B5E83">
              <w:rPr>
                <w:noProof/>
                <w:szCs w:val="20"/>
                <w:lang w:val="ru-RU"/>
              </w:rPr>
              <w:t xml:space="preserve">установленной </w:t>
            </w:r>
            <w:r w:rsidRPr="005B5E83">
              <w:rPr>
                <w:noProof/>
                <w:szCs w:val="20"/>
                <w:lang w:val="ru-RU"/>
              </w:rPr>
              <w:t>даты</w:t>
            </w:r>
            <w:r w:rsidR="00643F56" w:rsidRPr="005B5E83">
              <w:rPr>
                <w:noProof/>
                <w:szCs w:val="20"/>
                <w:lang w:val="ru-RU"/>
              </w:rPr>
              <w:t xml:space="preserve"> для их отбытия</w:t>
            </w:r>
            <w:r w:rsidR="00ED63B6" w:rsidRPr="005B5E83">
              <w:rPr>
                <w:noProof/>
                <w:szCs w:val="20"/>
                <w:lang w:val="ru-RU"/>
              </w:rPr>
              <w:t xml:space="preserve">.  </w:t>
            </w:r>
          </w:p>
          <w:p w14:paraId="687E4944" w14:textId="05424B94" w:rsidR="00ED63B6" w:rsidRPr="005B5E83" w:rsidRDefault="00643F56" w:rsidP="00C72740">
            <w:pPr>
              <w:spacing w:before="120" w:after="120"/>
              <w:ind w:left="1260" w:right="-14" w:hanging="684"/>
              <w:jc w:val="center"/>
              <w:rPr>
                <w:noProof/>
                <w:szCs w:val="20"/>
                <w:lang w:val="ru-RU"/>
              </w:rPr>
            </w:pPr>
            <w:r w:rsidRPr="005B5E83">
              <w:rPr>
                <w:noProof/>
                <w:szCs w:val="20"/>
                <w:lang w:val="ru-RU"/>
              </w:rPr>
              <w:t xml:space="preserve">Лица на службе Работодателя </w:t>
            </w:r>
          </w:p>
          <w:p w14:paraId="4FCDA69F" w14:textId="4E636030" w:rsidR="00ED63B6" w:rsidRPr="005B5E83" w:rsidRDefault="00643F56" w:rsidP="007B446B">
            <w:pPr>
              <w:spacing w:before="120" w:after="120"/>
              <w:ind w:right="-14"/>
              <w:jc w:val="both"/>
              <w:rPr>
                <w:noProof/>
                <w:szCs w:val="20"/>
                <w:lang w:val="ru-RU"/>
              </w:rPr>
            </w:pPr>
            <w:r w:rsidRPr="005B5E83">
              <w:rPr>
                <w:noProof/>
                <w:szCs w:val="20"/>
                <w:lang w:val="ru-RU"/>
              </w:rPr>
              <w:t xml:space="preserve">Поставщик услуг не должен нанимать или пытаться нанимать персонал и рабочую силу </w:t>
            </w:r>
            <w:r w:rsidR="00776AF7" w:rsidRPr="005B5E83">
              <w:rPr>
                <w:noProof/>
                <w:szCs w:val="20"/>
                <w:lang w:val="ru-RU"/>
              </w:rPr>
              <w:t>из числа персонала Работодателя</w:t>
            </w:r>
            <w:r w:rsidR="00ED63B6" w:rsidRPr="005B5E83">
              <w:rPr>
                <w:noProof/>
                <w:szCs w:val="20"/>
                <w:lang w:val="ru-RU"/>
              </w:rPr>
              <w:t>.</w:t>
            </w:r>
          </w:p>
          <w:p w14:paraId="189ACAD4" w14:textId="77777777" w:rsidR="00FD3DCF" w:rsidRPr="005B5E83" w:rsidRDefault="00C72740" w:rsidP="007B446B">
            <w:pPr>
              <w:spacing w:before="120" w:after="120"/>
              <w:ind w:right="-14"/>
              <w:jc w:val="both"/>
              <w:rPr>
                <w:noProof/>
                <w:szCs w:val="20"/>
                <w:lang w:val="ru-RU"/>
              </w:rPr>
            </w:pPr>
            <w:r w:rsidRPr="005B5E83">
              <w:rPr>
                <w:noProof/>
                <w:szCs w:val="20"/>
                <w:lang w:val="ru-RU"/>
              </w:rPr>
              <w:lastRenderedPageBreak/>
              <w:t xml:space="preserve">                       </w:t>
            </w:r>
            <w:r w:rsidR="00FD3DCF" w:rsidRPr="005B5E83">
              <w:rPr>
                <w:noProof/>
                <w:szCs w:val="20"/>
                <w:lang w:val="ru-RU"/>
              </w:rPr>
              <w:t>Закон о труде</w:t>
            </w:r>
          </w:p>
          <w:p w14:paraId="30396302" w14:textId="2F905C0B" w:rsidR="00FD3DCF" w:rsidRPr="005B5E83" w:rsidRDefault="00FD3DCF" w:rsidP="007B446B">
            <w:pPr>
              <w:spacing w:before="120" w:after="120"/>
              <w:ind w:right="-14"/>
              <w:jc w:val="both"/>
              <w:rPr>
                <w:noProof/>
                <w:szCs w:val="20"/>
                <w:lang w:val="ru-RU"/>
              </w:rPr>
            </w:pPr>
            <w:r w:rsidRPr="005B5E83">
              <w:rPr>
                <w:noProof/>
                <w:szCs w:val="20"/>
                <w:lang w:val="ru-RU"/>
              </w:rPr>
              <w:t>Поставщик услуг должен соблюдать все соответствующие законы о труде, применимые к персоналу Поставщика услуг, включая законы, касающиеся их занятости, здоровья, безопасности, социального обеспечения, иммиграции и эмиграции, и предоставляет им все их законные права.</w:t>
            </w:r>
          </w:p>
          <w:p w14:paraId="3DA04656" w14:textId="72A3BE3E" w:rsidR="00ED63B6" w:rsidRPr="005B5E83" w:rsidRDefault="00FD3DCF" w:rsidP="007B446B">
            <w:pPr>
              <w:spacing w:before="120" w:after="120"/>
              <w:ind w:right="-14"/>
              <w:jc w:val="both"/>
              <w:rPr>
                <w:noProof/>
                <w:szCs w:val="20"/>
                <w:lang w:val="ru-RU"/>
              </w:rPr>
            </w:pPr>
            <w:r w:rsidRPr="005B5E83">
              <w:rPr>
                <w:noProof/>
                <w:szCs w:val="20"/>
                <w:lang w:val="ru-RU"/>
              </w:rPr>
              <w:t>Поставщик услуг должен всегда, во время исполнения Контракта, делать все возможное, чтобы предотвратить любое незаконное, бунтарское или хулиганское поведение, или поведение своих сотрудников, а также работу своих Субподрядчиков.</w:t>
            </w:r>
            <w:r w:rsidR="00ED63B6" w:rsidRPr="005B5E83">
              <w:rPr>
                <w:noProof/>
                <w:szCs w:val="20"/>
                <w:lang w:val="ru-RU"/>
              </w:rPr>
              <w:t>.</w:t>
            </w:r>
          </w:p>
          <w:p w14:paraId="344A89D4" w14:textId="7EDBBA1F" w:rsidR="00ED63B6" w:rsidRPr="005B5E83" w:rsidRDefault="00FD3DCF" w:rsidP="00FD3DCF">
            <w:pPr>
              <w:spacing w:before="120" w:after="120"/>
              <w:ind w:right="-14"/>
              <w:jc w:val="both"/>
              <w:rPr>
                <w:noProof/>
                <w:szCs w:val="20"/>
                <w:lang w:val="ru-RU"/>
              </w:rPr>
            </w:pPr>
            <w:r w:rsidRPr="005B5E83">
              <w:rPr>
                <w:noProof/>
                <w:szCs w:val="20"/>
                <w:lang w:val="ru-RU"/>
              </w:rPr>
              <w:t>Поставщик услуг должен во всех отношениях со своим персоналом, работающим в настоящее время по Контракту или связанным с ним, уделять должное внимание всем признанным праздникам, официальным праздникам, религиозным или другим обычаям, а также всем местным законам и постановлениям, касающимся занятости</w:t>
            </w:r>
            <w:r w:rsidR="00ED63B6" w:rsidRPr="005B5E83">
              <w:rPr>
                <w:noProof/>
                <w:szCs w:val="20"/>
                <w:lang w:val="ru-RU"/>
              </w:rPr>
              <w:t>.</w:t>
            </w:r>
          </w:p>
          <w:p w14:paraId="55B43B47" w14:textId="77777777" w:rsidR="00C81F78" w:rsidRPr="005B5E83" w:rsidRDefault="00C81F78" w:rsidP="007B446B">
            <w:pPr>
              <w:spacing w:before="120" w:after="120"/>
              <w:ind w:right="-14"/>
              <w:jc w:val="both"/>
              <w:rPr>
                <w:noProof/>
                <w:szCs w:val="20"/>
                <w:lang w:val="ru-RU"/>
              </w:rPr>
            </w:pPr>
            <w:r w:rsidRPr="005B5E83">
              <w:rPr>
                <w:noProof/>
                <w:szCs w:val="20"/>
                <w:lang w:val="ru-RU"/>
              </w:rPr>
              <w:t>Ставки заработной платы и условия труда</w:t>
            </w:r>
          </w:p>
          <w:p w14:paraId="461578D5" w14:textId="7B0339DB" w:rsidR="009A28E6" w:rsidRPr="005B5E83" w:rsidRDefault="009A28E6" w:rsidP="007B446B">
            <w:pPr>
              <w:spacing w:before="120" w:after="120"/>
              <w:ind w:right="-14"/>
              <w:jc w:val="both"/>
              <w:rPr>
                <w:noProof/>
                <w:szCs w:val="20"/>
                <w:lang w:val="ru-RU"/>
              </w:rPr>
            </w:pPr>
            <w:r w:rsidRPr="005B5E83">
              <w:rPr>
                <w:noProof/>
                <w:szCs w:val="20"/>
                <w:lang w:val="ru-RU"/>
              </w:rPr>
              <w:t>Поставщик услуг должен выплачивать заработную плату и соблюдать условия труда, которые не ниже тех, которые установлены для торговли или отрасли, в которой предоставляется Услуга. Если установленные ставки или условия не применимы, Поставщик услуг должен выплачивать ставки заработной платы и соблюдать условия, которые не ниже, чем общий уровень заработной платы, и условия, соблюдаемые на месте работодателями, чья торговля или отрасль аналогична сфере деятельности Поставщика услуг.</w:t>
            </w:r>
          </w:p>
          <w:p w14:paraId="67B52C64" w14:textId="51EBC25C" w:rsidR="00ED63B6" w:rsidRPr="005B5E83" w:rsidRDefault="009A28E6" w:rsidP="007B446B">
            <w:pPr>
              <w:spacing w:before="120" w:after="120"/>
              <w:ind w:right="-14"/>
              <w:jc w:val="both"/>
              <w:rPr>
                <w:noProof/>
                <w:szCs w:val="20"/>
                <w:lang w:val="ru-RU"/>
              </w:rPr>
            </w:pPr>
            <w:r w:rsidRPr="005B5E83">
              <w:rPr>
                <w:noProof/>
                <w:szCs w:val="20"/>
                <w:lang w:val="ru-RU"/>
              </w:rPr>
              <w:t xml:space="preserve">Поставщик услуг должен проинформировать Персонал Поставщика услуг об их обязательствах по уплате подоходного налога с физических лиц в стране Работодателя в отношении таких зарплат, заработной платы, надбавок и любых льгот, которые на данный момент подлежат налогообложению в соответствии с законодательством страны. в силу, и Поставщик услуг должен выполнять такие обязанности в отношении таких удержаний, которые могут быть наложены на него такими законами. </w:t>
            </w:r>
          </w:p>
          <w:p w14:paraId="3E3C59B2" w14:textId="77777777" w:rsidR="00851130" w:rsidRPr="005B5E83" w:rsidRDefault="00851130" w:rsidP="007B446B">
            <w:pPr>
              <w:spacing w:before="120" w:after="120"/>
              <w:ind w:right="-14"/>
              <w:jc w:val="both"/>
              <w:rPr>
                <w:noProof/>
                <w:szCs w:val="20"/>
                <w:lang w:val="ru-RU"/>
              </w:rPr>
            </w:pPr>
            <w:r w:rsidRPr="005B5E83">
              <w:rPr>
                <w:noProof/>
                <w:szCs w:val="20"/>
                <w:lang w:val="ru-RU"/>
              </w:rPr>
              <w:t>Удобства для персонала поставщика услуг</w:t>
            </w:r>
          </w:p>
          <w:p w14:paraId="084789E6" w14:textId="0CC09E67" w:rsidR="00851130" w:rsidRPr="005B5E83" w:rsidRDefault="00851130" w:rsidP="00851130">
            <w:pPr>
              <w:spacing w:before="120" w:after="120"/>
              <w:ind w:right="-14"/>
              <w:jc w:val="both"/>
              <w:rPr>
                <w:noProof/>
                <w:szCs w:val="20"/>
                <w:lang w:val="ru-RU"/>
              </w:rPr>
            </w:pPr>
            <w:r w:rsidRPr="005B5E83">
              <w:rPr>
                <w:b/>
                <w:bCs/>
                <w:noProof/>
                <w:szCs w:val="20"/>
                <w:lang w:val="ru-RU"/>
              </w:rPr>
              <w:t>Е</w:t>
            </w:r>
            <w:r w:rsidRPr="005B5E83">
              <w:rPr>
                <w:b/>
                <w:noProof/>
                <w:szCs w:val="20"/>
                <w:lang w:val="ru-RU"/>
              </w:rPr>
              <w:t>сли это указано в СУК и в соответствии с подпунктом 5.3 ОУК</w:t>
            </w:r>
            <w:r w:rsidRPr="005B5E83">
              <w:rPr>
                <w:noProof/>
                <w:szCs w:val="20"/>
                <w:lang w:val="ru-RU"/>
              </w:rPr>
              <w:t>, Поставщик услуг должен предоставить и поддерживать все необходимые жилые помещения и бытовые объекты для персонала Поставщика услуг, нанятого для выполнения Контракта в местах в стране Работодателя, где предоставляются Услуги.</w:t>
            </w:r>
          </w:p>
          <w:p w14:paraId="4FA82A5D" w14:textId="3B81FBCC" w:rsidR="00851130" w:rsidRPr="005B5E83" w:rsidRDefault="00851130" w:rsidP="00851130">
            <w:pPr>
              <w:spacing w:before="120" w:after="120"/>
              <w:ind w:right="-14"/>
              <w:jc w:val="both"/>
              <w:rPr>
                <w:noProof/>
                <w:szCs w:val="20"/>
                <w:lang w:val="ru-RU"/>
              </w:rPr>
            </w:pPr>
            <w:r w:rsidRPr="005B5E83">
              <w:rPr>
                <w:noProof/>
                <w:szCs w:val="20"/>
                <w:lang w:val="ru-RU"/>
              </w:rPr>
              <w:lastRenderedPageBreak/>
              <w:t>В случае смерти любого персонала Поставщика услуг или сопровождающих членов их семей Поставщик услуг несет ответственность за принятие соответствующих мер по их возвращению или захоронению, если иное не указано в СУК.</w:t>
            </w:r>
          </w:p>
          <w:p w14:paraId="036F733E" w14:textId="7F8FDA8D" w:rsidR="00ED63B6" w:rsidRPr="005B5E83" w:rsidRDefault="00C72740" w:rsidP="007B446B">
            <w:pPr>
              <w:spacing w:before="120" w:after="120"/>
              <w:ind w:right="-14"/>
              <w:jc w:val="both"/>
              <w:rPr>
                <w:noProof/>
                <w:szCs w:val="20"/>
                <w:lang w:val="ru-RU"/>
              </w:rPr>
            </w:pPr>
            <w:r w:rsidRPr="005B5E83">
              <w:rPr>
                <w:noProof/>
                <w:szCs w:val="20"/>
                <w:lang w:val="ru-RU"/>
              </w:rPr>
              <w:t xml:space="preserve">                          </w:t>
            </w:r>
            <w:r w:rsidR="00134A6D" w:rsidRPr="005B5E83">
              <w:rPr>
                <w:noProof/>
                <w:szCs w:val="20"/>
                <w:lang w:val="ru-RU"/>
              </w:rPr>
              <w:t>Рабочие организации</w:t>
            </w:r>
          </w:p>
          <w:p w14:paraId="6246221D" w14:textId="4A6928E8" w:rsidR="00C43002" w:rsidRPr="005B5E83" w:rsidRDefault="00E540B9" w:rsidP="007B446B">
            <w:pPr>
              <w:spacing w:before="120" w:after="120"/>
              <w:ind w:right="-14"/>
              <w:jc w:val="both"/>
              <w:rPr>
                <w:noProof/>
                <w:szCs w:val="20"/>
                <w:lang w:val="ru-RU"/>
              </w:rPr>
            </w:pPr>
            <w:r w:rsidRPr="005B5E83">
              <w:rPr>
                <w:noProof/>
                <w:szCs w:val="20"/>
                <w:lang w:val="ru-RU"/>
              </w:rPr>
              <w:t>В странах, где соответствующие законы о труде признают право работников создавать организации работников по своему выбору и вступать в них, а также вести коллективные переговоры без какого-либо вмешательства, Поставщик услуг должен соблюдать такие законы. В таких обстоятельствах будет уважаться роль официально учрежденных организаций трудящихся и законных представителей трудящихся, и им будет своевременно предоставляться информация, необходимая для конструктивных переговоров. Если соответствующее трудовое законодательство существенно ограничивает организации работников, Поставщик услуг должен предоставить персоналу поставщика услуг альтернативные средства для выражения своих претензий и защиты своих прав в отношении условий труда и найма. Поставщик услуг не должен пытаться влиять или контролировать эти альтернативные средства. Поставщик услуг не должен дискриминировать или принимать меры в отношении персонала Поставщика услуг, который участвует или стремится участвовать в таких организациях и коллективных переговорах или альтернативных механизмах. Ожидается, что организации работников будут справедливо представлять работников представляющиих рабочую силу</w:t>
            </w:r>
            <w:r w:rsidR="00ED63B6" w:rsidRPr="005B5E83">
              <w:rPr>
                <w:noProof/>
                <w:szCs w:val="20"/>
                <w:lang w:val="ru-RU"/>
              </w:rPr>
              <w:t>.</w:t>
            </w:r>
          </w:p>
          <w:p w14:paraId="7C2F2DCA" w14:textId="31C02EB6" w:rsidR="00ED63B6" w:rsidRPr="005B5E83" w:rsidRDefault="00BB785B" w:rsidP="00ED63B6">
            <w:pPr>
              <w:spacing w:before="120" w:after="120"/>
              <w:ind w:left="240" w:right="-14"/>
              <w:jc w:val="both"/>
              <w:rPr>
                <w:noProof/>
                <w:szCs w:val="20"/>
                <w:lang w:val="ru-RU"/>
              </w:rPr>
            </w:pPr>
            <w:r w:rsidRPr="005B5E83">
              <w:rPr>
                <w:noProof/>
                <w:szCs w:val="20"/>
                <w:lang w:val="ru-RU"/>
              </w:rPr>
              <w:t xml:space="preserve">            О</w:t>
            </w:r>
            <w:r w:rsidR="00E82D71" w:rsidRPr="005B5E83">
              <w:rPr>
                <w:noProof/>
                <w:szCs w:val="20"/>
                <w:lang w:val="ru-RU"/>
              </w:rPr>
              <w:t>тсутств</w:t>
            </w:r>
            <w:r w:rsidRPr="005B5E83">
              <w:rPr>
                <w:noProof/>
                <w:szCs w:val="20"/>
                <w:lang w:val="ru-RU"/>
              </w:rPr>
              <w:t>ие дискриминаци</w:t>
            </w:r>
            <w:r w:rsidR="00E82D71" w:rsidRPr="005B5E83">
              <w:rPr>
                <w:noProof/>
                <w:szCs w:val="20"/>
                <w:lang w:val="ru-RU"/>
              </w:rPr>
              <w:t>и</w:t>
            </w:r>
            <w:r w:rsidRPr="005B5E83">
              <w:rPr>
                <w:noProof/>
                <w:szCs w:val="20"/>
                <w:lang w:val="ru-RU"/>
              </w:rPr>
              <w:t xml:space="preserve"> и равные возможности</w:t>
            </w:r>
          </w:p>
          <w:p w14:paraId="7009EF43" w14:textId="5B818715" w:rsidR="00795629" w:rsidRPr="005B5E83" w:rsidRDefault="00795629" w:rsidP="007B446B">
            <w:pPr>
              <w:spacing w:before="120" w:after="120"/>
              <w:ind w:right="-14"/>
              <w:jc w:val="both"/>
              <w:rPr>
                <w:noProof/>
                <w:szCs w:val="20"/>
                <w:lang w:val="ru-RU"/>
              </w:rPr>
            </w:pPr>
            <w:r w:rsidRPr="005B5E83">
              <w:rPr>
                <w:noProof/>
                <w:szCs w:val="20"/>
                <w:lang w:val="ru-RU"/>
              </w:rPr>
              <w:t>Поставщик услуг не должен принимать решения, касающиеся приема на работу или обращения с персоналом Поставщика услуг на основании личных характеристик, не связанных с внутренними требованиями к работе. Поставщик услуг должен основывать прием на работу персонала Поставщика услуг на принципе равных возможностей и справедливого обращения и не должен допускать дискриминации в отношении каких-либо аспектов трудовых отношений, включая набор и прием на работу, компенсацию (включая заработную плату и льготы), условия труда, условия найма, доступ к обучению, назначение на работу, продвижение по службе, увольнение или выход на пенсию, а также дисциплинарные меры.</w:t>
            </w:r>
          </w:p>
          <w:p w14:paraId="4FAA233D" w14:textId="6323CAF7" w:rsidR="00ED63B6" w:rsidRPr="005B5E83" w:rsidRDefault="00591E17" w:rsidP="007B446B">
            <w:pPr>
              <w:spacing w:before="120" w:after="120"/>
              <w:ind w:right="-14"/>
              <w:jc w:val="both"/>
              <w:rPr>
                <w:noProof/>
                <w:szCs w:val="20"/>
                <w:lang w:val="ru-RU"/>
              </w:rPr>
            </w:pPr>
            <w:r w:rsidRPr="005B5E83">
              <w:rPr>
                <w:noProof/>
                <w:szCs w:val="20"/>
                <w:lang w:val="ru-RU"/>
              </w:rPr>
              <w:t xml:space="preserve">Специальные меры защиты или помощи для исправления прошлой дискриминации или выбора на конкретные виды работ на основании неотъемлемых требований работы не должны считаться дискриминацией. Поставщик услуг должен обеспечивать защиту и помощь по мере необходимости для </w:t>
            </w:r>
            <w:r w:rsidRPr="005B5E83">
              <w:rPr>
                <w:noProof/>
                <w:szCs w:val="20"/>
                <w:lang w:val="ru-RU"/>
              </w:rPr>
              <w:lastRenderedPageBreak/>
              <w:t>обеспечения недискриминации и равных возможностей, в том числе для определенных групп, таких как женщины, люди с ограниченными возможностями, трудящиеся-мигранты и дети (трудоспособного возраста в соответствии с настоящим подпунктом</w:t>
            </w:r>
            <w:bookmarkStart w:id="441" w:name="_Hlk533088217"/>
            <w:r w:rsidR="00ED63B6" w:rsidRPr="005B5E83">
              <w:rPr>
                <w:noProof/>
                <w:szCs w:val="20"/>
                <w:lang w:val="ru-RU"/>
              </w:rPr>
              <w:t>).</w:t>
            </w:r>
            <w:bookmarkEnd w:id="441"/>
          </w:p>
          <w:p w14:paraId="4ACB74D1" w14:textId="62B37485" w:rsidR="00ED63B6" w:rsidRPr="005B5E83" w:rsidRDefault="00C72740" w:rsidP="00ED63B6">
            <w:pPr>
              <w:spacing w:before="120" w:after="120"/>
              <w:ind w:left="330" w:right="-14"/>
              <w:jc w:val="both"/>
              <w:rPr>
                <w:noProof/>
                <w:szCs w:val="20"/>
                <w:lang w:val="ru-RU"/>
              </w:rPr>
            </w:pPr>
            <w:r w:rsidRPr="005B5E83">
              <w:rPr>
                <w:noProof/>
                <w:szCs w:val="20"/>
                <w:lang w:val="ru-RU"/>
              </w:rPr>
              <w:t xml:space="preserve">                  </w:t>
            </w:r>
            <w:r w:rsidR="00B3319C" w:rsidRPr="005B5E83">
              <w:rPr>
                <w:noProof/>
                <w:szCs w:val="20"/>
                <w:lang w:val="ru-RU"/>
              </w:rPr>
              <w:t xml:space="preserve">принудительный труд </w:t>
            </w:r>
          </w:p>
          <w:p w14:paraId="7A4D4845" w14:textId="1ED2F5AC" w:rsidR="00ED63B6" w:rsidRPr="005B5E83" w:rsidRDefault="00AF3716" w:rsidP="00AF3716">
            <w:pPr>
              <w:spacing w:before="120" w:after="120"/>
              <w:ind w:right="-14"/>
              <w:jc w:val="both"/>
              <w:rPr>
                <w:noProof/>
                <w:szCs w:val="20"/>
                <w:lang w:val="ru-RU"/>
              </w:rPr>
            </w:pPr>
            <w:r w:rsidRPr="005B5E83">
              <w:rPr>
                <w:noProof/>
                <w:szCs w:val="20"/>
                <w:lang w:val="ru-RU"/>
              </w:rPr>
              <w:t>Поставщик услуг, включая его субподрядчиков, не должен использовать принудительный труд. Принудительный труд - это любая не добровольно выполняемая работа или услуга, которые требуются от лица под угрозой применения силы или наказания, и включает в себя любые виды принудительного или принудительного труда, такие как труд по контракту, кабальный труд или аналогичные трудовые договоренности</w:t>
            </w:r>
            <w:r w:rsidR="00ED63B6" w:rsidRPr="005B5E83">
              <w:rPr>
                <w:noProof/>
                <w:szCs w:val="20"/>
                <w:lang w:val="ru-RU"/>
              </w:rPr>
              <w:t xml:space="preserve">. </w:t>
            </w:r>
          </w:p>
          <w:p w14:paraId="01DA70D0" w14:textId="0E487097" w:rsidR="00ED63B6" w:rsidRPr="005B5E83" w:rsidRDefault="00156C3F" w:rsidP="00156C3F">
            <w:pPr>
              <w:spacing w:before="120" w:after="120"/>
              <w:ind w:right="-14"/>
              <w:jc w:val="both"/>
              <w:rPr>
                <w:noProof/>
                <w:szCs w:val="20"/>
                <w:lang w:val="ru-RU"/>
              </w:rPr>
            </w:pPr>
            <w:r w:rsidRPr="005B5E83">
              <w:rPr>
                <w:noProof/>
                <w:szCs w:val="20"/>
                <w:lang w:val="ru-RU"/>
              </w:rPr>
              <w:t>Запрещается принимать на работу или нанимать лиц, ставших предметом торговли людьми. Торговля людьми определяется как вербовка, транспортировка, передача, укрывательство или получение людей посредством угрозы силой или ее применения или других форм принуждения, похищения, мошенничества, обмана, злоупотребления властью или уязвимого положения, или о предоставлении или получении выплат или пособий для достижения согласия лица, имеющего контроль над другим лицом, в целях эксплуатации</w:t>
            </w:r>
            <w:r w:rsidR="00ED63B6" w:rsidRPr="005B5E83">
              <w:rPr>
                <w:noProof/>
                <w:szCs w:val="20"/>
                <w:lang w:val="ru-RU"/>
              </w:rPr>
              <w:t xml:space="preserve">. </w:t>
            </w:r>
          </w:p>
          <w:p w14:paraId="342684D9" w14:textId="25B89FC4" w:rsidR="00ED63B6" w:rsidRPr="005B5E83" w:rsidRDefault="00DC0D90" w:rsidP="00ED63B6">
            <w:pPr>
              <w:spacing w:before="120" w:after="120"/>
              <w:ind w:left="330" w:right="-14"/>
              <w:jc w:val="both"/>
              <w:rPr>
                <w:noProof/>
                <w:szCs w:val="20"/>
                <w:lang w:val="ru-RU"/>
              </w:rPr>
            </w:pPr>
            <w:r w:rsidRPr="005B5E83">
              <w:rPr>
                <w:noProof/>
                <w:szCs w:val="20"/>
                <w:lang w:val="ru-RU"/>
              </w:rPr>
              <w:t xml:space="preserve"> </w:t>
            </w:r>
            <w:r w:rsidR="00C72740" w:rsidRPr="005B5E83">
              <w:rPr>
                <w:noProof/>
                <w:szCs w:val="20"/>
                <w:lang w:val="ru-RU"/>
              </w:rPr>
              <w:t xml:space="preserve">                </w:t>
            </w:r>
            <w:r w:rsidR="00C2186A" w:rsidRPr="005B5E83">
              <w:rPr>
                <w:noProof/>
                <w:szCs w:val="20"/>
                <w:lang w:val="ru-RU"/>
              </w:rPr>
              <w:t>детский труд</w:t>
            </w:r>
          </w:p>
          <w:p w14:paraId="44C355E5" w14:textId="07DAF05F" w:rsidR="00ED63B6" w:rsidRPr="005B5E83" w:rsidRDefault="00B043CC" w:rsidP="007B446B">
            <w:pPr>
              <w:spacing w:before="120" w:after="120"/>
              <w:ind w:right="-14"/>
              <w:jc w:val="both"/>
              <w:rPr>
                <w:noProof/>
                <w:szCs w:val="20"/>
                <w:lang w:val="ru-RU"/>
              </w:rPr>
            </w:pPr>
            <w:r w:rsidRPr="005B5E83">
              <w:rPr>
                <w:lang w:val="ru-RU"/>
              </w:rPr>
              <w:t>Поставщик, включая его Субподрядчиков, не имеет права нанимать или привлекать детей в возрасте до 14 лет, если национальным законодательством не установлен более высокий возраст (минимальный возраст</w:t>
            </w:r>
            <w:r w:rsidR="00ED63B6" w:rsidRPr="005B5E83">
              <w:rPr>
                <w:noProof/>
                <w:szCs w:val="20"/>
                <w:lang w:val="ru-RU"/>
              </w:rPr>
              <w:t xml:space="preserve">). </w:t>
            </w:r>
          </w:p>
          <w:p w14:paraId="75441B30" w14:textId="3002F553" w:rsidR="009B4427" w:rsidRPr="005B5E83" w:rsidRDefault="009B4427" w:rsidP="007B446B">
            <w:pPr>
              <w:spacing w:before="120" w:after="120"/>
              <w:ind w:right="-14"/>
              <w:jc w:val="both"/>
              <w:rPr>
                <w:noProof/>
                <w:szCs w:val="20"/>
                <w:lang w:val="ru-RU"/>
              </w:rPr>
            </w:pPr>
            <w:r w:rsidRPr="005B5E83">
              <w:rPr>
                <w:lang w:val="ru-RU"/>
              </w:rPr>
              <w:t>Поставщик, включая его Субподрядчиков, не должен нанимать или привлекать ребенка в возрасте от минимального возраста до 18 лет таким образом, который может быть опасным или мешать обучению ребенка, или наносить вред здоровью ребенка или физическому, умственному, духовному, моральному или социальному развитию</w:t>
            </w:r>
          </w:p>
          <w:p w14:paraId="14C3139A" w14:textId="35BD94D4" w:rsidR="00ED63B6" w:rsidRPr="005B5E83" w:rsidRDefault="00E67000" w:rsidP="007B446B">
            <w:pPr>
              <w:spacing w:before="120" w:after="120"/>
              <w:ind w:right="-14"/>
              <w:jc w:val="both"/>
              <w:rPr>
                <w:noProof/>
                <w:szCs w:val="20"/>
                <w:lang w:val="ru-RU"/>
              </w:rPr>
            </w:pPr>
            <w:r w:rsidRPr="005B5E83">
              <w:rPr>
                <w:noProof/>
                <w:szCs w:val="20"/>
                <w:lang w:val="ru-RU"/>
              </w:rPr>
              <w:t xml:space="preserve">Поставщик услуг, включая его Субподрядчиков, должен нанимать или нанимать детей только в возрасте от минимального возраста до 18 лет после проведения соответствующей оценки рисков Поставщиком услуг с согласия Работодателя. Поставщик услуг подлежит регулярному мониторингу со </w:t>
            </w:r>
            <w:r w:rsidR="00044DF2" w:rsidRPr="005B5E83">
              <w:rPr>
                <w:lang w:val="ru-RU"/>
              </w:rPr>
              <w:t>стороны</w:t>
            </w:r>
            <w:r w:rsidR="00044DF2" w:rsidRPr="005B5E83">
              <w:rPr>
                <w:noProof/>
                <w:szCs w:val="20"/>
                <w:lang w:val="ru-RU"/>
              </w:rPr>
              <w:t xml:space="preserve"> </w:t>
            </w:r>
            <w:r w:rsidRPr="005B5E83">
              <w:rPr>
                <w:noProof/>
                <w:szCs w:val="20"/>
                <w:lang w:val="ru-RU"/>
              </w:rPr>
              <w:t>Работодателя, который включает мониторинг здоровья, условий труда и продолжительности рабочего времени.</w:t>
            </w:r>
          </w:p>
          <w:p w14:paraId="469AAE1D" w14:textId="61794900" w:rsidR="00ED63B6" w:rsidRPr="005B5E83" w:rsidRDefault="00E67000" w:rsidP="007B446B">
            <w:pPr>
              <w:spacing w:before="120" w:after="120"/>
              <w:ind w:right="-14"/>
              <w:jc w:val="both"/>
              <w:rPr>
                <w:noProof/>
                <w:szCs w:val="20"/>
                <w:lang w:val="ru-RU"/>
              </w:rPr>
            </w:pPr>
            <w:r w:rsidRPr="005B5E83">
              <w:rPr>
                <w:lang w:val="ru-RU"/>
              </w:rPr>
              <w:t xml:space="preserve">Работа, считающаяся опасной для детей, </w:t>
            </w:r>
            <w:r w:rsidR="00950791" w:rsidRPr="005B5E83">
              <w:rPr>
                <w:lang w:val="ru-RU"/>
              </w:rPr>
              <w:t>— это</w:t>
            </w:r>
            <w:r w:rsidRPr="005B5E83">
              <w:rPr>
                <w:lang w:val="ru-RU"/>
              </w:rPr>
              <w:t xml:space="preserve"> работа, которая по своему характеру или обстоятельствам, в которых она </w:t>
            </w:r>
            <w:r w:rsidRPr="005B5E83">
              <w:rPr>
                <w:lang w:val="ru-RU"/>
              </w:rPr>
              <w:lastRenderedPageBreak/>
              <w:t>выполняется, может поставить под угрозу здоровье, безопасность или нравственность детей. К запрещенной для детей трудовой деятельности относится нижеуказанная работа</w:t>
            </w:r>
            <w:r w:rsidR="00ED63B6" w:rsidRPr="005B5E83">
              <w:rPr>
                <w:noProof/>
                <w:szCs w:val="20"/>
                <w:lang w:val="ru-RU"/>
              </w:rPr>
              <w:t>:</w:t>
            </w:r>
          </w:p>
          <w:p w14:paraId="37165C3D" w14:textId="3421240A" w:rsidR="00ED63B6" w:rsidRPr="005B5E83" w:rsidRDefault="00A2248A" w:rsidP="00530B04">
            <w:pPr>
              <w:numPr>
                <w:ilvl w:val="0"/>
                <w:numId w:val="49"/>
              </w:numPr>
              <w:autoSpaceDE w:val="0"/>
              <w:autoSpaceDN w:val="0"/>
              <w:adjustRightInd w:val="0"/>
              <w:spacing w:before="120" w:after="120"/>
              <w:ind w:left="801" w:right="-14" w:hanging="709"/>
              <w:jc w:val="both"/>
              <w:rPr>
                <w:rFonts w:eastAsia="Arial Narrow"/>
                <w:color w:val="000000"/>
                <w:szCs w:val="20"/>
                <w:lang w:val="ru-RU"/>
              </w:rPr>
            </w:pPr>
            <w:r w:rsidRPr="005B5E83">
              <w:rPr>
                <w:rFonts w:eastAsia="Arial Narrow"/>
                <w:color w:val="000000"/>
                <w:szCs w:val="20"/>
                <w:lang w:val="ru-RU"/>
              </w:rPr>
              <w:t>подвергшиеся физическому, психологическому или сексуальному насилию</w:t>
            </w:r>
            <w:r w:rsidR="00ED63B6" w:rsidRPr="005B5E83">
              <w:rPr>
                <w:rFonts w:eastAsia="Arial Narrow"/>
                <w:color w:val="000000"/>
                <w:szCs w:val="20"/>
                <w:lang w:val="ru-RU"/>
              </w:rPr>
              <w:t>;</w:t>
            </w:r>
          </w:p>
          <w:p w14:paraId="6FDD517F" w14:textId="6A17F9D3" w:rsidR="00ED63B6" w:rsidRPr="005B5E83" w:rsidRDefault="00A2248A" w:rsidP="00530B04">
            <w:pPr>
              <w:numPr>
                <w:ilvl w:val="0"/>
                <w:numId w:val="49"/>
              </w:numPr>
              <w:autoSpaceDE w:val="0"/>
              <w:autoSpaceDN w:val="0"/>
              <w:adjustRightInd w:val="0"/>
              <w:spacing w:before="120" w:after="120"/>
              <w:ind w:left="801" w:right="-14" w:hanging="709"/>
              <w:jc w:val="both"/>
              <w:rPr>
                <w:rFonts w:eastAsia="Arial Narrow"/>
                <w:color w:val="000000"/>
                <w:szCs w:val="20"/>
                <w:lang w:val="ru-RU"/>
              </w:rPr>
            </w:pPr>
            <w:r w:rsidRPr="005B5E83">
              <w:rPr>
                <w:rFonts w:eastAsia="Arial Narrow"/>
                <w:color w:val="000000"/>
                <w:szCs w:val="20"/>
                <w:lang w:val="ru-RU"/>
              </w:rPr>
              <w:t>под землей, под водой, на высоте или в замкнутом пространстве</w:t>
            </w:r>
            <w:r w:rsidR="00ED63B6" w:rsidRPr="005B5E83">
              <w:rPr>
                <w:rFonts w:eastAsia="Arial Narrow"/>
                <w:color w:val="000000"/>
                <w:szCs w:val="20"/>
                <w:lang w:val="ru-RU"/>
              </w:rPr>
              <w:t xml:space="preserve">; </w:t>
            </w:r>
          </w:p>
          <w:p w14:paraId="188C5DF7" w14:textId="03E915A6" w:rsidR="00ED63B6" w:rsidRPr="005B5E83" w:rsidRDefault="00A2248A" w:rsidP="00530B04">
            <w:pPr>
              <w:numPr>
                <w:ilvl w:val="0"/>
                <w:numId w:val="49"/>
              </w:numPr>
              <w:autoSpaceDE w:val="0"/>
              <w:autoSpaceDN w:val="0"/>
              <w:adjustRightInd w:val="0"/>
              <w:spacing w:before="120" w:after="120"/>
              <w:ind w:left="801" w:right="-14" w:hanging="709"/>
              <w:jc w:val="both"/>
              <w:rPr>
                <w:rFonts w:eastAsia="Arial Narrow"/>
                <w:szCs w:val="20"/>
                <w:lang w:val="ru-RU"/>
              </w:rPr>
            </w:pPr>
            <w:r w:rsidRPr="005B5E83">
              <w:rPr>
                <w:rFonts w:eastAsia="Arial Narrow"/>
                <w:color w:val="000000"/>
                <w:szCs w:val="20"/>
                <w:lang w:val="ru-RU"/>
              </w:rPr>
              <w:t>с опасными механизмами, оборудованием или инструментами, или связанные с обработкой или транспортировкой тяжелых грузов</w:t>
            </w:r>
            <w:r w:rsidR="00ED63B6" w:rsidRPr="005B5E83">
              <w:rPr>
                <w:rFonts w:eastAsia="Arial Narrow"/>
                <w:szCs w:val="20"/>
                <w:lang w:val="ru-RU"/>
              </w:rPr>
              <w:t xml:space="preserve">; </w:t>
            </w:r>
          </w:p>
          <w:p w14:paraId="5FFC313E" w14:textId="3B41822F" w:rsidR="00DC0D90" w:rsidRPr="005B5E83" w:rsidRDefault="00A2248A" w:rsidP="00530B04">
            <w:pPr>
              <w:numPr>
                <w:ilvl w:val="0"/>
                <w:numId w:val="49"/>
              </w:numPr>
              <w:autoSpaceDE w:val="0"/>
              <w:autoSpaceDN w:val="0"/>
              <w:adjustRightInd w:val="0"/>
              <w:spacing w:before="120" w:after="120"/>
              <w:ind w:left="801" w:right="-14" w:hanging="709"/>
              <w:jc w:val="both"/>
              <w:rPr>
                <w:rFonts w:eastAsia="Arial Narrow"/>
                <w:color w:val="000000"/>
                <w:szCs w:val="20"/>
                <w:lang w:val="ru-RU"/>
              </w:rPr>
            </w:pPr>
            <w:r w:rsidRPr="005B5E83">
              <w:rPr>
                <w:rFonts w:eastAsia="Arial Narrow"/>
                <w:color w:val="000000"/>
                <w:szCs w:val="20"/>
                <w:lang w:val="ru-RU"/>
              </w:rPr>
              <w:t>в нездоровой окружающей среде, подвергающей детей воздействию опасных веществ, агентов или процессов, или воздействию температур, шума или вибрации, наносящих вред здоровью</w:t>
            </w:r>
            <w:r w:rsidR="00ED63B6" w:rsidRPr="005B5E83">
              <w:rPr>
                <w:rFonts w:eastAsia="Arial Narrow"/>
                <w:color w:val="000000"/>
                <w:szCs w:val="20"/>
                <w:lang w:val="ru-RU"/>
              </w:rPr>
              <w:t xml:space="preserve">; </w:t>
            </w:r>
          </w:p>
          <w:p w14:paraId="193BAC5D" w14:textId="27CE0410" w:rsidR="000B35E9" w:rsidRPr="005B5E83" w:rsidRDefault="00A2248A" w:rsidP="00530B04">
            <w:pPr>
              <w:numPr>
                <w:ilvl w:val="0"/>
                <w:numId w:val="49"/>
              </w:numPr>
              <w:autoSpaceDE w:val="0"/>
              <w:autoSpaceDN w:val="0"/>
              <w:adjustRightInd w:val="0"/>
              <w:spacing w:before="120" w:after="120"/>
              <w:ind w:left="801" w:right="-14" w:hanging="709"/>
              <w:jc w:val="both"/>
              <w:rPr>
                <w:rFonts w:eastAsia="Arial Narrow"/>
                <w:color w:val="000000"/>
                <w:szCs w:val="20"/>
                <w:lang w:val="ru-RU"/>
              </w:rPr>
            </w:pPr>
            <w:r w:rsidRPr="005B5E83">
              <w:rPr>
                <w:rFonts w:eastAsia="Arial Narrow"/>
                <w:color w:val="000000"/>
                <w:szCs w:val="20"/>
                <w:lang w:val="ru-RU"/>
              </w:rPr>
              <w:t>в сложных условиях, таких как работа в течение долгого времени, в ночное время или в условиях изоляции на территории работодателя</w:t>
            </w:r>
            <w:r w:rsidR="00F02E7E" w:rsidRPr="005B5E83">
              <w:rPr>
                <w:rFonts w:eastAsia="Arial Narrow"/>
                <w:color w:val="000000"/>
                <w:szCs w:val="20"/>
                <w:lang w:val="ru-RU"/>
              </w:rPr>
              <w:t>.</w:t>
            </w:r>
          </w:p>
        </w:tc>
      </w:tr>
    </w:tbl>
    <w:p w14:paraId="7FB91CAC" w14:textId="217A5D18" w:rsidR="00BD0FF6" w:rsidRPr="005B5E83" w:rsidRDefault="00BD0FF6" w:rsidP="007B56A6">
      <w:pPr>
        <w:pStyle w:val="20"/>
        <w:rPr>
          <w:lang w:val="ru-RU"/>
        </w:rPr>
      </w:pPr>
      <w:bookmarkStart w:id="442" w:name="_Toc350746418"/>
      <w:bookmarkStart w:id="443" w:name="_Toc350849409"/>
      <w:bookmarkStart w:id="444" w:name="_Toc29564199"/>
      <w:bookmarkStart w:id="445" w:name="_Toc454783565"/>
      <w:bookmarkStart w:id="446" w:name="_Toc494364716"/>
      <w:bookmarkStart w:id="447" w:name="_Toc31216450"/>
      <w:r w:rsidRPr="005B5E83">
        <w:rPr>
          <w:lang w:val="ru-RU"/>
        </w:rPr>
        <w:lastRenderedPageBreak/>
        <w:t xml:space="preserve">5.  </w:t>
      </w:r>
      <w:bookmarkEnd w:id="442"/>
      <w:bookmarkEnd w:id="443"/>
      <w:bookmarkEnd w:id="444"/>
      <w:bookmarkEnd w:id="445"/>
      <w:bookmarkEnd w:id="446"/>
      <w:bookmarkEnd w:id="447"/>
      <w:r w:rsidR="00950791" w:rsidRPr="005B5E83">
        <w:rPr>
          <w:lang w:val="ru-RU"/>
        </w:rPr>
        <w:t>О</w:t>
      </w:r>
      <w:r w:rsidR="00002620" w:rsidRPr="005B5E83">
        <w:rPr>
          <w:lang w:val="ru-RU"/>
        </w:rPr>
        <w:t>бязательства Работодателя</w:t>
      </w:r>
    </w:p>
    <w:p w14:paraId="7B8DF47B" w14:textId="77777777" w:rsidR="00BD0FF6" w:rsidRPr="005B5E83" w:rsidRDefault="00BD0FF6" w:rsidP="009407C2">
      <w:pPr>
        <w:numPr>
          <w:ilvl w:val="12"/>
          <w:numId w:val="0"/>
        </w:numPr>
        <w:rPr>
          <w:lang w:val="ru-RU"/>
        </w:rPr>
      </w:pPr>
    </w:p>
    <w:tbl>
      <w:tblPr>
        <w:tblW w:w="0" w:type="auto"/>
        <w:tblLayout w:type="fixed"/>
        <w:tblLook w:val="0000" w:firstRow="0" w:lastRow="0" w:firstColumn="0" w:lastColumn="0" w:noHBand="0" w:noVBand="0"/>
      </w:tblPr>
      <w:tblGrid>
        <w:gridCol w:w="2160"/>
        <w:gridCol w:w="6984"/>
      </w:tblGrid>
      <w:tr w:rsidR="00BD0FF6" w:rsidRPr="00FD7AC0" w14:paraId="2A0D47AB" w14:textId="77777777">
        <w:tc>
          <w:tcPr>
            <w:tcW w:w="2160" w:type="dxa"/>
          </w:tcPr>
          <w:p w14:paraId="0FE91895" w14:textId="45852194" w:rsidR="00BD0FF6" w:rsidRPr="005B5E83" w:rsidRDefault="00BD0FF6" w:rsidP="00D16250">
            <w:pPr>
              <w:pStyle w:val="3"/>
              <w:keepNext w:val="0"/>
              <w:keepLines w:val="0"/>
              <w:numPr>
                <w:ilvl w:val="12"/>
                <w:numId w:val="0"/>
              </w:numPr>
              <w:spacing w:after="0"/>
              <w:ind w:left="360" w:hanging="360"/>
              <w:rPr>
                <w:lang w:val="ru-RU"/>
              </w:rPr>
            </w:pPr>
            <w:bookmarkStart w:id="448" w:name="_Toc350746419"/>
            <w:bookmarkStart w:id="449" w:name="_Toc350849410"/>
            <w:bookmarkStart w:id="450" w:name="_Toc29564200"/>
            <w:bookmarkStart w:id="451" w:name="_Toc454783566"/>
            <w:bookmarkStart w:id="452" w:name="_Toc494364717"/>
            <w:bookmarkStart w:id="453" w:name="_Toc31216451"/>
            <w:r w:rsidRPr="005B5E83">
              <w:rPr>
                <w:lang w:val="ru-RU"/>
              </w:rPr>
              <w:t>5.1</w:t>
            </w:r>
            <w:r w:rsidRPr="005B5E83">
              <w:rPr>
                <w:lang w:val="ru-RU"/>
              </w:rPr>
              <w:tab/>
            </w:r>
            <w:bookmarkEnd w:id="448"/>
            <w:bookmarkEnd w:id="449"/>
            <w:bookmarkEnd w:id="450"/>
            <w:bookmarkEnd w:id="451"/>
            <w:bookmarkEnd w:id="452"/>
            <w:bookmarkEnd w:id="453"/>
            <w:r w:rsidR="00D16250" w:rsidRPr="005B5E83">
              <w:rPr>
                <w:lang w:val="ru-RU"/>
              </w:rPr>
              <w:t>помощь и льготы</w:t>
            </w:r>
          </w:p>
        </w:tc>
        <w:tc>
          <w:tcPr>
            <w:tcW w:w="6984" w:type="dxa"/>
          </w:tcPr>
          <w:p w14:paraId="7C60D661" w14:textId="64F49FB2" w:rsidR="00BD0FF6" w:rsidRPr="005B5E83" w:rsidRDefault="0079084C" w:rsidP="009407C2">
            <w:pPr>
              <w:numPr>
                <w:ilvl w:val="12"/>
                <w:numId w:val="0"/>
              </w:numPr>
              <w:spacing w:after="200"/>
              <w:jc w:val="both"/>
              <w:rPr>
                <w:lang w:val="ru-RU"/>
              </w:rPr>
            </w:pPr>
            <w:r w:rsidRPr="005B5E83">
              <w:rPr>
                <w:lang w:val="ru-RU"/>
              </w:rPr>
              <w:t xml:space="preserve">Работодатель должен приложить все усилия для обеспечения того, чтобы Правительство предоставило Поставщику услуг такую помощь и льготы, </w:t>
            </w:r>
            <w:r w:rsidRPr="005B5E83">
              <w:rPr>
                <w:b/>
                <w:lang w:val="ru-RU"/>
              </w:rPr>
              <w:t>как указано в СУК.</w:t>
            </w:r>
          </w:p>
        </w:tc>
      </w:tr>
      <w:tr w:rsidR="00BD0FF6" w:rsidRPr="00FD7AC0" w14:paraId="1CD4AD33" w14:textId="77777777">
        <w:tc>
          <w:tcPr>
            <w:tcW w:w="2160" w:type="dxa"/>
          </w:tcPr>
          <w:p w14:paraId="5A832B7C" w14:textId="5DCB183F" w:rsidR="00BD0FF6" w:rsidRPr="005B5E83" w:rsidRDefault="00BD0FF6" w:rsidP="009407C2">
            <w:pPr>
              <w:pStyle w:val="3"/>
              <w:keepNext w:val="0"/>
              <w:keepLines w:val="0"/>
              <w:numPr>
                <w:ilvl w:val="12"/>
                <w:numId w:val="0"/>
              </w:numPr>
              <w:spacing w:after="0"/>
              <w:ind w:left="360" w:hanging="360"/>
              <w:rPr>
                <w:lang w:val="ru-RU"/>
              </w:rPr>
            </w:pPr>
            <w:bookmarkStart w:id="454" w:name="_Toc350746420"/>
            <w:bookmarkStart w:id="455" w:name="_Toc350849411"/>
            <w:bookmarkStart w:id="456" w:name="_Toc29564201"/>
            <w:bookmarkStart w:id="457" w:name="_Toc454783567"/>
            <w:bookmarkStart w:id="458" w:name="_Toc494364718"/>
            <w:bookmarkStart w:id="459" w:name="_Toc31216452"/>
            <w:r w:rsidRPr="005B5E83">
              <w:rPr>
                <w:lang w:val="ru-RU"/>
              </w:rPr>
              <w:t>5.2</w:t>
            </w:r>
            <w:r w:rsidRPr="005B5E83">
              <w:rPr>
                <w:lang w:val="ru-RU"/>
              </w:rPr>
              <w:tab/>
            </w:r>
            <w:r w:rsidR="005B085C" w:rsidRPr="005B5E83">
              <w:rPr>
                <w:lang w:val="ru-RU"/>
              </w:rPr>
              <w:t>Изменения в применяемомзаконодательстве</w:t>
            </w:r>
            <w:bookmarkEnd w:id="454"/>
            <w:bookmarkEnd w:id="455"/>
            <w:bookmarkEnd w:id="456"/>
            <w:bookmarkEnd w:id="457"/>
            <w:bookmarkEnd w:id="458"/>
            <w:bookmarkEnd w:id="459"/>
          </w:p>
        </w:tc>
        <w:tc>
          <w:tcPr>
            <w:tcW w:w="6984" w:type="dxa"/>
          </w:tcPr>
          <w:p w14:paraId="75280F02" w14:textId="798DCB12" w:rsidR="00BD0FF6" w:rsidRPr="005B5E83" w:rsidRDefault="005B085C" w:rsidP="009407C2">
            <w:pPr>
              <w:numPr>
                <w:ilvl w:val="12"/>
                <w:numId w:val="0"/>
              </w:numPr>
              <w:spacing w:after="200"/>
              <w:jc w:val="both"/>
              <w:rPr>
                <w:lang w:val="ru-RU"/>
              </w:rPr>
            </w:pPr>
            <w:r w:rsidRPr="005B5E83">
              <w:rPr>
                <w:lang w:val="ru-RU"/>
              </w:rPr>
              <w:t>Если после вступления в силу настоящего Контракта, в применяемом законодательстве произойдут какие-либо изменения, касающиеся налогов и пошлин, которые увеличат или уменьшат затраты на Услуги, предоставляемые Поставщиком услуг, тогда расходы на вознаграждение или компенсационные выплаты Поставщику услуг в рамках настоящего Контракта будут соответственно увеличены или уменьшены в соответствии с соглашением между сторонами, а в суммы, указанные в подпунктах 6.2 (а) или (b), будут внесены необходимые корректировки</w:t>
            </w:r>
            <w:r w:rsidR="00BD0FF6" w:rsidRPr="005B5E83">
              <w:rPr>
                <w:lang w:val="ru-RU"/>
              </w:rPr>
              <w:t>.</w:t>
            </w:r>
          </w:p>
        </w:tc>
      </w:tr>
      <w:tr w:rsidR="005B085C" w:rsidRPr="00FD7AC0" w14:paraId="2B310273" w14:textId="77777777">
        <w:tc>
          <w:tcPr>
            <w:tcW w:w="2160" w:type="dxa"/>
          </w:tcPr>
          <w:p w14:paraId="26053F8B" w14:textId="5B3BFD9E" w:rsidR="005B085C" w:rsidRPr="005B5E83" w:rsidRDefault="005B085C" w:rsidP="005B085C">
            <w:pPr>
              <w:pStyle w:val="3"/>
              <w:keepNext w:val="0"/>
              <w:keepLines w:val="0"/>
              <w:numPr>
                <w:ilvl w:val="12"/>
                <w:numId w:val="0"/>
              </w:numPr>
              <w:spacing w:after="0"/>
              <w:ind w:left="360" w:hanging="360"/>
              <w:rPr>
                <w:lang w:val="ru-RU"/>
              </w:rPr>
            </w:pPr>
            <w:bookmarkStart w:id="460" w:name="_Toc350746421"/>
            <w:bookmarkStart w:id="461" w:name="_Toc350849412"/>
            <w:bookmarkStart w:id="462" w:name="_Toc29564202"/>
            <w:bookmarkStart w:id="463" w:name="_Toc164664732"/>
            <w:r w:rsidRPr="005B5E83">
              <w:rPr>
                <w:lang w:val="ru-RU"/>
              </w:rPr>
              <w:t>5.3</w:t>
            </w:r>
            <w:r w:rsidRPr="005B5E83">
              <w:rPr>
                <w:lang w:val="ru-RU"/>
              </w:rPr>
              <w:tab/>
            </w:r>
            <w:bookmarkEnd w:id="460"/>
            <w:bookmarkEnd w:id="461"/>
            <w:bookmarkEnd w:id="462"/>
            <w:bookmarkEnd w:id="463"/>
            <w:r w:rsidRPr="005B5E83">
              <w:rPr>
                <w:lang w:val="ru-RU"/>
              </w:rPr>
              <w:t>Услуги и средства</w:t>
            </w:r>
          </w:p>
        </w:tc>
        <w:tc>
          <w:tcPr>
            <w:tcW w:w="6984" w:type="dxa"/>
          </w:tcPr>
          <w:p w14:paraId="32636BF2" w14:textId="14FF468A" w:rsidR="005B085C" w:rsidRPr="005B5E83" w:rsidRDefault="005B085C" w:rsidP="005B085C">
            <w:pPr>
              <w:numPr>
                <w:ilvl w:val="12"/>
                <w:numId w:val="0"/>
              </w:numPr>
              <w:spacing w:after="200"/>
              <w:jc w:val="both"/>
              <w:rPr>
                <w:lang w:val="ru-RU"/>
              </w:rPr>
            </w:pPr>
            <w:r w:rsidRPr="005B5E83">
              <w:rPr>
                <w:lang w:val="ru-RU"/>
              </w:rPr>
              <w:t>Заказчик предоставляет Поставщику услуг услуги и средства, перечисленные в Приложении F.</w:t>
            </w:r>
          </w:p>
        </w:tc>
      </w:tr>
    </w:tbl>
    <w:p w14:paraId="1237BFF6" w14:textId="77777777" w:rsidR="00BD0FF6" w:rsidRPr="005B5E83" w:rsidRDefault="00BD0FF6" w:rsidP="009407C2">
      <w:pPr>
        <w:numPr>
          <w:ilvl w:val="12"/>
          <w:numId w:val="0"/>
        </w:numPr>
        <w:rPr>
          <w:lang w:val="ru-RU"/>
        </w:rPr>
      </w:pPr>
    </w:p>
    <w:p w14:paraId="7FCBED19" w14:textId="37556C7E" w:rsidR="00BD0FF6" w:rsidRPr="005B5E83" w:rsidRDefault="00BD0FF6" w:rsidP="007B56A6">
      <w:pPr>
        <w:pStyle w:val="20"/>
        <w:rPr>
          <w:lang w:val="ru-RU"/>
        </w:rPr>
      </w:pPr>
      <w:bookmarkStart w:id="464" w:name="_Toc350746422"/>
      <w:bookmarkStart w:id="465" w:name="_Toc350849413"/>
      <w:bookmarkStart w:id="466" w:name="_Toc29564203"/>
      <w:bookmarkStart w:id="467" w:name="_Toc454783569"/>
      <w:bookmarkStart w:id="468" w:name="_Toc494364720"/>
      <w:bookmarkStart w:id="469" w:name="_Toc31216454"/>
      <w:r w:rsidRPr="005B5E83">
        <w:rPr>
          <w:lang w:val="ru-RU"/>
        </w:rPr>
        <w:t xml:space="preserve">6.  </w:t>
      </w:r>
      <w:bookmarkEnd w:id="464"/>
      <w:bookmarkEnd w:id="465"/>
      <w:bookmarkEnd w:id="466"/>
      <w:bookmarkEnd w:id="467"/>
      <w:bookmarkEnd w:id="468"/>
      <w:bookmarkEnd w:id="469"/>
      <w:r w:rsidR="00270D24" w:rsidRPr="005B5E83">
        <w:rPr>
          <w:lang w:val="ru-RU"/>
        </w:rPr>
        <w:t>Выплаты Поставщику услуг</w:t>
      </w:r>
    </w:p>
    <w:p w14:paraId="4D53C2C8" w14:textId="77777777" w:rsidR="00BD0FF6" w:rsidRPr="005B5E83" w:rsidRDefault="00BD0FF6" w:rsidP="009407C2">
      <w:pPr>
        <w:numPr>
          <w:ilvl w:val="12"/>
          <w:numId w:val="0"/>
        </w:numPr>
        <w:rPr>
          <w:lang w:val="ru-RU"/>
        </w:rPr>
      </w:pPr>
    </w:p>
    <w:tbl>
      <w:tblPr>
        <w:tblW w:w="0" w:type="auto"/>
        <w:tblLayout w:type="fixed"/>
        <w:tblLook w:val="0000" w:firstRow="0" w:lastRow="0" w:firstColumn="0" w:lastColumn="0" w:noHBand="0" w:noVBand="0"/>
      </w:tblPr>
      <w:tblGrid>
        <w:gridCol w:w="2160"/>
        <w:gridCol w:w="6984"/>
      </w:tblGrid>
      <w:tr w:rsidR="00270D24" w:rsidRPr="00FD7AC0" w14:paraId="576692D5" w14:textId="77777777">
        <w:tc>
          <w:tcPr>
            <w:tcW w:w="2160" w:type="dxa"/>
          </w:tcPr>
          <w:p w14:paraId="21643F4F" w14:textId="35117969" w:rsidR="00270D24" w:rsidRPr="005B5E83" w:rsidRDefault="00270D24" w:rsidP="00270D24">
            <w:pPr>
              <w:pStyle w:val="3"/>
              <w:keepNext w:val="0"/>
              <w:keepLines w:val="0"/>
              <w:numPr>
                <w:ilvl w:val="12"/>
                <w:numId w:val="0"/>
              </w:numPr>
              <w:spacing w:after="0"/>
              <w:ind w:left="360" w:hanging="360"/>
              <w:rPr>
                <w:lang w:val="ru-RU"/>
              </w:rPr>
            </w:pPr>
            <w:bookmarkStart w:id="470" w:name="_Toc350746423"/>
            <w:bookmarkStart w:id="471" w:name="_Toc350849414"/>
            <w:bookmarkStart w:id="472" w:name="_Toc29564204"/>
            <w:bookmarkStart w:id="473" w:name="_Toc164664734"/>
            <w:r w:rsidRPr="005B5E83">
              <w:rPr>
                <w:lang w:val="ru-RU"/>
              </w:rPr>
              <w:t>6.1</w:t>
            </w:r>
            <w:r w:rsidRPr="005B5E83">
              <w:rPr>
                <w:lang w:val="ru-RU"/>
              </w:rPr>
              <w:tab/>
              <w:t xml:space="preserve">Фиксированное </w:t>
            </w:r>
            <w:r w:rsidRPr="005B5E83">
              <w:rPr>
                <w:lang w:val="ru-RU"/>
              </w:rPr>
              <w:lastRenderedPageBreak/>
              <w:t xml:space="preserve">вознаграждение </w:t>
            </w:r>
            <w:bookmarkEnd w:id="470"/>
            <w:bookmarkEnd w:id="471"/>
            <w:bookmarkEnd w:id="472"/>
            <w:bookmarkEnd w:id="473"/>
          </w:p>
        </w:tc>
        <w:tc>
          <w:tcPr>
            <w:tcW w:w="6984" w:type="dxa"/>
          </w:tcPr>
          <w:p w14:paraId="1DDD8C93" w14:textId="7A3D5FA6" w:rsidR="00270D24" w:rsidRPr="005B5E83" w:rsidRDefault="00270D24" w:rsidP="00270D24">
            <w:pPr>
              <w:numPr>
                <w:ilvl w:val="12"/>
                <w:numId w:val="0"/>
              </w:numPr>
              <w:spacing w:after="200"/>
              <w:jc w:val="both"/>
              <w:rPr>
                <w:lang w:val="ru-RU"/>
              </w:rPr>
            </w:pPr>
            <w:r w:rsidRPr="005B5E83">
              <w:rPr>
                <w:lang w:val="ru-RU"/>
              </w:rPr>
              <w:lastRenderedPageBreak/>
              <w:t xml:space="preserve">Вознаграждение Поставщика услуг не должно превышать Цены контракта и должно быть фиксированной паушальной суммой, включающей все расходы субподрядчиков, а также все другие затраты, понесенные Поставщиком услуг при осуществлении </w:t>
            </w:r>
            <w:r w:rsidRPr="005B5E83">
              <w:rPr>
                <w:lang w:val="ru-RU"/>
              </w:rPr>
              <w:lastRenderedPageBreak/>
              <w:t xml:space="preserve">Услуг, описанных в Приложении А. За исключением случаев, предусмотренных в подпункте 5.2, Цена контракта может быть увеличена свыше сумм, указанных в подпункте 6.2, только  если </w:t>
            </w:r>
            <w:r w:rsidR="00044DF2" w:rsidRPr="005B5E83">
              <w:rPr>
                <w:lang w:val="ru-RU"/>
              </w:rPr>
              <w:t xml:space="preserve">стороны </w:t>
            </w:r>
            <w:r w:rsidRPr="005B5E83">
              <w:rPr>
                <w:lang w:val="ru-RU"/>
              </w:rPr>
              <w:t>договорились о дополнительных выплатах в соответствии с подпунктами  2.4 и 6.3.</w:t>
            </w:r>
          </w:p>
        </w:tc>
      </w:tr>
      <w:tr w:rsidR="008D373F" w:rsidRPr="00FD7AC0" w14:paraId="407C9577" w14:textId="77777777">
        <w:tc>
          <w:tcPr>
            <w:tcW w:w="2160" w:type="dxa"/>
          </w:tcPr>
          <w:p w14:paraId="151BCE66" w14:textId="09287730" w:rsidR="008D373F" w:rsidRPr="005B5E83" w:rsidRDefault="008D373F" w:rsidP="008D373F">
            <w:pPr>
              <w:pStyle w:val="3"/>
              <w:keepNext w:val="0"/>
              <w:keepLines w:val="0"/>
              <w:numPr>
                <w:ilvl w:val="12"/>
                <w:numId w:val="0"/>
              </w:numPr>
              <w:spacing w:after="0"/>
              <w:ind w:left="360" w:hanging="360"/>
              <w:rPr>
                <w:lang w:val="ru-RU"/>
              </w:rPr>
            </w:pPr>
            <w:bookmarkStart w:id="474" w:name="_Toc350746424"/>
            <w:bookmarkStart w:id="475" w:name="_Toc350849415"/>
            <w:bookmarkStart w:id="476" w:name="_Toc29564205"/>
            <w:bookmarkStart w:id="477" w:name="_Toc164664735"/>
            <w:r w:rsidRPr="005B5E83">
              <w:rPr>
                <w:lang w:val="ru-RU"/>
              </w:rPr>
              <w:lastRenderedPageBreak/>
              <w:t>6.2</w:t>
            </w:r>
            <w:r w:rsidRPr="005B5E83">
              <w:rPr>
                <w:lang w:val="ru-RU"/>
              </w:rPr>
              <w:tab/>
              <w:t>Цена контракта</w:t>
            </w:r>
            <w:bookmarkEnd w:id="474"/>
            <w:bookmarkEnd w:id="475"/>
            <w:bookmarkEnd w:id="476"/>
            <w:bookmarkEnd w:id="477"/>
          </w:p>
        </w:tc>
        <w:tc>
          <w:tcPr>
            <w:tcW w:w="6984" w:type="dxa"/>
          </w:tcPr>
          <w:p w14:paraId="3FD95A8F" w14:textId="77777777" w:rsidR="008D373F" w:rsidRPr="005B5E83" w:rsidRDefault="008D373F" w:rsidP="008D373F">
            <w:pPr>
              <w:numPr>
                <w:ilvl w:val="12"/>
                <w:numId w:val="0"/>
              </w:numPr>
              <w:tabs>
                <w:tab w:val="left" w:pos="540"/>
              </w:tabs>
              <w:spacing w:after="200"/>
              <w:ind w:left="540" w:right="-72" w:hanging="540"/>
              <w:jc w:val="both"/>
              <w:rPr>
                <w:b/>
                <w:lang w:val="ru-RU"/>
              </w:rPr>
            </w:pPr>
            <w:r w:rsidRPr="005B5E83">
              <w:rPr>
                <w:lang w:val="ru-RU"/>
              </w:rPr>
              <w:t>(a)</w:t>
            </w:r>
            <w:r w:rsidRPr="005B5E83">
              <w:rPr>
                <w:lang w:val="ru-RU"/>
              </w:rPr>
              <w:tab/>
              <w:t xml:space="preserve">Цена, уплачиваемая в местной валюте, </w:t>
            </w:r>
            <w:r w:rsidRPr="005B5E83">
              <w:rPr>
                <w:b/>
                <w:lang w:val="ru-RU"/>
              </w:rPr>
              <w:t>оговорена в СУК.</w:t>
            </w:r>
          </w:p>
          <w:p w14:paraId="66680B0B" w14:textId="1073F033" w:rsidR="008D373F" w:rsidRPr="005B5E83" w:rsidRDefault="008D373F" w:rsidP="008D373F">
            <w:pPr>
              <w:numPr>
                <w:ilvl w:val="12"/>
                <w:numId w:val="0"/>
              </w:numPr>
              <w:tabs>
                <w:tab w:val="left" w:pos="540"/>
              </w:tabs>
              <w:spacing w:after="200"/>
              <w:ind w:left="540" w:hanging="540"/>
              <w:jc w:val="both"/>
              <w:rPr>
                <w:lang w:val="ru-RU"/>
              </w:rPr>
            </w:pPr>
            <w:r w:rsidRPr="005B5E83">
              <w:rPr>
                <w:lang w:val="ru-RU"/>
              </w:rPr>
              <w:t>(b)</w:t>
            </w:r>
            <w:r w:rsidRPr="005B5E83">
              <w:rPr>
                <w:lang w:val="ru-RU"/>
              </w:rPr>
              <w:tab/>
              <w:t xml:space="preserve">Цена, уплачиваемая в иностранной валюте, </w:t>
            </w:r>
            <w:r w:rsidRPr="005B5E83">
              <w:rPr>
                <w:b/>
                <w:lang w:val="ru-RU"/>
              </w:rPr>
              <w:t>оговорена в СУК.</w:t>
            </w:r>
          </w:p>
        </w:tc>
      </w:tr>
      <w:tr w:rsidR="00BD0FF6" w:rsidRPr="00FD7AC0" w14:paraId="047E06D9" w14:textId="77777777">
        <w:tc>
          <w:tcPr>
            <w:tcW w:w="2160" w:type="dxa"/>
          </w:tcPr>
          <w:p w14:paraId="067EC25D" w14:textId="6CBC2201" w:rsidR="00BD0FF6" w:rsidRPr="005B5E83" w:rsidRDefault="00BD0FF6" w:rsidP="009407C2">
            <w:pPr>
              <w:pStyle w:val="3"/>
              <w:keepNext w:val="0"/>
              <w:keepLines w:val="0"/>
              <w:numPr>
                <w:ilvl w:val="12"/>
                <w:numId w:val="0"/>
              </w:numPr>
              <w:spacing w:after="0"/>
              <w:ind w:left="360" w:hanging="360"/>
              <w:rPr>
                <w:lang w:val="ru-RU"/>
              </w:rPr>
            </w:pPr>
            <w:bookmarkStart w:id="478" w:name="_Toc350746425"/>
            <w:bookmarkStart w:id="479" w:name="_Toc350849416"/>
            <w:bookmarkStart w:id="480" w:name="_Toc29564206"/>
            <w:bookmarkStart w:id="481" w:name="_Toc454783572"/>
            <w:bookmarkStart w:id="482" w:name="_Toc494364723"/>
            <w:bookmarkStart w:id="483" w:name="_Toc31216457"/>
            <w:r w:rsidRPr="005B5E83">
              <w:rPr>
                <w:lang w:val="ru-RU"/>
              </w:rPr>
              <w:t>6.3</w:t>
            </w:r>
            <w:r w:rsidRPr="005B5E83">
              <w:rPr>
                <w:lang w:val="ru-RU"/>
              </w:rPr>
              <w:tab/>
            </w:r>
            <w:bookmarkEnd w:id="478"/>
            <w:bookmarkEnd w:id="479"/>
            <w:r w:rsidR="00ED5250" w:rsidRPr="005B5E83">
              <w:rPr>
                <w:lang w:val="ru-RU"/>
              </w:rPr>
              <w:t>Плата за дополнительные услуги и поощрительная денежная</w:t>
            </w:r>
            <w:bookmarkEnd w:id="480"/>
            <w:bookmarkEnd w:id="481"/>
            <w:bookmarkEnd w:id="482"/>
            <w:bookmarkEnd w:id="483"/>
            <w:r w:rsidR="00AB7F7A" w:rsidRPr="005B5E83">
              <w:rPr>
                <w:lang w:val="ru-RU"/>
              </w:rPr>
              <w:t xml:space="preserve"> стимуляция</w:t>
            </w:r>
          </w:p>
        </w:tc>
        <w:tc>
          <w:tcPr>
            <w:tcW w:w="6984" w:type="dxa"/>
          </w:tcPr>
          <w:p w14:paraId="7AB3117F" w14:textId="0DB8F9E6" w:rsidR="00D2153C" w:rsidRPr="005B5E83" w:rsidRDefault="00D2153C" w:rsidP="00530B04">
            <w:pPr>
              <w:numPr>
                <w:ilvl w:val="2"/>
                <w:numId w:val="6"/>
              </w:numPr>
              <w:spacing w:after="200"/>
              <w:jc w:val="both"/>
              <w:rPr>
                <w:lang w:val="ru-RU"/>
              </w:rPr>
            </w:pPr>
            <w:r w:rsidRPr="005B5E83">
              <w:rPr>
                <w:lang w:val="ru-RU"/>
              </w:rPr>
              <w:t>Для целей определения размеров денежного вознаграждения за дополнительные услуги, которое может быть согласовано в соответствии с подпунктом 2.4, в Приложениях D и E приводится разбивка фиксированной цены, которая оговорена в Приложениях Д и Е</w:t>
            </w:r>
            <w:r w:rsidR="00A46F3C" w:rsidRPr="005B5E83">
              <w:rPr>
                <w:lang w:val="ru-RU"/>
              </w:rPr>
              <w:t>.</w:t>
            </w:r>
          </w:p>
          <w:p w14:paraId="521B8304" w14:textId="244813C3" w:rsidR="00BD0FF6" w:rsidRPr="005B5E83" w:rsidRDefault="006134F7" w:rsidP="009C636A">
            <w:pPr>
              <w:numPr>
                <w:ilvl w:val="2"/>
                <w:numId w:val="6"/>
              </w:numPr>
              <w:spacing w:after="200"/>
              <w:jc w:val="both"/>
              <w:rPr>
                <w:lang w:val="ru-RU"/>
              </w:rPr>
            </w:pPr>
            <w:r w:rsidRPr="005B5E83">
              <w:rPr>
                <w:b/>
                <w:bCs/>
                <w:iCs/>
                <w:lang w:val="ru-RU"/>
              </w:rPr>
              <w:t xml:space="preserve">Если это указано в </w:t>
            </w:r>
            <w:r w:rsidR="009C636A" w:rsidRPr="005B5E83">
              <w:rPr>
                <w:b/>
                <w:bCs/>
                <w:iCs/>
                <w:lang w:val="ru-RU"/>
              </w:rPr>
              <w:t>СУК</w:t>
            </w:r>
            <w:r w:rsidRPr="005B5E83">
              <w:rPr>
                <w:b/>
                <w:bCs/>
                <w:iCs/>
                <w:lang w:val="ru-RU"/>
              </w:rPr>
              <w:t xml:space="preserve">, </w:t>
            </w:r>
            <w:r w:rsidRPr="005B5E83">
              <w:rPr>
                <w:bCs/>
                <w:iCs/>
                <w:lang w:val="ru-RU"/>
              </w:rPr>
              <w:t>поставщику услуг должна быть выплачена компенсация, стимулирующая производительность, как указано в приложении «Компенсация за производительность».</w:t>
            </w:r>
          </w:p>
        </w:tc>
      </w:tr>
      <w:tr w:rsidR="00BD0FF6" w:rsidRPr="00FD7AC0" w14:paraId="4CC89DD0" w14:textId="77777777">
        <w:tc>
          <w:tcPr>
            <w:tcW w:w="2160" w:type="dxa"/>
          </w:tcPr>
          <w:p w14:paraId="71D976DD" w14:textId="2E94CA75" w:rsidR="00BD0FF6" w:rsidRPr="005B5E83" w:rsidRDefault="00BD0FF6" w:rsidP="008543D8">
            <w:pPr>
              <w:pStyle w:val="3"/>
              <w:keepNext w:val="0"/>
              <w:keepLines w:val="0"/>
              <w:numPr>
                <w:ilvl w:val="12"/>
                <w:numId w:val="0"/>
              </w:numPr>
              <w:spacing w:after="0"/>
              <w:ind w:left="360" w:hanging="360"/>
              <w:rPr>
                <w:lang w:val="ru-RU"/>
              </w:rPr>
            </w:pPr>
            <w:bookmarkStart w:id="484" w:name="_Toc350746426"/>
            <w:bookmarkStart w:id="485" w:name="_Toc350849417"/>
            <w:bookmarkStart w:id="486" w:name="_Toc29564207"/>
            <w:bookmarkStart w:id="487" w:name="_Toc454783573"/>
            <w:bookmarkStart w:id="488" w:name="_Toc494364724"/>
            <w:bookmarkStart w:id="489" w:name="_Toc31216458"/>
            <w:r w:rsidRPr="005B5E83">
              <w:rPr>
                <w:lang w:val="ru-RU"/>
              </w:rPr>
              <w:t>6.4</w:t>
            </w:r>
            <w:r w:rsidRPr="005B5E83">
              <w:rPr>
                <w:lang w:val="ru-RU"/>
              </w:rPr>
              <w:tab/>
            </w:r>
            <w:bookmarkEnd w:id="484"/>
            <w:bookmarkEnd w:id="485"/>
            <w:bookmarkEnd w:id="486"/>
            <w:bookmarkEnd w:id="487"/>
            <w:bookmarkEnd w:id="488"/>
            <w:bookmarkEnd w:id="489"/>
            <w:r w:rsidR="008543D8" w:rsidRPr="005B5E83">
              <w:rPr>
                <w:lang w:val="ru-RU"/>
              </w:rPr>
              <w:t>условия оплаты</w:t>
            </w:r>
          </w:p>
        </w:tc>
        <w:tc>
          <w:tcPr>
            <w:tcW w:w="6984" w:type="dxa"/>
          </w:tcPr>
          <w:p w14:paraId="3EB1F9CA" w14:textId="53430B58" w:rsidR="00BD0FF6" w:rsidRPr="005B5E83" w:rsidRDefault="00C43155" w:rsidP="00C43155">
            <w:pPr>
              <w:numPr>
                <w:ilvl w:val="12"/>
                <w:numId w:val="0"/>
              </w:numPr>
              <w:spacing w:after="200"/>
              <w:jc w:val="both"/>
              <w:rPr>
                <w:lang w:val="ru-RU"/>
              </w:rPr>
            </w:pPr>
            <w:r w:rsidRPr="005B5E83">
              <w:rPr>
                <w:lang w:val="ru-RU"/>
              </w:rPr>
              <w:t xml:space="preserve">Выплаты Поставщику услуг будут производиться в соответствии с графиком выплат, </w:t>
            </w:r>
            <w:r w:rsidRPr="005B5E83">
              <w:rPr>
                <w:b/>
                <w:lang w:val="ru-RU"/>
              </w:rPr>
              <w:t>приведенным в СУК</w:t>
            </w:r>
            <w:r w:rsidRPr="005B5E83">
              <w:rPr>
                <w:lang w:val="ru-RU"/>
              </w:rPr>
              <w:t xml:space="preserve">. </w:t>
            </w:r>
            <w:r w:rsidRPr="005B5E83">
              <w:rPr>
                <w:b/>
                <w:lang w:val="ru-RU"/>
              </w:rPr>
              <w:t>Если в СУК не указано иное,</w:t>
            </w:r>
            <w:r w:rsidRPr="005B5E83">
              <w:rPr>
                <w:lang w:val="ru-RU"/>
              </w:rPr>
              <w:t xml:space="preserve"> предварительные выплаты (предварительные выплаты за мобилизацию, материалы и поставки) будут осуществляться после представления Поставщиком услуг банковской гарантии на ту же сумму, и будут сохранять силу в течение срока, </w:t>
            </w:r>
            <w:r w:rsidRPr="005B5E83">
              <w:rPr>
                <w:b/>
                <w:lang w:val="ru-RU"/>
              </w:rPr>
              <w:t>указанного в СУК</w:t>
            </w:r>
            <w:r w:rsidRPr="005B5E83">
              <w:rPr>
                <w:lang w:val="ru-RU"/>
              </w:rPr>
              <w:t xml:space="preserve">. Любые иные платежи будут осуществляться после выполнения условий для таких платежей, </w:t>
            </w:r>
            <w:r w:rsidRPr="005B5E83">
              <w:rPr>
                <w:b/>
                <w:lang w:val="ru-RU"/>
              </w:rPr>
              <w:t>перечисленных в СУК</w:t>
            </w:r>
            <w:r w:rsidRPr="005B5E83">
              <w:rPr>
                <w:lang w:val="ru-RU"/>
              </w:rPr>
              <w:t xml:space="preserve">, и после того, как Поставщик услуг предоставит Заказчику счет-фактуру с указанием причитающейся суммы.  </w:t>
            </w:r>
          </w:p>
        </w:tc>
      </w:tr>
      <w:tr w:rsidR="009A581C" w:rsidRPr="00FD7AC0" w14:paraId="0707C2AC" w14:textId="77777777">
        <w:tc>
          <w:tcPr>
            <w:tcW w:w="2160" w:type="dxa"/>
          </w:tcPr>
          <w:p w14:paraId="475B0FD3" w14:textId="460EBBE0" w:rsidR="009A581C" w:rsidRPr="005B5E83" w:rsidRDefault="009A581C" w:rsidP="009A581C">
            <w:pPr>
              <w:pStyle w:val="3"/>
              <w:keepNext w:val="0"/>
              <w:keepLines w:val="0"/>
              <w:numPr>
                <w:ilvl w:val="12"/>
                <w:numId w:val="0"/>
              </w:numPr>
              <w:spacing w:after="0"/>
              <w:ind w:left="360" w:hanging="360"/>
              <w:rPr>
                <w:lang w:val="ru-RU"/>
              </w:rPr>
            </w:pPr>
            <w:bookmarkStart w:id="490" w:name="_Toc350746427"/>
            <w:bookmarkStart w:id="491" w:name="_Toc350849418"/>
            <w:bookmarkStart w:id="492" w:name="_Toc29564208"/>
            <w:bookmarkStart w:id="493" w:name="_Toc164664738"/>
            <w:r w:rsidRPr="005B5E83">
              <w:rPr>
                <w:lang w:val="ru-RU"/>
              </w:rPr>
              <w:t>6.5</w:t>
            </w:r>
            <w:r w:rsidRPr="005B5E83">
              <w:rPr>
                <w:lang w:val="ru-RU"/>
              </w:rPr>
              <w:tab/>
              <w:t xml:space="preserve">Проценты за поздние платежи </w:t>
            </w:r>
            <w:bookmarkEnd w:id="490"/>
            <w:bookmarkEnd w:id="491"/>
            <w:bookmarkEnd w:id="492"/>
            <w:bookmarkEnd w:id="493"/>
          </w:p>
        </w:tc>
        <w:tc>
          <w:tcPr>
            <w:tcW w:w="6984" w:type="dxa"/>
          </w:tcPr>
          <w:p w14:paraId="0B7AF4A3" w14:textId="44938BBD" w:rsidR="009A581C" w:rsidRPr="005B5E83" w:rsidRDefault="009A581C" w:rsidP="009A581C">
            <w:pPr>
              <w:numPr>
                <w:ilvl w:val="12"/>
                <w:numId w:val="0"/>
              </w:numPr>
              <w:spacing w:after="200"/>
              <w:jc w:val="both"/>
              <w:rPr>
                <w:lang w:val="ru-RU"/>
              </w:rPr>
            </w:pPr>
            <w:r w:rsidRPr="005B5E83">
              <w:rPr>
                <w:lang w:val="ru-RU"/>
              </w:rPr>
              <w:t xml:space="preserve">Если Заказчик задержал выплаты более чем на пятнадцать (15) дней после даты срока платежа, указанной в СУК, то Поставщику услуг будут выплачены проценты за каждый день просрочки по ставке, оговоренной в СУК.  </w:t>
            </w:r>
          </w:p>
        </w:tc>
      </w:tr>
      <w:tr w:rsidR="009A581C" w:rsidRPr="00FD7AC0" w14:paraId="1BE85092" w14:textId="77777777">
        <w:tc>
          <w:tcPr>
            <w:tcW w:w="2160" w:type="dxa"/>
          </w:tcPr>
          <w:p w14:paraId="4FC3EF77" w14:textId="48D0451D" w:rsidR="009A581C" w:rsidRPr="005B5E83" w:rsidRDefault="009A581C" w:rsidP="009A581C">
            <w:pPr>
              <w:pStyle w:val="3"/>
              <w:keepNext w:val="0"/>
              <w:keepLines w:val="0"/>
              <w:numPr>
                <w:ilvl w:val="12"/>
                <w:numId w:val="0"/>
              </w:numPr>
              <w:spacing w:after="0"/>
              <w:ind w:left="360" w:hanging="360"/>
              <w:rPr>
                <w:bCs/>
                <w:lang w:val="ru-RU"/>
              </w:rPr>
            </w:pPr>
            <w:bookmarkStart w:id="494" w:name="_Toc29564209"/>
            <w:bookmarkStart w:id="495" w:name="_Toc164664739"/>
            <w:r w:rsidRPr="005B5E83">
              <w:rPr>
                <w:bCs/>
                <w:lang w:val="ru-RU"/>
              </w:rPr>
              <w:t>6.6</w:t>
            </w:r>
            <w:r w:rsidRPr="005B5E83">
              <w:rPr>
                <w:bCs/>
                <w:lang w:val="ru-RU"/>
              </w:rPr>
              <w:tab/>
              <w:t>Корректировка цены</w:t>
            </w:r>
            <w:bookmarkEnd w:id="494"/>
            <w:bookmarkEnd w:id="495"/>
          </w:p>
        </w:tc>
        <w:tc>
          <w:tcPr>
            <w:tcW w:w="6984" w:type="dxa"/>
          </w:tcPr>
          <w:p w14:paraId="652CA357" w14:textId="77777777" w:rsidR="009A581C" w:rsidRPr="005B5E83" w:rsidRDefault="009A581C" w:rsidP="009A581C">
            <w:pPr>
              <w:tabs>
                <w:tab w:val="left" w:pos="540"/>
              </w:tabs>
              <w:spacing w:after="200"/>
              <w:ind w:left="540" w:right="-72" w:hanging="540"/>
              <w:jc w:val="both"/>
              <w:rPr>
                <w:lang w:val="ru-RU"/>
              </w:rPr>
            </w:pPr>
            <w:r w:rsidRPr="005B5E83">
              <w:rPr>
                <w:lang w:val="ru-RU"/>
              </w:rPr>
              <w:t>6.6.1</w:t>
            </w:r>
            <w:r w:rsidRPr="005B5E83">
              <w:rPr>
                <w:lang w:val="ru-RU"/>
              </w:rPr>
              <w:tab/>
              <w:t xml:space="preserve">Цены подвергаются корректировке с учетом колебания расходов на средства производства, только если это </w:t>
            </w:r>
            <w:r w:rsidRPr="005B5E83">
              <w:rPr>
                <w:b/>
                <w:lang w:val="ru-RU"/>
              </w:rPr>
              <w:t xml:space="preserve">предусмотрено в СУК. </w:t>
            </w:r>
            <w:r w:rsidRPr="005B5E83">
              <w:rPr>
                <w:lang w:val="ru-RU"/>
              </w:rPr>
              <w:t xml:space="preserve">Если предусмотрено, то суммы, подтвержденные в каждом платежном сертификате, после вычета предварительной оплаты, корректируются с использованием соответствующего коэффициента ценовой корректировки, применяемого к суммам, подлежащим выплате в каждой валюте. Отдельные формулы такого вида, </w:t>
            </w:r>
            <w:r w:rsidRPr="005B5E83">
              <w:rPr>
                <w:lang w:val="ru-RU"/>
              </w:rPr>
              <w:lastRenderedPageBreak/>
              <w:t>как формула, приведенная ниже, применяется к каждой валюте Контракта:</w:t>
            </w:r>
          </w:p>
          <w:p w14:paraId="7C833783" w14:textId="77777777" w:rsidR="009A581C" w:rsidRPr="00644997" w:rsidRDefault="009A581C" w:rsidP="009A581C">
            <w:pPr>
              <w:spacing w:after="200"/>
              <w:ind w:left="540" w:right="-72"/>
              <w:jc w:val="both"/>
            </w:pPr>
            <w:r w:rsidRPr="00644997">
              <w:rPr>
                <w:b/>
              </w:rPr>
              <w:t>P</w:t>
            </w:r>
            <w:r w:rsidRPr="00644997">
              <w:rPr>
                <w:b/>
                <w:vertAlign w:val="subscript"/>
              </w:rPr>
              <w:t>c</w:t>
            </w:r>
            <w:r w:rsidRPr="00644997">
              <w:rPr>
                <w:b/>
              </w:rPr>
              <w:t xml:space="preserve"> = A</w:t>
            </w:r>
            <w:r w:rsidRPr="00644997">
              <w:rPr>
                <w:b/>
                <w:vertAlign w:val="subscript"/>
              </w:rPr>
              <w:t>c</w:t>
            </w:r>
            <w:r w:rsidRPr="00644997">
              <w:rPr>
                <w:b/>
              </w:rPr>
              <w:t xml:space="preserve"> + B</w:t>
            </w:r>
            <w:r w:rsidRPr="00644997">
              <w:rPr>
                <w:b/>
                <w:vertAlign w:val="subscript"/>
              </w:rPr>
              <w:t>c</w:t>
            </w:r>
            <w:r w:rsidRPr="00644997">
              <w:rPr>
                <w:b/>
              </w:rPr>
              <w:t xml:space="preserve">  Lmc/Loc + C</w:t>
            </w:r>
            <w:r w:rsidRPr="00644997">
              <w:rPr>
                <w:b/>
                <w:vertAlign w:val="subscript"/>
              </w:rPr>
              <w:t>c</w:t>
            </w:r>
            <w:r w:rsidRPr="00644997">
              <w:rPr>
                <w:b/>
              </w:rPr>
              <w:t xml:space="preserve">  Imc/Ioc</w:t>
            </w:r>
          </w:p>
          <w:p w14:paraId="50F5A6E8" w14:textId="77777777" w:rsidR="009A581C" w:rsidRPr="005B5E83" w:rsidRDefault="009A581C" w:rsidP="009A581C">
            <w:pPr>
              <w:tabs>
                <w:tab w:val="left" w:pos="1080"/>
              </w:tabs>
              <w:spacing w:after="200"/>
              <w:ind w:left="1080" w:right="-72" w:hanging="540"/>
              <w:jc w:val="both"/>
              <w:rPr>
                <w:lang w:val="ru-RU"/>
              </w:rPr>
            </w:pPr>
            <w:r w:rsidRPr="005B5E83">
              <w:rPr>
                <w:lang w:val="ru-RU"/>
              </w:rPr>
              <w:t>где:</w:t>
            </w:r>
          </w:p>
          <w:p w14:paraId="7B10F81B" w14:textId="77777777" w:rsidR="009A581C" w:rsidRPr="005B5E83" w:rsidRDefault="009A581C" w:rsidP="009A581C">
            <w:pPr>
              <w:tabs>
                <w:tab w:val="left" w:pos="1080"/>
              </w:tabs>
              <w:spacing w:after="200"/>
              <w:ind w:left="540" w:right="-72"/>
              <w:jc w:val="both"/>
              <w:rPr>
                <w:lang w:val="ru-RU"/>
              </w:rPr>
            </w:pPr>
            <w:r w:rsidRPr="005B5E83">
              <w:rPr>
                <w:lang w:val="ru-RU"/>
              </w:rPr>
              <w:t>P</w:t>
            </w:r>
            <w:r w:rsidRPr="005B5E83">
              <w:rPr>
                <w:vertAlign w:val="subscript"/>
                <w:lang w:val="ru-RU"/>
              </w:rPr>
              <w:t>c</w:t>
            </w:r>
            <w:r w:rsidRPr="005B5E83">
              <w:rPr>
                <w:lang w:val="ru-RU"/>
              </w:rPr>
              <w:t xml:space="preserve"> – коэффициент корректировки для той доли Цены контракта, которая выплачивается в конкретной валюте “c”.</w:t>
            </w:r>
          </w:p>
          <w:p w14:paraId="550B1E3E" w14:textId="3F643BE7" w:rsidR="009A581C" w:rsidRPr="005B5E83" w:rsidRDefault="009A581C" w:rsidP="009A581C">
            <w:pPr>
              <w:tabs>
                <w:tab w:val="left" w:pos="1080"/>
              </w:tabs>
              <w:spacing w:after="200"/>
              <w:ind w:left="540" w:right="-72"/>
              <w:jc w:val="both"/>
              <w:rPr>
                <w:lang w:val="ru-RU"/>
              </w:rPr>
            </w:pPr>
            <w:r w:rsidRPr="005B5E83">
              <w:rPr>
                <w:lang w:val="ru-RU"/>
              </w:rPr>
              <w:t>A</w:t>
            </w:r>
            <w:r w:rsidRPr="005B5E83">
              <w:rPr>
                <w:vertAlign w:val="subscript"/>
                <w:lang w:val="ru-RU"/>
              </w:rPr>
              <w:t>c</w:t>
            </w:r>
            <w:r w:rsidRPr="005B5E83">
              <w:rPr>
                <w:lang w:val="ru-RU"/>
              </w:rPr>
              <w:t>, B</w:t>
            </w:r>
            <w:r w:rsidRPr="005B5E83">
              <w:rPr>
                <w:vertAlign w:val="subscript"/>
                <w:lang w:val="ru-RU"/>
              </w:rPr>
              <w:t>c</w:t>
            </w:r>
            <w:r w:rsidRPr="005B5E83">
              <w:rPr>
                <w:lang w:val="ru-RU"/>
              </w:rPr>
              <w:t xml:space="preserve"> и C</w:t>
            </w:r>
            <w:r w:rsidRPr="005B5E83">
              <w:rPr>
                <w:vertAlign w:val="subscript"/>
                <w:lang w:val="ru-RU"/>
              </w:rPr>
              <w:t>c</w:t>
            </w:r>
            <w:r w:rsidRPr="005B5E83">
              <w:rPr>
                <w:lang w:val="ru-RU"/>
              </w:rPr>
              <w:t xml:space="preserve"> – коэффициенты, указанные в СУК, представляющие: A</w:t>
            </w:r>
            <w:r w:rsidRPr="005B5E83">
              <w:rPr>
                <w:vertAlign w:val="subscript"/>
                <w:lang w:val="ru-RU"/>
              </w:rPr>
              <w:t>c</w:t>
            </w:r>
            <w:r w:rsidRPr="005B5E83">
              <w:rPr>
                <w:lang w:val="ru-RU"/>
              </w:rPr>
              <w:t xml:space="preserve"> – некорректируемую часть; B</w:t>
            </w:r>
            <w:r w:rsidRPr="005B5E83">
              <w:rPr>
                <w:vertAlign w:val="subscript"/>
                <w:lang w:val="ru-RU"/>
              </w:rPr>
              <w:t xml:space="preserve">c - </w:t>
            </w:r>
            <w:r w:rsidRPr="005B5E83">
              <w:rPr>
                <w:lang w:val="ru-RU"/>
              </w:rPr>
              <w:t>корректируемую часть, связанную с затратами труда, и C</w:t>
            </w:r>
            <w:r w:rsidRPr="005B5E83">
              <w:rPr>
                <w:vertAlign w:val="subscript"/>
                <w:lang w:val="ru-RU"/>
              </w:rPr>
              <w:t>c –</w:t>
            </w:r>
            <w:r w:rsidRPr="005B5E83">
              <w:rPr>
                <w:lang w:val="ru-RU"/>
              </w:rPr>
              <w:t>корректируемую часть прочих элементов Цены контракта, выплачиваемую в конкретной валюте “c”; и</w:t>
            </w:r>
          </w:p>
          <w:p w14:paraId="269402DF" w14:textId="77777777" w:rsidR="009A581C" w:rsidRPr="005B5E83" w:rsidRDefault="009A581C" w:rsidP="009A581C">
            <w:pPr>
              <w:tabs>
                <w:tab w:val="left" w:pos="1080"/>
              </w:tabs>
              <w:spacing w:after="200"/>
              <w:ind w:left="540" w:right="-72"/>
              <w:jc w:val="both"/>
              <w:rPr>
                <w:lang w:val="ru-RU"/>
              </w:rPr>
            </w:pPr>
            <w:r w:rsidRPr="005B5E83">
              <w:rPr>
                <w:lang w:val="ru-RU"/>
              </w:rPr>
              <w:t>Lmc – индекс, действующий в первый день месяца соответствующей даты счета-фактуры, а Loc - индекс, действующий за 28 дней до вскрытия конкурсных предложений по трудовым ресурсам; оба в конкретной валюте “c”.</w:t>
            </w:r>
          </w:p>
          <w:p w14:paraId="173EF064" w14:textId="77777777" w:rsidR="009A581C" w:rsidRPr="005B5E83" w:rsidRDefault="009A581C" w:rsidP="009A581C">
            <w:pPr>
              <w:tabs>
                <w:tab w:val="left" w:pos="1080"/>
              </w:tabs>
              <w:spacing w:after="200"/>
              <w:ind w:left="540" w:right="-72"/>
              <w:jc w:val="both"/>
              <w:rPr>
                <w:lang w:val="ru-RU"/>
              </w:rPr>
            </w:pPr>
            <w:r w:rsidRPr="005B5E83">
              <w:rPr>
                <w:lang w:val="ru-RU"/>
              </w:rPr>
              <w:t>Imc – индекс, действующий в первый день месяца соответствующей даты счета-фактуры, а Loc - индекс, действующий за 28 дней до вскрытия конкурсных предложений по другим оплачиваемым ресурсам; оба в конкретной валюте “c”.</w:t>
            </w:r>
          </w:p>
          <w:p w14:paraId="6498FBD3" w14:textId="77777777" w:rsidR="009A581C" w:rsidRPr="005B5E83" w:rsidRDefault="009A581C" w:rsidP="009A581C">
            <w:pPr>
              <w:tabs>
                <w:tab w:val="left" w:pos="1080"/>
              </w:tabs>
              <w:spacing w:after="200"/>
              <w:ind w:left="540" w:right="-72"/>
              <w:jc w:val="both"/>
              <w:rPr>
                <w:lang w:val="ru-RU"/>
              </w:rPr>
            </w:pPr>
            <w:r w:rsidRPr="005B5E83">
              <w:rPr>
                <w:lang w:val="ru-RU"/>
              </w:rPr>
              <w:t xml:space="preserve">Если коэффициент корректировки цены применим к платежам, осуществляемым в иной валюте, чем валюта источника индекса для конкретных индексируемых ресурсов, то корректирующий коэффициент Zo/Zn будет применяться к соответствующему коэффициенту компонента pn для формулы соответствующей валюты. Zo означает количество единиц валюты страны индекса, эквивалентных одной единице валютного платежа на дату валютного индекса, а Zn означает соответствующее количество таких валютных единиц на дату текущего индекса.  </w:t>
            </w:r>
          </w:p>
          <w:p w14:paraId="3A7B0129" w14:textId="5C01C323" w:rsidR="009A581C" w:rsidRPr="005B5E83" w:rsidRDefault="009A581C" w:rsidP="009A581C">
            <w:pPr>
              <w:tabs>
                <w:tab w:val="left" w:pos="540"/>
              </w:tabs>
              <w:spacing w:after="200"/>
              <w:ind w:left="540" w:hanging="540"/>
              <w:jc w:val="both"/>
              <w:rPr>
                <w:lang w:val="ru-RU"/>
              </w:rPr>
            </w:pPr>
            <w:r w:rsidRPr="005B5E83">
              <w:rPr>
                <w:lang w:val="ru-RU"/>
              </w:rPr>
              <w:t>6.6.2</w:t>
            </w:r>
            <w:r w:rsidRPr="005B5E83">
              <w:rPr>
                <w:lang w:val="ru-RU"/>
              </w:rPr>
              <w:tab/>
              <w:t xml:space="preserve">Если значение индекса изменилось после того, как он был использован для расчетов, то расчеты следует исправить, а также внести корректировки в следующий платежный сертификат. При этом будет считаться, что   значение индекса учитывает все изменения в затратах, происшедшие из-за колебаний затрат.  </w:t>
            </w:r>
          </w:p>
        </w:tc>
      </w:tr>
      <w:tr w:rsidR="00876F44" w:rsidRPr="00FD7AC0" w14:paraId="491A00FE" w14:textId="77777777">
        <w:tc>
          <w:tcPr>
            <w:tcW w:w="2160" w:type="dxa"/>
          </w:tcPr>
          <w:p w14:paraId="3A67C03D" w14:textId="776E2983" w:rsidR="00876F44" w:rsidRPr="005B5E83" w:rsidRDefault="00876F44" w:rsidP="00876F44">
            <w:pPr>
              <w:pStyle w:val="3"/>
              <w:keepNext w:val="0"/>
              <w:keepLines w:val="0"/>
              <w:numPr>
                <w:ilvl w:val="12"/>
                <w:numId w:val="0"/>
              </w:numPr>
              <w:spacing w:after="0"/>
              <w:ind w:left="360" w:hanging="360"/>
              <w:rPr>
                <w:lang w:val="ru-RU"/>
              </w:rPr>
            </w:pPr>
            <w:bookmarkStart w:id="496" w:name="_Toc29564210"/>
            <w:bookmarkStart w:id="497" w:name="_Toc164664740"/>
            <w:r w:rsidRPr="005B5E83">
              <w:rPr>
                <w:lang w:val="ru-RU"/>
              </w:rPr>
              <w:lastRenderedPageBreak/>
              <w:t>6.7</w:t>
            </w:r>
            <w:r w:rsidRPr="005B5E83">
              <w:rPr>
                <w:lang w:val="ru-RU"/>
              </w:rPr>
              <w:tab/>
            </w:r>
            <w:bookmarkEnd w:id="496"/>
            <w:bookmarkEnd w:id="497"/>
            <w:r w:rsidRPr="005B5E83">
              <w:rPr>
                <w:lang w:val="ru-RU"/>
              </w:rPr>
              <w:t xml:space="preserve">Повременная работа </w:t>
            </w:r>
          </w:p>
        </w:tc>
        <w:tc>
          <w:tcPr>
            <w:tcW w:w="6984" w:type="dxa"/>
          </w:tcPr>
          <w:p w14:paraId="7ADAB7AA" w14:textId="77777777" w:rsidR="00876F44" w:rsidRPr="005B5E83" w:rsidRDefault="00876F44" w:rsidP="00876F44">
            <w:pPr>
              <w:tabs>
                <w:tab w:val="left" w:pos="540"/>
              </w:tabs>
              <w:spacing w:after="200"/>
              <w:ind w:left="540" w:right="-72" w:hanging="540"/>
              <w:jc w:val="both"/>
              <w:rPr>
                <w:lang w:val="ru-RU"/>
              </w:rPr>
            </w:pPr>
            <w:r w:rsidRPr="005B5E83">
              <w:rPr>
                <w:lang w:val="ru-RU"/>
              </w:rPr>
              <w:t>6.7.1</w:t>
            </w:r>
            <w:r w:rsidRPr="005B5E83">
              <w:rPr>
                <w:lang w:val="ru-RU"/>
              </w:rPr>
              <w:tab/>
              <w:t xml:space="preserve">Если это применимо, то ставки повременной работы будут применяться в Конкурсном предложении Поставщика услуг к небольшим объемам дополнительных Услуг только когда </w:t>
            </w:r>
            <w:r w:rsidRPr="005B5E83">
              <w:rPr>
                <w:lang w:val="ru-RU"/>
              </w:rPr>
              <w:lastRenderedPageBreak/>
              <w:t xml:space="preserve">Заказчик заранее выдал письменное распоряжение о таком виде оплаты дополнительных услуг.  </w:t>
            </w:r>
          </w:p>
          <w:p w14:paraId="33C4F449" w14:textId="77777777" w:rsidR="00876F44" w:rsidRPr="005B5E83" w:rsidRDefault="00876F44" w:rsidP="00876F44">
            <w:pPr>
              <w:tabs>
                <w:tab w:val="left" w:pos="540"/>
              </w:tabs>
              <w:spacing w:after="200"/>
              <w:ind w:left="540" w:right="-72" w:hanging="540"/>
              <w:jc w:val="both"/>
              <w:rPr>
                <w:lang w:val="ru-RU"/>
              </w:rPr>
            </w:pPr>
            <w:r w:rsidRPr="005B5E83">
              <w:rPr>
                <w:lang w:val="ru-RU"/>
              </w:rPr>
              <w:t>6.7.2</w:t>
            </w:r>
            <w:r w:rsidRPr="005B5E83">
              <w:rPr>
                <w:lang w:val="ru-RU"/>
              </w:rPr>
              <w:tab/>
              <w:t xml:space="preserve">Вся работа, которая оплачивается как повременная работа, должна оформляться Поставщиком услуг по форме, одобренной Заказчиком. Каждая заполненная форма должна проверяться и подписываться представителем Заказчика, как указано в подпункте 1.6, в течение двух дней после того, как осуществлены Услуги.  </w:t>
            </w:r>
          </w:p>
          <w:p w14:paraId="7FD27D33" w14:textId="68927A55" w:rsidR="00876F44" w:rsidRPr="005B5E83" w:rsidRDefault="00876F44" w:rsidP="00876F44">
            <w:pPr>
              <w:tabs>
                <w:tab w:val="left" w:pos="540"/>
              </w:tabs>
              <w:spacing w:after="200"/>
              <w:ind w:left="540" w:hanging="540"/>
              <w:jc w:val="both"/>
              <w:rPr>
                <w:lang w:val="ru-RU"/>
              </w:rPr>
            </w:pPr>
            <w:r w:rsidRPr="005B5E83">
              <w:rPr>
                <w:lang w:val="ru-RU"/>
              </w:rPr>
              <w:t>6.7.3</w:t>
            </w:r>
            <w:r w:rsidRPr="005B5E83">
              <w:rPr>
                <w:lang w:val="ru-RU"/>
              </w:rPr>
              <w:tab/>
              <w:t xml:space="preserve">Поставщик услуг получает плату за повременную работу при условии получения подписанных форм по повременной работе в соответствии с </w:t>
            </w:r>
            <w:r w:rsidR="000C1F0C" w:rsidRPr="005B5E83">
              <w:rPr>
                <w:lang w:val="ru-RU"/>
              </w:rPr>
              <w:t>подпунктом 6</w:t>
            </w:r>
            <w:r w:rsidRPr="005B5E83">
              <w:rPr>
                <w:lang w:val="ru-RU"/>
              </w:rPr>
              <w:t>.7.2</w:t>
            </w:r>
          </w:p>
        </w:tc>
      </w:tr>
    </w:tbl>
    <w:p w14:paraId="05A4E6AB" w14:textId="77777777" w:rsidR="00BD0FF6" w:rsidRPr="005B5E83" w:rsidRDefault="00BD0FF6" w:rsidP="009407C2">
      <w:pPr>
        <w:numPr>
          <w:ilvl w:val="12"/>
          <w:numId w:val="0"/>
        </w:numPr>
        <w:rPr>
          <w:lang w:val="ru-RU"/>
        </w:rPr>
      </w:pPr>
    </w:p>
    <w:p w14:paraId="7123BFAC" w14:textId="796B2A94" w:rsidR="00BD0FF6" w:rsidRPr="005B5E83" w:rsidRDefault="00BD0FF6" w:rsidP="007B56A6">
      <w:pPr>
        <w:pStyle w:val="20"/>
        <w:rPr>
          <w:lang w:val="ru-RU"/>
        </w:rPr>
      </w:pPr>
      <w:bookmarkStart w:id="498" w:name="_Toc29564211"/>
      <w:bookmarkStart w:id="499" w:name="_Toc454783577"/>
      <w:bookmarkStart w:id="500" w:name="_Toc494364728"/>
      <w:bookmarkStart w:id="501" w:name="_Toc31216462"/>
      <w:r w:rsidRPr="005B5E83">
        <w:rPr>
          <w:lang w:val="ru-RU"/>
        </w:rPr>
        <w:t xml:space="preserve">7.  </w:t>
      </w:r>
      <w:bookmarkEnd w:id="498"/>
      <w:bookmarkEnd w:id="499"/>
      <w:bookmarkEnd w:id="500"/>
      <w:bookmarkEnd w:id="501"/>
      <w:r w:rsidR="00173DC1" w:rsidRPr="005B5E83">
        <w:rPr>
          <w:lang w:val="ru-RU"/>
        </w:rPr>
        <w:t>Контроль качества</w:t>
      </w:r>
    </w:p>
    <w:tbl>
      <w:tblPr>
        <w:tblW w:w="0" w:type="auto"/>
        <w:tblLayout w:type="fixed"/>
        <w:tblLook w:val="0000" w:firstRow="0" w:lastRow="0" w:firstColumn="0" w:lastColumn="0" w:noHBand="0" w:noVBand="0"/>
      </w:tblPr>
      <w:tblGrid>
        <w:gridCol w:w="2358"/>
        <w:gridCol w:w="6786"/>
      </w:tblGrid>
      <w:tr w:rsidR="00EB7C43" w:rsidRPr="00FD7AC0" w14:paraId="2D51B7E6" w14:textId="77777777">
        <w:tc>
          <w:tcPr>
            <w:tcW w:w="2358" w:type="dxa"/>
          </w:tcPr>
          <w:p w14:paraId="037D0CD8" w14:textId="5BBA425E" w:rsidR="00EB7C43" w:rsidRPr="005B5E83" w:rsidRDefault="00EB7C43" w:rsidP="00EB7C43">
            <w:pPr>
              <w:pStyle w:val="3"/>
              <w:keepNext w:val="0"/>
              <w:keepLines w:val="0"/>
              <w:numPr>
                <w:ilvl w:val="12"/>
                <w:numId w:val="0"/>
              </w:numPr>
              <w:spacing w:after="0"/>
              <w:ind w:left="360" w:hanging="360"/>
              <w:rPr>
                <w:lang w:val="ru-RU"/>
              </w:rPr>
            </w:pPr>
            <w:bookmarkStart w:id="502" w:name="_Toc29564212"/>
            <w:bookmarkStart w:id="503" w:name="_Toc164664742"/>
            <w:r w:rsidRPr="005B5E83">
              <w:rPr>
                <w:lang w:val="ru-RU"/>
              </w:rPr>
              <w:t>7.1</w:t>
            </w:r>
            <w:r w:rsidRPr="005B5E83">
              <w:rPr>
                <w:lang w:val="ru-RU"/>
              </w:rPr>
              <w:tab/>
              <w:t>Выявление дефектов</w:t>
            </w:r>
            <w:bookmarkEnd w:id="502"/>
            <w:bookmarkEnd w:id="503"/>
          </w:p>
        </w:tc>
        <w:tc>
          <w:tcPr>
            <w:tcW w:w="6786" w:type="dxa"/>
          </w:tcPr>
          <w:p w14:paraId="6F62688C" w14:textId="39D1FC0E" w:rsidR="00EB7C43" w:rsidRPr="005B5E83" w:rsidRDefault="00EB7C43" w:rsidP="00EB7C43">
            <w:pPr>
              <w:numPr>
                <w:ilvl w:val="12"/>
                <w:numId w:val="0"/>
              </w:numPr>
              <w:spacing w:after="200"/>
              <w:jc w:val="both"/>
              <w:rPr>
                <w:lang w:val="ru-RU"/>
              </w:rPr>
            </w:pPr>
            <w:r w:rsidRPr="005B5E83">
              <w:rPr>
                <w:lang w:val="ru-RU"/>
              </w:rPr>
              <w:t xml:space="preserve">Принципы и методы инспектирования Услуг Заказчиком </w:t>
            </w:r>
            <w:r w:rsidRPr="005B5E83">
              <w:rPr>
                <w:b/>
                <w:lang w:val="ru-RU"/>
              </w:rPr>
              <w:t xml:space="preserve">указываются в СУК. </w:t>
            </w:r>
            <w:r w:rsidRPr="005B5E83">
              <w:rPr>
                <w:lang w:val="ru-RU"/>
              </w:rPr>
              <w:t xml:space="preserve">Заказчик должен проверить работу Поставщика услуг и уведомить его о любых обнаруженных дефектах. Такая проверка не должна оказать влияние на обязанности Поставщика услуг. Заказчик может дать поручение Поставщику услуг отыскать дефект, и выявить и проверить услугу, которая, по мнению Заказчика, может содержать дефект. Гарантийный срок для выявления и устранения дефектов </w:t>
            </w:r>
            <w:r w:rsidRPr="005B5E83">
              <w:rPr>
                <w:b/>
                <w:lang w:val="ru-RU"/>
              </w:rPr>
              <w:t>определен в СУК.</w:t>
            </w:r>
            <w:r w:rsidRPr="005B5E83">
              <w:rPr>
                <w:lang w:val="ru-RU"/>
              </w:rPr>
              <w:t xml:space="preserve">  </w:t>
            </w:r>
          </w:p>
        </w:tc>
      </w:tr>
      <w:tr w:rsidR="00BD0FF6" w:rsidRPr="00FD7AC0" w14:paraId="7A9B2D7F" w14:textId="77777777">
        <w:tc>
          <w:tcPr>
            <w:tcW w:w="2358" w:type="dxa"/>
          </w:tcPr>
          <w:p w14:paraId="7203A277" w14:textId="18A265B2" w:rsidR="00BD0FF6" w:rsidRPr="005B5E83" w:rsidRDefault="00305636" w:rsidP="00530B04">
            <w:pPr>
              <w:pStyle w:val="BankNormal"/>
              <w:numPr>
                <w:ilvl w:val="1"/>
                <w:numId w:val="5"/>
              </w:numPr>
              <w:rPr>
                <w:b/>
                <w:bCs/>
                <w:lang w:val="ru-RU"/>
              </w:rPr>
            </w:pPr>
            <w:r w:rsidRPr="005B5E83">
              <w:rPr>
                <w:b/>
                <w:lang w:val="ru-RU"/>
              </w:rPr>
              <w:t>Исправление дефектов и штрафные санкции за бездействие</w:t>
            </w:r>
          </w:p>
        </w:tc>
        <w:tc>
          <w:tcPr>
            <w:tcW w:w="6786" w:type="dxa"/>
          </w:tcPr>
          <w:p w14:paraId="107CB07C" w14:textId="05FA53E7" w:rsidR="00BD0FF6" w:rsidRPr="005B5E83" w:rsidRDefault="00BD0FF6" w:rsidP="00812799">
            <w:pPr>
              <w:numPr>
                <w:ilvl w:val="12"/>
                <w:numId w:val="0"/>
              </w:numPr>
              <w:tabs>
                <w:tab w:val="left" w:pos="540"/>
              </w:tabs>
              <w:spacing w:after="200"/>
              <w:ind w:left="540" w:hanging="540"/>
              <w:jc w:val="both"/>
              <w:rPr>
                <w:lang w:val="ru-RU"/>
              </w:rPr>
            </w:pPr>
            <w:r w:rsidRPr="005B5E83">
              <w:rPr>
                <w:lang w:val="ru-RU"/>
              </w:rPr>
              <w:t>(a)</w:t>
            </w:r>
            <w:r w:rsidRPr="005B5E83">
              <w:rPr>
                <w:lang w:val="ru-RU"/>
              </w:rPr>
              <w:tab/>
            </w:r>
            <w:r w:rsidR="00305636" w:rsidRPr="005B5E83">
              <w:rPr>
                <w:lang w:val="ru-RU"/>
              </w:rPr>
              <w:t>работодатель должен уведомить Поставщика услуг о любых дефектах до завершения Контракта. Гарантийный срок для выявления и устранения дефектов должен быть продлен настолько, насколько того требует устранение выявленных дефектов</w:t>
            </w:r>
            <w:r w:rsidRPr="005B5E83">
              <w:rPr>
                <w:lang w:val="ru-RU"/>
              </w:rPr>
              <w:t>.</w:t>
            </w:r>
          </w:p>
          <w:p w14:paraId="1A8B4543" w14:textId="65E61D5D" w:rsidR="00BD0FF6" w:rsidRPr="005B5E83" w:rsidRDefault="00BD0FF6" w:rsidP="009407C2">
            <w:pPr>
              <w:numPr>
                <w:ilvl w:val="12"/>
                <w:numId w:val="0"/>
              </w:numPr>
              <w:tabs>
                <w:tab w:val="left" w:pos="540"/>
              </w:tabs>
              <w:spacing w:after="200"/>
              <w:ind w:left="540" w:hanging="540"/>
              <w:jc w:val="both"/>
              <w:rPr>
                <w:lang w:val="ru-RU"/>
              </w:rPr>
            </w:pPr>
            <w:r w:rsidRPr="005B5E83">
              <w:rPr>
                <w:lang w:val="ru-RU"/>
              </w:rPr>
              <w:t>(b)</w:t>
            </w:r>
            <w:r w:rsidRPr="005B5E83">
              <w:rPr>
                <w:lang w:val="ru-RU"/>
              </w:rPr>
              <w:tab/>
            </w:r>
            <w:r w:rsidR="00812799" w:rsidRPr="005B5E83">
              <w:rPr>
                <w:lang w:val="ru-RU"/>
              </w:rPr>
              <w:t>Каждый раз при получении уведомления о дефекте, Поставщик услуг должен исправить указанный дефект в течение срока, указанного в уведомлении Заказчика</w:t>
            </w:r>
            <w:r w:rsidRPr="005B5E83">
              <w:rPr>
                <w:lang w:val="ru-RU"/>
              </w:rPr>
              <w:t>.</w:t>
            </w:r>
          </w:p>
          <w:p w14:paraId="6BECE85D" w14:textId="70911467" w:rsidR="00BD0FF6" w:rsidRPr="005B5E83" w:rsidRDefault="00BD0FF6" w:rsidP="009407C2">
            <w:pPr>
              <w:numPr>
                <w:ilvl w:val="12"/>
                <w:numId w:val="0"/>
              </w:numPr>
              <w:tabs>
                <w:tab w:val="left" w:pos="540"/>
              </w:tabs>
              <w:spacing w:after="200"/>
              <w:ind w:left="540" w:hanging="540"/>
              <w:jc w:val="both"/>
              <w:rPr>
                <w:lang w:val="ru-RU"/>
              </w:rPr>
            </w:pPr>
            <w:r w:rsidRPr="005B5E83">
              <w:rPr>
                <w:lang w:val="ru-RU"/>
              </w:rPr>
              <w:t>(c)</w:t>
            </w:r>
            <w:r w:rsidRPr="005B5E83">
              <w:rPr>
                <w:lang w:val="ru-RU"/>
              </w:rPr>
              <w:tab/>
            </w:r>
            <w:r w:rsidR="00812799" w:rsidRPr="005B5E83">
              <w:rPr>
                <w:lang w:val="ru-RU"/>
              </w:rPr>
              <w:t>Если Поставщик услуг не исправил дефект в течение срока, указанного в уведомлении Заказчика, то Заказчик оценит затраты на устранение дефекта, Поставщик услуг выплатит эту сумму, а также штраф за бездействие в соответствии с условиями подпункта</w:t>
            </w:r>
            <w:r w:rsidR="00213E65" w:rsidRPr="005B5E83">
              <w:rPr>
                <w:lang w:val="ru-RU"/>
              </w:rPr>
              <w:t>3.8</w:t>
            </w:r>
            <w:r w:rsidRPr="005B5E83">
              <w:rPr>
                <w:lang w:val="ru-RU"/>
              </w:rPr>
              <w:t>.</w:t>
            </w:r>
          </w:p>
        </w:tc>
      </w:tr>
    </w:tbl>
    <w:p w14:paraId="2E2D48C4" w14:textId="77777777" w:rsidR="00BD0FF6" w:rsidRPr="005B5E83" w:rsidRDefault="00BD0FF6" w:rsidP="009407C2">
      <w:pPr>
        <w:numPr>
          <w:ilvl w:val="12"/>
          <w:numId w:val="0"/>
        </w:numPr>
        <w:rPr>
          <w:lang w:val="ru-RU"/>
        </w:rPr>
      </w:pPr>
    </w:p>
    <w:p w14:paraId="1A4D42C6" w14:textId="360EC58D" w:rsidR="00BD0FF6" w:rsidRPr="005B5E83" w:rsidRDefault="00BD0FF6" w:rsidP="007B56A6">
      <w:pPr>
        <w:pStyle w:val="20"/>
        <w:rPr>
          <w:lang w:val="ru-RU"/>
        </w:rPr>
      </w:pPr>
      <w:bookmarkStart w:id="504" w:name="_Toc350746428"/>
      <w:bookmarkStart w:id="505" w:name="_Toc350849419"/>
      <w:bookmarkStart w:id="506" w:name="_Toc29564214"/>
      <w:bookmarkStart w:id="507" w:name="_Toc454783580"/>
      <w:bookmarkStart w:id="508" w:name="_Toc494364731"/>
      <w:bookmarkStart w:id="509" w:name="_Toc31216465"/>
      <w:r w:rsidRPr="005B5E83">
        <w:rPr>
          <w:lang w:val="ru-RU"/>
        </w:rPr>
        <w:t xml:space="preserve">8.  </w:t>
      </w:r>
      <w:bookmarkEnd w:id="504"/>
      <w:bookmarkEnd w:id="505"/>
      <w:bookmarkEnd w:id="506"/>
      <w:bookmarkEnd w:id="507"/>
      <w:bookmarkEnd w:id="508"/>
      <w:bookmarkEnd w:id="509"/>
      <w:r w:rsidR="00812799" w:rsidRPr="005B5E83">
        <w:rPr>
          <w:lang w:val="ru-RU"/>
        </w:rPr>
        <w:t>Урегулирование споров</w:t>
      </w:r>
    </w:p>
    <w:p w14:paraId="210768EB" w14:textId="77777777" w:rsidR="00BD0FF6" w:rsidRPr="005B5E83" w:rsidRDefault="00BD0FF6" w:rsidP="004470C4">
      <w:pPr>
        <w:keepNext/>
        <w:numPr>
          <w:ilvl w:val="12"/>
          <w:numId w:val="0"/>
        </w:numPr>
        <w:rPr>
          <w:lang w:val="ru-RU"/>
        </w:rPr>
      </w:pPr>
    </w:p>
    <w:tbl>
      <w:tblPr>
        <w:tblW w:w="0" w:type="auto"/>
        <w:tblLayout w:type="fixed"/>
        <w:tblLook w:val="0000" w:firstRow="0" w:lastRow="0" w:firstColumn="0" w:lastColumn="0" w:noHBand="0" w:noVBand="0"/>
      </w:tblPr>
      <w:tblGrid>
        <w:gridCol w:w="2160"/>
        <w:gridCol w:w="6984"/>
      </w:tblGrid>
      <w:tr w:rsidR="0045059D" w:rsidRPr="00FD7AC0" w14:paraId="7498149A" w14:textId="77777777" w:rsidTr="001564BA">
        <w:tc>
          <w:tcPr>
            <w:tcW w:w="2160" w:type="dxa"/>
          </w:tcPr>
          <w:p w14:paraId="3450C1AF" w14:textId="0FEC2D26" w:rsidR="0045059D" w:rsidRPr="005B5E83" w:rsidRDefault="0045059D" w:rsidP="0045059D">
            <w:pPr>
              <w:pStyle w:val="3"/>
              <w:keepLines w:val="0"/>
              <w:numPr>
                <w:ilvl w:val="12"/>
                <w:numId w:val="0"/>
              </w:numPr>
              <w:spacing w:after="0"/>
              <w:ind w:left="360" w:hanging="360"/>
              <w:rPr>
                <w:lang w:val="ru-RU"/>
              </w:rPr>
            </w:pPr>
            <w:bookmarkStart w:id="510" w:name="_Toc350746429"/>
            <w:bookmarkStart w:id="511" w:name="_Toc350849420"/>
            <w:bookmarkStart w:id="512" w:name="_Toc29564215"/>
            <w:bookmarkStart w:id="513" w:name="_Toc164664745"/>
            <w:r w:rsidRPr="005B5E83">
              <w:rPr>
                <w:lang w:val="ru-RU"/>
              </w:rPr>
              <w:t>8.1</w:t>
            </w:r>
            <w:r w:rsidRPr="005B5E83">
              <w:rPr>
                <w:lang w:val="ru-RU"/>
              </w:rPr>
              <w:tab/>
            </w:r>
            <w:bookmarkEnd w:id="510"/>
            <w:bookmarkEnd w:id="511"/>
            <w:bookmarkEnd w:id="512"/>
            <w:bookmarkEnd w:id="513"/>
            <w:r w:rsidR="00591EA0" w:rsidRPr="005B5E83">
              <w:rPr>
                <w:lang w:val="ru-RU"/>
              </w:rPr>
              <w:t>Мирное</w:t>
            </w:r>
            <w:r w:rsidRPr="005B5E83">
              <w:rPr>
                <w:lang w:val="ru-RU"/>
              </w:rPr>
              <w:t xml:space="preserve"> урегулирование спора</w:t>
            </w:r>
          </w:p>
        </w:tc>
        <w:tc>
          <w:tcPr>
            <w:tcW w:w="6984" w:type="dxa"/>
          </w:tcPr>
          <w:p w14:paraId="192326E6" w14:textId="0EB732AA" w:rsidR="0045059D" w:rsidRPr="005B5E83" w:rsidRDefault="00E81902" w:rsidP="0045059D">
            <w:pPr>
              <w:keepNext/>
              <w:numPr>
                <w:ilvl w:val="12"/>
                <w:numId w:val="0"/>
              </w:numPr>
              <w:spacing w:after="200"/>
              <w:jc w:val="both"/>
              <w:rPr>
                <w:lang w:val="ru-RU"/>
              </w:rPr>
            </w:pPr>
            <w:r w:rsidRPr="005B5E83">
              <w:rPr>
                <w:lang w:val="ru-RU"/>
              </w:rPr>
              <w:t xml:space="preserve">Стороны должны приложить все силы к тому, чтобы добиться </w:t>
            </w:r>
            <w:r w:rsidR="00591EA0" w:rsidRPr="005B5E83">
              <w:rPr>
                <w:lang w:val="ru-RU"/>
              </w:rPr>
              <w:t>мирного</w:t>
            </w:r>
            <w:r w:rsidRPr="005B5E83">
              <w:rPr>
                <w:lang w:val="ru-RU"/>
              </w:rPr>
              <w:t xml:space="preserve"> урегулирования споров, возникающих в ходе или в связи с Контрактом или его толкованием</w:t>
            </w:r>
            <w:r w:rsidR="0045059D" w:rsidRPr="005B5E83">
              <w:rPr>
                <w:lang w:val="ru-RU"/>
              </w:rPr>
              <w:t>.</w:t>
            </w:r>
          </w:p>
        </w:tc>
      </w:tr>
      <w:tr w:rsidR="006D3493" w:rsidRPr="00FD7AC0" w14:paraId="13962C94" w14:textId="77777777" w:rsidTr="001564BA">
        <w:trPr>
          <w:trHeight w:val="2628"/>
        </w:trPr>
        <w:tc>
          <w:tcPr>
            <w:tcW w:w="2160" w:type="dxa"/>
          </w:tcPr>
          <w:p w14:paraId="095B49FD" w14:textId="03DB85E1" w:rsidR="006D3493" w:rsidRPr="005B5E83" w:rsidRDefault="006D3493" w:rsidP="006D3493">
            <w:pPr>
              <w:pStyle w:val="3"/>
              <w:keepNext w:val="0"/>
              <w:keepLines w:val="0"/>
              <w:numPr>
                <w:ilvl w:val="12"/>
                <w:numId w:val="0"/>
              </w:numPr>
              <w:spacing w:after="0"/>
              <w:ind w:left="360" w:hanging="360"/>
              <w:rPr>
                <w:lang w:val="ru-RU"/>
              </w:rPr>
            </w:pPr>
            <w:bookmarkStart w:id="514" w:name="_Hlt164664749"/>
            <w:bookmarkStart w:id="515" w:name="_Toc350746430"/>
            <w:bookmarkStart w:id="516" w:name="_Toc350849421"/>
            <w:bookmarkStart w:id="517" w:name="_Toc29564216"/>
            <w:bookmarkStart w:id="518" w:name="_Toc164664746"/>
            <w:bookmarkEnd w:id="514"/>
            <w:r w:rsidRPr="005B5E83">
              <w:rPr>
                <w:lang w:val="ru-RU"/>
              </w:rPr>
              <w:t>8.2</w:t>
            </w:r>
            <w:r w:rsidRPr="005B5E83">
              <w:rPr>
                <w:lang w:val="ru-RU"/>
              </w:rPr>
              <w:tab/>
              <w:t xml:space="preserve">Урегулирование споров </w:t>
            </w:r>
            <w:bookmarkEnd w:id="515"/>
            <w:bookmarkEnd w:id="516"/>
            <w:bookmarkEnd w:id="517"/>
            <w:bookmarkEnd w:id="518"/>
          </w:p>
        </w:tc>
        <w:tc>
          <w:tcPr>
            <w:tcW w:w="6984" w:type="dxa"/>
          </w:tcPr>
          <w:p w14:paraId="30CDEDC2" w14:textId="77777777" w:rsidR="006D3493" w:rsidRPr="005B5E83" w:rsidRDefault="006D3493" w:rsidP="006D3493">
            <w:pPr>
              <w:numPr>
                <w:ilvl w:val="12"/>
                <w:numId w:val="0"/>
              </w:numPr>
              <w:spacing w:after="200"/>
              <w:ind w:left="540" w:right="-72" w:hanging="540"/>
              <w:jc w:val="both"/>
              <w:rPr>
                <w:lang w:val="ru-RU"/>
              </w:rPr>
            </w:pPr>
            <w:r w:rsidRPr="005B5E83">
              <w:rPr>
                <w:lang w:val="ru-RU"/>
              </w:rPr>
              <w:t>8.2.1</w:t>
            </w:r>
            <w:r w:rsidRPr="005B5E83">
              <w:rPr>
                <w:lang w:val="ru-RU"/>
              </w:rPr>
              <w:tab/>
              <w:t xml:space="preserve">Если между Заказчиком и Поставщиком услуг возникает какой-либо спор в связи с Контрактом или предоставлением Услуг, во время оказания Услуг или после их завершения, то этот вопрос необходимо передать на рассмотрение Арбитра в течение 14 дней после уведомления о разногласиях, направляемого одной стороной другой стороне.   </w:t>
            </w:r>
          </w:p>
          <w:p w14:paraId="6727065D" w14:textId="77777777" w:rsidR="006D3493" w:rsidRPr="005B5E83" w:rsidRDefault="006D3493" w:rsidP="006D3493">
            <w:pPr>
              <w:tabs>
                <w:tab w:val="left" w:pos="540"/>
              </w:tabs>
              <w:spacing w:after="200"/>
              <w:ind w:left="540" w:right="-72" w:hanging="540"/>
              <w:jc w:val="both"/>
              <w:rPr>
                <w:lang w:val="ru-RU"/>
              </w:rPr>
            </w:pPr>
            <w:r w:rsidRPr="005B5E83">
              <w:rPr>
                <w:lang w:val="ru-RU"/>
              </w:rPr>
              <w:t>8.2.2</w:t>
            </w:r>
            <w:r w:rsidRPr="005B5E83">
              <w:rPr>
                <w:lang w:val="ru-RU"/>
              </w:rPr>
              <w:tab/>
              <w:t xml:space="preserve">Арбитр должен вынести письменное решение в течение 28 дней после получения уведомления о возникшем споре. </w:t>
            </w:r>
          </w:p>
          <w:p w14:paraId="5F2C0449" w14:textId="77777777" w:rsidR="006D3493" w:rsidRPr="005B5E83" w:rsidRDefault="006D3493" w:rsidP="006D3493">
            <w:pPr>
              <w:tabs>
                <w:tab w:val="left" w:pos="540"/>
              </w:tabs>
              <w:spacing w:after="200"/>
              <w:ind w:left="540" w:right="-72" w:hanging="540"/>
              <w:jc w:val="both"/>
              <w:rPr>
                <w:lang w:val="ru-RU"/>
              </w:rPr>
            </w:pPr>
            <w:r w:rsidRPr="005B5E83">
              <w:rPr>
                <w:lang w:val="ru-RU"/>
              </w:rPr>
              <w:t>8.2.3</w:t>
            </w:r>
            <w:r w:rsidRPr="005B5E83">
              <w:rPr>
                <w:lang w:val="ru-RU"/>
              </w:rPr>
              <w:tab/>
              <w:t xml:space="preserve">Арбитр получает почасовую плату, </w:t>
            </w:r>
            <w:r w:rsidRPr="005B5E83">
              <w:rPr>
                <w:b/>
                <w:lang w:val="ru-RU"/>
              </w:rPr>
              <w:t xml:space="preserve">оговоренную в Информационной карте конкурсного предложения и СУК, </w:t>
            </w:r>
            <w:r w:rsidRPr="005B5E83">
              <w:rPr>
                <w:lang w:val="ru-RU"/>
              </w:rPr>
              <w:t xml:space="preserve">вместе с компенсацией расходов по видам, </w:t>
            </w:r>
            <w:r w:rsidRPr="005B5E83">
              <w:rPr>
                <w:b/>
                <w:lang w:val="ru-RU"/>
              </w:rPr>
              <w:t xml:space="preserve">оговоренным в СУК, </w:t>
            </w:r>
            <w:r w:rsidRPr="005B5E83">
              <w:rPr>
                <w:lang w:val="ru-RU"/>
              </w:rPr>
              <w:t>при этом расходы поровну делятся между Заказчиком и Поставщиком услуг вне зависимости от решения, принятого Арбитром. Любая из сторон может</w:t>
            </w:r>
            <w:r w:rsidRPr="005B5E83">
              <w:rPr>
                <w:b/>
                <w:lang w:val="ru-RU"/>
              </w:rPr>
              <w:t xml:space="preserve"> </w:t>
            </w:r>
            <w:r w:rsidRPr="005B5E83">
              <w:rPr>
                <w:lang w:val="ru-RU"/>
              </w:rPr>
              <w:t xml:space="preserve">направить решение Арбитра Третейскому судье в течение 28 дней после получения письменного решения Арбитра.  Если ни одна из сторон не направляет дело о споре в третейский суд в течение упомянутых выше 28 дней, то решение Арбитра будет окончательным и обязательным для выполнения.    </w:t>
            </w:r>
          </w:p>
          <w:p w14:paraId="36AD50F1" w14:textId="77777777" w:rsidR="006D3493" w:rsidRPr="005B5E83" w:rsidRDefault="006D3493" w:rsidP="006D3493">
            <w:pPr>
              <w:tabs>
                <w:tab w:val="left" w:pos="540"/>
              </w:tabs>
              <w:spacing w:after="200"/>
              <w:ind w:left="540" w:right="-72" w:hanging="540"/>
              <w:jc w:val="both"/>
              <w:rPr>
                <w:lang w:val="ru-RU"/>
              </w:rPr>
            </w:pPr>
            <w:r w:rsidRPr="005B5E83">
              <w:rPr>
                <w:lang w:val="ru-RU"/>
              </w:rPr>
              <w:t>8.2.4</w:t>
            </w:r>
            <w:r w:rsidRPr="005B5E83">
              <w:rPr>
                <w:lang w:val="ru-RU"/>
              </w:rPr>
              <w:tab/>
              <w:t xml:space="preserve">Арбитражное производство проводится в соответствии с арбитражными процедурами, опубликованными учреждением, название и местоположение которого </w:t>
            </w:r>
            <w:r w:rsidRPr="005B5E83">
              <w:rPr>
                <w:b/>
                <w:lang w:val="ru-RU"/>
              </w:rPr>
              <w:t>указаны в СУК.</w:t>
            </w:r>
          </w:p>
          <w:p w14:paraId="453EC19B" w14:textId="32070106" w:rsidR="006D3493" w:rsidRPr="005B5E83" w:rsidRDefault="006D3493" w:rsidP="006D3493">
            <w:pPr>
              <w:tabs>
                <w:tab w:val="left" w:pos="540"/>
              </w:tabs>
              <w:spacing w:after="200"/>
              <w:ind w:left="540" w:hanging="540"/>
              <w:jc w:val="both"/>
              <w:rPr>
                <w:lang w:val="ru-RU"/>
              </w:rPr>
            </w:pPr>
            <w:r w:rsidRPr="005B5E83">
              <w:rPr>
                <w:lang w:val="ru-RU"/>
              </w:rPr>
              <w:t>8.2.5</w:t>
            </w:r>
            <w:r w:rsidRPr="005B5E83">
              <w:rPr>
                <w:lang w:val="ru-RU"/>
              </w:rPr>
              <w:tab/>
              <w:t xml:space="preserve">В случае отставки или смерти Арбитра, или если Поставщик услуг и Заказчик согласятся в том, что Арбитр не действует в соответствии с положениями Контракта, Заказчик и Поставщик услуг совместно назначат нового Арбитра. В случае разногласий между Заказчиком и Поставщиком услуг, в течение 30 дней, Арбитр будет назначен назначающим органом, </w:t>
            </w:r>
            <w:r w:rsidRPr="005B5E83">
              <w:rPr>
                <w:b/>
                <w:lang w:val="ru-RU"/>
              </w:rPr>
              <w:t>указанным в СУК</w:t>
            </w:r>
            <w:r w:rsidRPr="005B5E83">
              <w:rPr>
                <w:lang w:val="ru-RU"/>
              </w:rPr>
              <w:t xml:space="preserve">, по просьбе одной из сторон, в течение 14 дней после получения такого запроса.  </w:t>
            </w:r>
          </w:p>
        </w:tc>
      </w:tr>
    </w:tbl>
    <w:p w14:paraId="053327DD" w14:textId="77777777" w:rsidR="000C1F0C" w:rsidRPr="005B5E83" w:rsidRDefault="000C1F0C" w:rsidP="009407C2">
      <w:pPr>
        <w:jc w:val="center"/>
        <w:rPr>
          <w:b/>
          <w:sz w:val="36"/>
          <w:szCs w:val="36"/>
          <w:lang w:val="ru-RU"/>
        </w:rPr>
      </w:pPr>
    </w:p>
    <w:p w14:paraId="3A7BCE7F" w14:textId="77777777" w:rsidR="000C1F0C" w:rsidRPr="005B5E83" w:rsidRDefault="000C1F0C" w:rsidP="009407C2">
      <w:pPr>
        <w:jc w:val="center"/>
        <w:rPr>
          <w:b/>
          <w:sz w:val="36"/>
          <w:szCs w:val="36"/>
          <w:lang w:val="ru-RU"/>
        </w:rPr>
      </w:pPr>
    </w:p>
    <w:p w14:paraId="319AEFFB" w14:textId="77777777" w:rsidR="000C1F0C" w:rsidRPr="005B5E83" w:rsidRDefault="000C1F0C" w:rsidP="009407C2">
      <w:pPr>
        <w:jc w:val="center"/>
        <w:rPr>
          <w:b/>
          <w:sz w:val="36"/>
          <w:szCs w:val="36"/>
          <w:lang w:val="ru-RU"/>
        </w:rPr>
      </w:pPr>
    </w:p>
    <w:p w14:paraId="1FCF5DBC" w14:textId="77777777" w:rsidR="000C1F0C" w:rsidRPr="005B5E83" w:rsidRDefault="000C1F0C">
      <w:pPr>
        <w:rPr>
          <w:b/>
          <w:sz w:val="36"/>
          <w:szCs w:val="36"/>
          <w:lang w:val="ru-RU"/>
        </w:rPr>
      </w:pPr>
      <w:r w:rsidRPr="005B5E83">
        <w:rPr>
          <w:b/>
          <w:sz w:val="36"/>
          <w:szCs w:val="36"/>
          <w:lang w:val="ru-RU"/>
        </w:rPr>
        <w:br w:type="page"/>
      </w:r>
    </w:p>
    <w:p w14:paraId="0FA4C4FB" w14:textId="7544EAAC" w:rsidR="00C40D37" w:rsidRPr="005B5E83" w:rsidRDefault="000C1F0C" w:rsidP="009407C2">
      <w:pPr>
        <w:jc w:val="center"/>
        <w:rPr>
          <w:b/>
          <w:sz w:val="36"/>
          <w:szCs w:val="36"/>
          <w:lang w:val="ru-RU"/>
        </w:rPr>
      </w:pPr>
      <w:r w:rsidRPr="005B5E83">
        <w:rPr>
          <w:b/>
          <w:sz w:val="36"/>
          <w:szCs w:val="36"/>
          <w:lang w:val="ru-RU"/>
        </w:rPr>
        <w:lastRenderedPageBreak/>
        <w:t>ПРИЛОЖЕНИЕ 1</w:t>
      </w:r>
      <w:r w:rsidR="0061418F" w:rsidRPr="005B5E83">
        <w:rPr>
          <w:b/>
          <w:sz w:val="36"/>
          <w:szCs w:val="36"/>
          <w:lang w:val="ru-RU"/>
        </w:rPr>
        <w:t xml:space="preserve"> </w:t>
      </w:r>
    </w:p>
    <w:p w14:paraId="3F257E37" w14:textId="77777777" w:rsidR="00A73CF6" w:rsidRPr="005B5E83" w:rsidRDefault="00A73CF6" w:rsidP="009407C2">
      <w:pPr>
        <w:jc w:val="center"/>
        <w:rPr>
          <w:b/>
          <w:sz w:val="36"/>
          <w:szCs w:val="36"/>
          <w:lang w:val="ru-RU"/>
        </w:rPr>
      </w:pPr>
    </w:p>
    <w:p w14:paraId="1C67E431" w14:textId="09ACABB5" w:rsidR="00A73CF6" w:rsidRPr="005B5E83" w:rsidRDefault="00462D83" w:rsidP="009407C2">
      <w:pPr>
        <w:jc w:val="center"/>
        <w:rPr>
          <w:b/>
          <w:sz w:val="36"/>
          <w:szCs w:val="36"/>
          <w:lang w:val="ru-RU"/>
        </w:rPr>
      </w:pPr>
      <w:r w:rsidRPr="005B5E83">
        <w:rPr>
          <w:b/>
          <w:sz w:val="36"/>
          <w:szCs w:val="36"/>
          <w:lang w:val="ru-RU"/>
        </w:rPr>
        <w:t>Мошенничество и коррупция</w:t>
      </w:r>
    </w:p>
    <w:p w14:paraId="58A9E7F8" w14:textId="1CDC1E9F" w:rsidR="00DB7A2E" w:rsidRPr="005B5E83" w:rsidRDefault="00DB7A2E" w:rsidP="00DB7A2E">
      <w:pPr>
        <w:jc w:val="center"/>
        <w:rPr>
          <w:lang w:val="ru-RU"/>
        </w:rPr>
      </w:pPr>
      <w:r w:rsidRPr="005B5E83">
        <w:rPr>
          <w:b/>
          <w:i/>
          <w:lang w:val="ru-RU"/>
        </w:rPr>
        <w:t>(</w:t>
      </w:r>
      <w:r w:rsidR="00462D83" w:rsidRPr="005B5E83">
        <w:rPr>
          <w:b/>
          <w:i/>
          <w:sz w:val="36"/>
          <w:szCs w:val="36"/>
          <w:lang w:val="ru-RU"/>
        </w:rPr>
        <w:t>Текст данного приложения не изменять</w:t>
      </w:r>
      <w:r w:rsidRPr="005B5E83">
        <w:rPr>
          <w:b/>
          <w:i/>
          <w:lang w:val="ru-RU"/>
        </w:rPr>
        <w:t>)</w:t>
      </w:r>
    </w:p>
    <w:p w14:paraId="0934E977" w14:textId="77777777" w:rsidR="00583562" w:rsidRPr="005B5E83" w:rsidRDefault="00583562" w:rsidP="009407C2">
      <w:pPr>
        <w:jc w:val="center"/>
        <w:rPr>
          <w:b/>
          <w:lang w:val="ru-RU"/>
        </w:rPr>
      </w:pPr>
    </w:p>
    <w:p w14:paraId="53322EE4" w14:textId="77777777" w:rsidR="00F247EB" w:rsidRPr="005B5E83" w:rsidRDefault="00F247EB" w:rsidP="00530B04">
      <w:pPr>
        <w:numPr>
          <w:ilvl w:val="0"/>
          <w:numId w:val="26"/>
        </w:numPr>
        <w:spacing w:after="160" w:line="259" w:lineRule="auto"/>
        <w:ind w:left="360"/>
        <w:contextualSpacing/>
        <w:jc w:val="both"/>
        <w:rPr>
          <w:rFonts w:eastAsiaTheme="minorHAnsi"/>
          <w:b/>
          <w:lang w:val="ru-RU"/>
        </w:rPr>
      </w:pPr>
      <w:r w:rsidRPr="005B5E83">
        <w:rPr>
          <w:rFonts w:eastAsiaTheme="minorHAnsi"/>
          <w:b/>
          <w:lang w:val="ru-RU"/>
        </w:rPr>
        <w:t xml:space="preserve">Цель </w:t>
      </w:r>
    </w:p>
    <w:p w14:paraId="22076783" w14:textId="473DC95A" w:rsidR="00583562" w:rsidRPr="005B5E83" w:rsidRDefault="00F247EB" w:rsidP="00530B04">
      <w:pPr>
        <w:pStyle w:val="aff1"/>
        <w:numPr>
          <w:ilvl w:val="1"/>
          <w:numId w:val="26"/>
        </w:numPr>
        <w:spacing w:after="120"/>
        <w:ind w:left="360"/>
        <w:contextualSpacing w:val="0"/>
        <w:jc w:val="both"/>
        <w:rPr>
          <w:rFonts w:eastAsiaTheme="minorHAnsi"/>
          <w:lang w:val="ru-RU"/>
        </w:rPr>
      </w:pPr>
      <w:r w:rsidRPr="005B5E83">
        <w:rPr>
          <w:rFonts w:eastAsiaTheme="minorHAnsi"/>
          <w:lang w:val="ru-RU"/>
        </w:rPr>
        <w:t>Руководство Банка по борьбе с коррупцией и настоящее приложение применяются в отношении закупок в рамках операций по финансированию инвестиционных проектов Банка</w:t>
      </w:r>
      <w:r w:rsidR="00583562" w:rsidRPr="005B5E83">
        <w:rPr>
          <w:rFonts w:eastAsiaTheme="minorHAnsi"/>
          <w:lang w:val="ru-RU"/>
        </w:rPr>
        <w:t>.</w:t>
      </w:r>
    </w:p>
    <w:p w14:paraId="722706D7" w14:textId="77777777" w:rsidR="00607AB9" w:rsidRPr="005B5E83" w:rsidRDefault="00607AB9" w:rsidP="00530B04">
      <w:pPr>
        <w:numPr>
          <w:ilvl w:val="0"/>
          <w:numId w:val="26"/>
        </w:numPr>
        <w:spacing w:after="160" w:line="259" w:lineRule="auto"/>
        <w:ind w:left="360"/>
        <w:contextualSpacing/>
        <w:jc w:val="both"/>
        <w:rPr>
          <w:rFonts w:eastAsiaTheme="minorHAnsi"/>
          <w:b/>
          <w:lang w:val="ru-RU"/>
        </w:rPr>
      </w:pPr>
      <w:r w:rsidRPr="005B5E83">
        <w:rPr>
          <w:rFonts w:eastAsiaTheme="minorHAnsi"/>
          <w:b/>
          <w:lang w:val="ru-RU"/>
        </w:rPr>
        <w:t xml:space="preserve">Требования </w:t>
      </w:r>
    </w:p>
    <w:p w14:paraId="4A301EE2" w14:textId="5E3E499C" w:rsidR="00583562" w:rsidRPr="005B5E83" w:rsidRDefault="00607AB9" w:rsidP="00530B04">
      <w:pPr>
        <w:pStyle w:val="aff1"/>
        <w:numPr>
          <w:ilvl w:val="0"/>
          <w:numId w:val="27"/>
        </w:numPr>
        <w:autoSpaceDE w:val="0"/>
        <w:autoSpaceDN w:val="0"/>
        <w:adjustRightInd w:val="0"/>
        <w:spacing w:after="120"/>
        <w:contextualSpacing w:val="0"/>
        <w:jc w:val="both"/>
        <w:rPr>
          <w:rFonts w:eastAsiaTheme="minorHAnsi"/>
          <w:lang w:val="ru-RU"/>
        </w:rPr>
      </w:pPr>
      <w:r w:rsidRPr="005B5E83">
        <w:rPr>
          <w:rFonts w:eastAsiaTheme="minorHAnsi"/>
          <w:lang w:val="ru-RU"/>
        </w:rPr>
        <w:t>Банк требует, чтобы Заемщики (включая бенефициаров от финансирования Банком); участники торгов (заявители/претенденты), консультанты, подрядчики и поставщики; любые субподрядчики, субконсультанты, поставщики услуг или поставщики; любые агенты (заявленные или нет); и любой их персонал, соблюдать высшие стандарты этики в процессе закупок, отбора и исполнения контрактов, финансируемых Банком, и воздерживаться от мошенничества и коррупции</w:t>
      </w:r>
      <w:r w:rsidR="00583562" w:rsidRPr="005B5E83">
        <w:rPr>
          <w:rFonts w:eastAsiaTheme="minorHAnsi"/>
          <w:color w:val="000000"/>
          <w:lang w:val="ru-RU"/>
        </w:rPr>
        <w:t>.</w:t>
      </w:r>
    </w:p>
    <w:p w14:paraId="331D9819" w14:textId="4DE3DD74" w:rsidR="00583562" w:rsidRPr="005B5E83" w:rsidRDefault="00607AB9" w:rsidP="00530B04">
      <w:pPr>
        <w:pStyle w:val="aff1"/>
        <w:numPr>
          <w:ilvl w:val="0"/>
          <w:numId w:val="27"/>
        </w:numPr>
        <w:autoSpaceDE w:val="0"/>
        <w:autoSpaceDN w:val="0"/>
        <w:adjustRightInd w:val="0"/>
        <w:spacing w:after="120"/>
        <w:contextualSpacing w:val="0"/>
        <w:jc w:val="both"/>
        <w:rPr>
          <w:rFonts w:eastAsiaTheme="minorHAnsi"/>
          <w:lang w:val="ru-RU"/>
        </w:rPr>
      </w:pPr>
      <w:r w:rsidRPr="005B5E83">
        <w:rPr>
          <w:rFonts w:eastAsiaTheme="minorHAnsi"/>
          <w:lang w:val="ru-RU"/>
        </w:rPr>
        <w:t>С этой целью Банк</w:t>
      </w:r>
      <w:r w:rsidR="00583562" w:rsidRPr="005B5E83">
        <w:rPr>
          <w:rFonts w:eastAsiaTheme="minorHAnsi"/>
          <w:lang w:val="ru-RU"/>
        </w:rPr>
        <w:t>:</w:t>
      </w:r>
    </w:p>
    <w:p w14:paraId="1160C250" w14:textId="7ACF193A" w:rsidR="00583562" w:rsidRPr="005B5E83" w:rsidRDefault="00126AA6" w:rsidP="00530B04">
      <w:pPr>
        <w:numPr>
          <w:ilvl w:val="0"/>
          <w:numId w:val="28"/>
        </w:numPr>
        <w:autoSpaceDE w:val="0"/>
        <w:autoSpaceDN w:val="0"/>
        <w:adjustRightInd w:val="0"/>
        <w:spacing w:after="120"/>
        <w:jc w:val="both"/>
        <w:rPr>
          <w:rFonts w:eastAsiaTheme="minorHAnsi"/>
          <w:color w:val="000000"/>
          <w:lang w:val="ru-RU"/>
        </w:rPr>
      </w:pPr>
      <w:r w:rsidRPr="005B5E83">
        <w:rPr>
          <w:rFonts w:eastAsiaTheme="minorHAnsi"/>
          <w:color w:val="000000"/>
          <w:lang w:val="ru-RU"/>
        </w:rPr>
        <w:t>Определяет для целей этого положения следующие термины, изложенные ниже</w:t>
      </w:r>
      <w:r w:rsidR="00583562" w:rsidRPr="005B5E83">
        <w:rPr>
          <w:rFonts w:eastAsiaTheme="minorHAnsi"/>
          <w:color w:val="000000"/>
          <w:lang w:val="ru-RU"/>
        </w:rPr>
        <w:t>:</w:t>
      </w:r>
    </w:p>
    <w:p w14:paraId="63D688CC" w14:textId="77777777" w:rsidR="00E81902" w:rsidRPr="005B5E83" w:rsidRDefault="00E81902" w:rsidP="00530B04">
      <w:pPr>
        <w:numPr>
          <w:ilvl w:val="0"/>
          <w:numId w:val="23"/>
        </w:numPr>
        <w:autoSpaceDE w:val="0"/>
        <w:autoSpaceDN w:val="0"/>
        <w:adjustRightInd w:val="0"/>
        <w:spacing w:after="120"/>
        <w:ind w:left="1985" w:hanging="284"/>
        <w:jc w:val="both"/>
        <w:rPr>
          <w:rFonts w:eastAsiaTheme="minorHAnsi"/>
          <w:color w:val="000000"/>
          <w:lang w:val="ru-RU"/>
        </w:rPr>
      </w:pPr>
      <w:r w:rsidRPr="005B5E83">
        <w:rPr>
          <w:rFonts w:eastAsiaTheme="minorHAnsi"/>
          <w:color w:val="000000"/>
          <w:lang w:val="ru-RU"/>
        </w:rPr>
        <w:t>“коррупционная практика” означает предложение, передачу, получение или вымогание, прямое или косвенное, любой ценной вещи для того, чтобы оказать влияние на действия другой стороны;</w:t>
      </w:r>
    </w:p>
    <w:p w14:paraId="384AF225" w14:textId="4AD72A9E" w:rsidR="00E81902" w:rsidRPr="005B5E83" w:rsidRDefault="00E81902" w:rsidP="00530B04">
      <w:pPr>
        <w:numPr>
          <w:ilvl w:val="0"/>
          <w:numId w:val="23"/>
        </w:numPr>
        <w:autoSpaceDE w:val="0"/>
        <w:autoSpaceDN w:val="0"/>
        <w:adjustRightInd w:val="0"/>
        <w:spacing w:after="120"/>
        <w:ind w:left="1985" w:hanging="284"/>
        <w:jc w:val="both"/>
        <w:rPr>
          <w:rFonts w:eastAsiaTheme="minorHAnsi"/>
          <w:color w:val="000000"/>
          <w:lang w:val="ru-RU"/>
        </w:rPr>
      </w:pPr>
      <w:r w:rsidRPr="005B5E83">
        <w:rPr>
          <w:rFonts w:eastAsiaTheme="minorHAnsi"/>
          <w:color w:val="000000"/>
          <w:lang w:val="ru-RU"/>
        </w:rPr>
        <w:t xml:space="preserve">“мошенническая </w:t>
      </w:r>
      <w:r w:rsidR="000C1F0C" w:rsidRPr="005B5E83">
        <w:rPr>
          <w:rFonts w:eastAsiaTheme="minorHAnsi"/>
          <w:color w:val="000000"/>
          <w:lang w:val="ru-RU"/>
        </w:rPr>
        <w:t>практика» — это</w:t>
      </w:r>
      <w:r w:rsidRPr="005B5E83">
        <w:rPr>
          <w:rFonts w:eastAsiaTheme="minorHAnsi"/>
          <w:color w:val="000000"/>
          <w:lang w:val="ru-RU"/>
        </w:rPr>
        <w:t xml:space="preserve"> любое действие или бездействие, в том числе введение в заблуждение, которое сознательно, или по неосторожности вводит в заблуждение, или пытается указать в заблуждение сторонy для получения финансовой, или иной выгоды или во избежание выполнения обязательства;</w:t>
      </w:r>
    </w:p>
    <w:p w14:paraId="2E384ED5" w14:textId="583CC4FA" w:rsidR="00E81902" w:rsidRPr="005B5E83" w:rsidRDefault="00E81902" w:rsidP="00530B04">
      <w:pPr>
        <w:numPr>
          <w:ilvl w:val="0"/>
          <w:numId w:val="23"/>
        </w:numPr>
        <w:autoSpaceDE w:val="0"/>
        <w:autoSpaceDN w:val="0"/>
        <w:adjustRightInd w:val="0"/>
        <w:spacing w:after="120"/>
        <w:ind w:left="2160"/>
        <w:jc w:val="both"/>
        <w:rPr>
          <w:rFonts w:eastAsiaTheme="minorHAnsi"/>
          <w:color w:val="000000"/>
          <w:lang w:val="ru-RU"/>
        </w:rPr>
      </w:pPr>
      <w:r w:rsidRPr="005B5E83">
        <w:rPr>
          <w:rFonts w:eastAsiaTheme="minorHAnsi"/>
          <w:color w:val="000000"/>
          <w:lang w:val="ru-RU"/>
        </w:rPr>
        <w:t xml:space="preserve">«Практика сговора» </w:t>
      </w:r>
      <w:r w:rsidR="000C1F0C" w:rsidRPr="005B5E83">
        <w:rPr>
          <w:rFonts w:eastAsiaTheme="minorHAnsi"/>
          <w:color w:val="000000"/>
          <w:lang w:val="ru-RU"/>
        </w:rPr>
        <w:t>— это</w:t>
      </w:r>
      <w:r w:rsidRPr="005B5E83">
        <w:rPr>
          <w:rFonts w:eastAsiaTheme="minorHAnsi"/>
          <w:color w:val="000000"/>
          <w:lang w:val="ru-RU"/>
        </w:rPr>
        <w:t xml:space="preserve"> договоренность между двумя или более сторонами, направленная на достижение ненадлежащей цели, в том числе с целью ненадлежащего влияния на действия другой стороны;</w:t>
      </w:r>
    </w:p>
    <w:p w14:paraId="41350F9B" w14:textId="53C2C40F" w:rsidR="00E81902" w:rsidRPr="005B5E83" w:rsidRDefault="00E81902" w:rsidP="00530B04">
      <w:pPr>
        <w:numPr>
          <w:ilvl w:val="0"/>
          <w:numId w:val="23"/>
        </w:numPr>
        <w:autoSpaceDE w:val="0"/>
        <w:autoSpaceDN w:val="0"/>
        <w:adjustRightInd w:val="0"/>
        <w:spacing w:after="120"/>
        <w:ind w:left="2160"/>
        <w:jc w:val="both"/>
        <w:rPr>
          <w:rFonts w:eastAsiaTheme="minorHAnsi"/>
          <w:color w:val="000000"/>
          <w:lang w:val="ru-RU"/>
        </w:rPr>
      </w:pPr>
      <w:r w:rsidRPr="005B5E83">
        <w:rPr>
          <w:rFonts w:eastAsiaTheme="minorHAnsi"/>
          <w:color w:val="000000"/>
          <w:lang w:val="ru-RU"/>
        </w:rPr>
        <w:t xml:space="preserve"> «Практика принуждения» </w:t>
      </w:r>
      <w:r w:rsidR="000C1F0C" w:rsidRPr="005B5E83">
        <w:rPr>
          <w:rFonts w:eastAsiaTheme="minorHAnsi"/>
          <w:color w:val="000000"/>
          <w:lang w:val="ru-RU"/>
        </w:rPr>
        <w:t>— это</w:t>
      </w:r>
      <w:r w:rsidRPr="005B5E83">
        <w:rPr>
          <w:rFonts w:eastAsiaTheme="minorHAnsi"/>
          <w:color w:val="000000"/>
          <w:lang w:val="ru-RU"/>
        </w:rPr>
        <w:t xml:space="preserve"> нанесение ущерба или нанесение вреда, либо угроза причинения ущерба или вреда, прямо или косвенно, любой стороне или собственности стороны с целью ненадлежащего влияния на действия стороны;</w:t>
      </w:r>
    </w:p>
    <w:p w14:paraId="2BA47910" w14:textId="77777777" w:rsidR="00E81902" w:rsidRPr="005B5E83" w:rsidRDefault="00E81902" w:rsidP="00530B04">
      <w:pPr>
        <w:numPr>
          <w:ilvl w:val="0"/>
          <w:numId w:val="23"/>
        </w:numPr>
        <w:autoSpaceDE w:val="0"/>
        <w:autoSpaceDN w:val="0"/>
        <w:adjustRightInd w:val="0"/>
        <w:spacing w:after="120"/>
        <w:ind w:left="1985" w:hanging="284"/>
        <w:jc w:val="both"/>
        <w:rPr>
          <w:rFonts w:eastAsiaTheme="minorHAnsi"/>
          <w:color w:val="000000"/>
          <w:lang w:val="ru-RU"/>
        </w:rPr>
      </w:pPr>
      <w:r w:rsidRPr="005B5E83">
        <w:rPr>
          <w:rFonts w:eastAsiaTheme="minorHAnsi"/>
          <w:color w:val="000000"/>
          <w:lang w:val="ru-RU"/>
        </w:rPr>
        <w:t xml:space="preserve"> «Практика препятствования» означает:</w:t>
      </w:r>
    </w:p>
    <w:p w14:paraId="5FC526CA" w14:textId="77777777" w:rsidR="00E81902" w:rsidRPr="005B5E83" w:rsidRDefault="00E81902" w:rsidP="00530B04">
      <w:pPr>
        <w:numPr>
          <w:ilvl w:val="0"/>
          <w:numId w:val="24"/>
        </w:numPr>
        <w:autoSpaceDE w:val="0"/>
        <w:autoSpaceDN w:val="0"/>
        <w:adjustRightInd w:val="0"/>
        <w:spacing w:after="120"/>
        <w:ind w:hanging="540"/>
        <w:jc w:val="both"/>
        <w:rPr>
          <w:rFonts w:eastAsiaTheme="minorHAnsi"/>
          <w:color w:val="000000"/>
          <w:lang w:val="ru-RU"/>
        </w:rPr>
      </w:pPr>
      <w:r w:rsidRPr="005B5E83">
        <w:rPr>
          <w:rFonts w:eastAsiaTheme="minorHAnsi"/>
          <w:color w:val="000000"/>
          <w:lang w:val="ru-RU"/>
        </w:rPr>
        <w:t xml:space="preserve">сознательное уничтожение, фальсифицирование, искажение либо скрытие доказательств от следователей, или дача ложных показаний следователям, с целью оказания существенных препятствий следователям Банка в их расследовании </w:t>
      </w:r>
      <w:r w:rsidRPr="005B5E83">
        <w:rPr>
          <w:rFonts w:eastAsiaTheme="minorHAnsi"/>
          <w:color w:val="000000"/>
          <w:lang w:val="ru-RU"/>
        </w:rPr>
        <w:lastRenderedPageBreak/>
        <w:t>заявленных случаев коррупции, мошенничества, сговора и принуждения; и/либо угрозы, домогательств или запугивания любых сторон для предотвращения раскрытия ими информации, имеющей отношение к расследованию, либо для предотвращения их участия в расследовании; или</w:t>
      </w:r>
    </w:p>
    <w:p w14:paraId="296DF444" w14:textId="5194C80E" w:rsidR="00E81902" w:rsidRPr="005B5E83" w:rsidRDefault="00E81902" w:rsidP="00530B04">
      <w:pPr>
        <w:numPr>
          <w:ilvl w:val="0"/>
          <w:numId w:val="24"/>
        </w:numPr>
        <w:autoSpaceDE w:val="0"/>
        <w:autoSpaceDN w:val="0"/>
        <w:adjustRightInd w:val="0"/>
        <w:spacing w:after="120"/>
        <w:ind w:hanging="540"/>
        <w:jc w:val="both"/>
        <w:rPr>
          <w:rFonts w:eastAsiaTheme="minorHAnsi"/>
          <w:color w:val="000000"/>
          <w:lang w:val="ru-RU"/>
        </w:rPr>
      </w:pPr>
      <w:r w:rsidRPr="005B5E83">
        <w:rPr>
          <w:rFonts w:eastAsiaTheme="minorHAnsi"/>
          <w:color w:val="000000"/>
          <w:lang w:val="ru-RU"/>
        </w:rPr>
        <w:t xml:space="preserve">действия, направленные на оказание </w:t>
      </w:r>
      <w:r w:rsidR="000C1F0C" w:rsidRPr="005B5E83">
        <w:rPr>
          <w:rFonts w:eastAsiaTheme="minorHAnsi"/>
          <w:color w:val="000000"/>
          <w:lang w:val="ru-RU"/>
        </w:rPr>
        <w:t>существенных препятствий</w:t>
      </w:r>
      <w:r w:rsidRPr="005B5E83">
        <w:rPr>
          <w:rFonts w:eastAsiaTheme="minorHAnsi"/>
          <w:color w:val="000000"/>
          <w:lang w:val="ru-RU"/>
        </w:rPr>
        <w:t xml:space="preserve"> в осуществлении со</w:t>
      </w:r>
      <w:r w:rsidR="003839E3" w:rsidRPr="005B5E83">
        <w:rPr>
          <w:rFonts w:eastAsiaTheme="minorHAnsi"/>
          <w:color w:val="000000"/>
          <w:lang w:val="ru-RU"/>
        </w:rPr>
        <w:t>т</w:t>
      </w:r>
      <w:r w:rsidRPr="005B5E83">
        <w:rPr>
          <w:rFonts w:eastAsiaTheme="minorHAnsi"/>
          <w:color w:val="000000"/>
          <w:lang w:val="ru-RU"/>
        </w:rPr>
        <w:t>рудниками Банка их прав на расследование или аудиторскую проверку, указанные</w:t>
      </w:r>
      <w:r w:rsidR="003839E3" w:rsidRPr="005B5E83">
        <w:rPr>
          <w:rFonts w:eastAsiaTheme="minorHAnsi"/>
          <w:color w:val="000000"/>
          <w:lang w:val="ru-RU"/>
        </w:rPr>
        <w:t xml:space="preserve"> </w:t>
      </w:r>
      <w:r w:rsidRPr="005B5E83">
        <w:rPr>
          <w:rFonts w:eastAsiaTheme="minorHAnsi"/>
          <w:color w:val="000000"/>
          <w:lang w:val="ru-RU"/>
        </w:rPr>
        <w:t>в параграфе 2.2 e. См.</w:t>
      </w:r>
      <w:r w:rsidR="003839E3" w:rsidRPr="005B5E83">
        <w:rPr>
          <w:rFonts w:eastAsiaTheme="minorHAnsi"/>
          <w:color w:val="000000"/>
          <w:lang w:val="ru-RU"/>
        </w:rPr>
        <w:t xml:space="preserve"> </w:t>
      </w:r>
      <w:r w:rsidRPr="005B5E83">
        <w:rPr>
          <w:rFonts w:eastAsiaTheme="minorHAnsi"/>
          <w:color w:val="000000"/>
          <w:lang w:val="ru-RU"/>
        </w:rPr>
        <w:t>ниже.</w:t>
      </w:r>
    </w:p>
    <w:p w14:paraId="7A40A938" w14:textId="77777777" w:rsidR="00E81902" w:rsidRPr="005B5E83" w:rsidRDefault="00E81902" w:rsidP="00530B04">
      <w:pPr>
        <w:numPr>
          <w:ilvl w:val="0"/>
          <w:numId w:val="22"/>
        </w:numPr>
        <w:autoSpaceDE w:val="0"/>
        <w:autoSpaceDN w:val="0"/>
        <w:adjustRightInd w:val="0"/>
        <w:spacing w:after="120"/>
        <w:jc w:val="both"/>
        <w:rPr>
          <w:rFonts w:eastAsiaTheme="minorHAnsi"/>
          <w:color w:val="000000"/>
          <w:lang w:val="ru-RU"/>
        </w:rPr>
      </w:pPr>
      <w:r w:rsidRPr="005B5E83">
        <w:rPr>
          <w:rFonts w:eastAsiaTheme="minorHAnsi"/>
          <w:color w:val="000000"/>
          <w:lang w:val="ru-RU"/>
        </w:rPr>
        <w:t>Отклонит предложение о присуждении награды, если Банк определил, что рекомендованная к присуждению фирма или физическое лицо, ее персонал, ее агенты или субконсультанты, субподрядчики, поставщики услуг, поставщики и/или их сотрудники напрямую или косвенно, вовлечены в коррупционную, мошенническую практики, практику сговора, принуждения или препятствующих действиям в борьбе за рассматриваемый контракт;</w:t>
      </w:r>
    </w:p>
    <w:p w14:paraId="1DA8C55A" w14:textId="77777777" w:rsidR="00E81902" w:rsidRPr="005B5E83" w:rsidRDefault="00E81902" w:rsidP="00530B04">
      <w:pPr>
        <w:numPr>
          <w:ilvl w:val="0"/>
          <w:numId w:val="22"/>
        </w:numPr>
        <w:autoSpaceDE w:val="0"/>
        <w:autoSpaceDN w:val="0"/>
        <w:adjustRightInd w:val="0"/>
        <w:spacing w:after="120"/>
        <w:jc w:val="both"/>
        <w:rPr>
          <w:rFonts w:eastAsiaTheme="minorHAnsi"/>
          <w:lang w:val="ru-RU"/>
        </w:rPr>
      </w:pPr>
      <w:r w:rsidRPr="005B5E83">
        <w:rPr>
          <w:rFonts w:eastAsiaTheme="minorHAnsi"/>
          <w:lang w:val="ru-RU"/>
        </w:rPr>
        <w:t>В дополнение к средствам правовой защиты, изложенным в соответствующем Юридическом соглашении, может предпринять другие соответствующие действия, включая объявление неправильной закупки, если Банк в любое время определит, что представители Заемщика или получателя какой-либо части средств займа вовлечены в коррупционных, мошеннических, сговоре, принудительных или препятствующих действиях в процессе закупок, выбора и/или исполнения соответствующего контракта без принятия Заемщиком своевременных и удовлетворительных для Банка действий по устранению такой практики, когда они имеет место, включая в результате несвоевременного информирования Банка в то время, когда они знали о такого рода практике</w:t>
      </w:r>
      <w:r w:rsidRPr="005B5E83">
        <w:rPr>
          <w:rFonts w:eastAsiaTheme="minorHAnsi"/>
          <w:color w:val="000000"/>
          <w:lang w:val="ru-RU"/>
        </w:rPr>
        <w:t xml:space="preserve">; </w:t>
      </w:r>
    </w:p>
    <w:p w14:paraId="6EA7D8D9" w14:textId="77777777" w:rsidR="00E81902" w:rsidRPr="005B5E83" w:rsidRDefault="00E81902" w:rsidP="00530B04">
      <w:pPr>
        <w:numPr>
          <w:ilvl w:val="0"/>
          <w:numId w:val="22"/>
        </w:numPr>
        <w:autoSpaceDE w:val="0"/>
        <w:autoSpaceDN w:val="0"/>
        <w:adjustRightInd w:val="0"/>
        <w:spacing w:after="120"/>
        <w:jc w:val="both"/>
        <w:rPr>
          <w:rFonts w:eastAsiaTheme="minorHAnsi"/>
          <w:color w:val="000000"/>
          <w:lang w:val="ru-RU"/>
        </w:rPr>
      </w:pPr>
      <w:r w:rsidRPr="005B5E83">
        <w:rPr>
          <w:rFonts w:eastAsiaTheme="minorHAnsi"/>
          <w:color w:val="000000"/>
          <w:lang w:val="ru-RU"/>
        </w:rPr>
        <w:t>В соответствии с Руководящими принципами Банка по борьбе с коррупцией и в соответствии с действующими политиками и процедурами Банка могут применяться санкции к фирме или физическому лицу на неопределенный срок, или на определенный период времени, в том числе путем публичного объявления такой фирмы или физического лица неправомочными в (i) присуждении контракта или иным образом извлекать выгоду из контракта, финансируемого Банком, финансовым или иным образом</w:t>
      </w:r>
      <w:r w:rsidRPr="005B5E83">
        <w:rPr>
          <w:rStyle w:val="a5"/>
          <w:rFonts w:eastAsiaTheme="minorHAnsi"/>
          <w:color w:val="000000"/>
          <w:lang w:val="ru-RU"/>
        </w:rPr>
        <w:footnoteReference w:id="5"/>
      </w:r>
      <w:r w:rsidRPr="005B5E83">
        <w:rPr>
          <w:rFonts w:eastAsiaTheme="minorHAnsi"/>
          <w:color w:val="000000"/>
          <w:lang w:val="ru-RU"/>
        </w:rPr>
        <w:t>; (ii) быть назначенным</w:t>
      </w:r>
      <w:r w:rsidRPr="005B5E83">
        <w:rPr>
          <w:rStyle w:val="a5"/>
          <w:rFonts w:eastAsiaTheme="minorHAnsi"/>
          <w:color w:val="000000"/>
          <w:lang w:val="ru-RU"/>
        </w:rPr>
        <w:footnoteReference w:id="6"/>
      </w:r>
      <w:r w:rsidRPr="005B5E83">
        <w:rPr>
          <w:rFonts w:eastAsiaTheme="minorHAnsi"/>
          <w:color w:val="000000"/>
          <w:lang w:val="ru-RU"/>
        </w:rPr>
        <w:t xml:space="preserve"> субподрядчиком, консультантом, производителем или поставщиком, или поставщиком услуг приемлемой в иных отношениях фирмы, получившей контракт, финансируемый Банком; и (iii) получать средства от любых займов, предоставленных Банком, или иным образом </w:t>
      </w:r>
      <w:r w:rsidRPr="005B5E83">
        <w:rPr>
          <w:rFonts w:eastAsiaTheme="minorHAnsi"/>
          <w:color w:val="000000"/>
          <w:lang w:val="ru-RU"/>
        </w:rPr>
        <w:lastRenderedPageBreak/>
        <w:t>участвовать в дальнейшей подготовке или реализации любого проекта, финансируемого Банком;</w:t>
      </w:r>
    </w:p>
    <w:p w14:paraId="7F4DC583" w14:textId="3836DDCA" w:rsidR="00A73CF6" w:rsidRPr="005B5E83" w:rsidRDefault="00E81902" w:rsidP="00530B04">
      <w:pPr>
        <w:pStyle w:val="aff1"/>
        <w:numPr>
          <w:ilvl w:val="0"/>
          <w:numId w:val="28"/>
        </w:numPr>
        <w:spacing w:after="120"/>
        <w:contextualSpacing w:val="0"/>
        <w:jc w:val="both"/>
        <w:rPr>
          <w:lang w:val="ru-RU"/>
        </w:rPr>
      </w:pPr>
      <w:r w:rsidRPr="005B5E83">
        <w:rPr>
          <w:lang w:val="ru-RU"/>
        </w:rPr>
        <w:t>Требует, чтобы пункт был включен в документы для торгов/запроса предложений и в контракты, финансируемые за счет кредита Банка, требуя (i) от участников торгов (заявителей/предлагающих), консультантов, подрядчиков и поставщиков, а также их субподрядчиков, субконсультантов, поставщики услуг, поставщики, персонал агентов, позволить Банку проверять</w:t>
      </w:r>
      <w:r w:rsidRPr="005B5E83">
        <w:rPr>
          <w:rStyle w:val="a5"/>
          <w:rFonts w:eastAsiaTheme="minorHAnsi"/>
          <w:color w:val="000000"/>
          <w:lang w:val="ru-RU"/>
        </w:rPr>
        <w:footnoteReference w:id="7"/>
      </w:r>
      <w:r w:rsidRPr="005B5E83">
        <w:rPr>
          <w:lang w:val="ru-RU"/>
        </w:rPr>
        <w:t xml:space="preserve"> все счета, записи и другие документы, относящиеся к процессу закупок, выбора и/или исполнения контракта, и проводить их аудиторскими проверками, назначенными Банком</w:t>
      </w:r>
      <w:r w:rsidR="00583562" w:rsidRPr="005B5E83">
        <w:rPr>
          <w:rFonts w:eastAsiaTheme="minorHAnsi"/>
          <w:color w:val="000000"/>
          <w:lang w:val="ru-RU"/>
        </w:rPr>
        <w:t>.</w:t>
      </w:r>
      <w:r w:rsidR="001B0691" w:rsidRPr="005B5E83">
        <w:rPr>
          <w:lang w:val="ru-RU"/>
        </w:rPr>
        <w:t xml:space="preserve"> </w:t>
      </w:r>
    </w:p>
    <w:p w14:paraId="659F34BD" w14:textId="77777777" w:rsidR="003E183C" w:rsidRPr="005B5E83" w:rsidRDefault="003E183C" w:rsidP="00950791">
      <w:pPr>
        <w:pStyle w:val="1"/>
        <w:jc w:val="left"/>
        <w:sectPr w:rsidR="003E183C" w:rsidRPr="005B5E83" w:rsidSect="00F34973">
          <w:headerReference w:type="even" r:id="rId52"/>
          <w:footnotePr>
            <w:numRestart w:val="eachSect"/>
          </w:footnotePr>
          <w:pgSz w:w="12240" w:h="15840" w:code="1"/>
          <w:pgMar w:top="1440" w:right="1440" w:bottom="1440" w:left="1440" w:header="720" w:footer="720" w:gutter="0"/>
          <w:cols w:space="720"/>
          <w:noEndnote/>
          <w:titlePg/>
        </w:sectPr>
      </w:pPr>
      <w:bookmarkStart w:id="519" w:name="_Hlt164582879"/>
      <w:bookmarkStart w:id="520" w:name="_Hlt164585007"/>
      <w:bookmarkStart w:id="521" w:name="_Hlt164585113"/>
      <w:bookmarkStart w:id="522" w:name="_Hlt164667945"/>
      <w:bookmarkStart w:id="523" w:name="_Toc350746356"/>
      <w:bookmarkStart w:id="524" w:name="_Toc350849422"/>
      <w:bookmarkStart w:id="525" w:name="_Toc29564217"/>
      <w:bookmarkStart w:id="526" w:name="_Toc442612319"/>
      <w:bookmarkStart w:id="527" w:name="_Toc164583192"/>
      <w:bookmarkEnd w:id="519"/>
      <w:bookmarkEnd w:id="520"/>
      <w:bookmarkEnd w:id="521"/>
      <w:bookmarkEnd w:id="522"/>
    </w:p>
    <w:p w14:paraId="68A034D9" w14:textId="651867D5" w:rsidR="00167F61" w:rsidRPr="005B5E83" w:rsidRDefault="00167F61" w:rsidP="00950791">
      <w:pPr>
        <w:pStyle w:val="1"/>
        <w:jc w:val="left"/>
      </w:pPr>
      <w:bookmarkStart w:id="528" w:name="_Toc454783583"/>
      <w:bookmarkStart w:id="529" w:name="_Toc454783844"/>
      <w:bookmarkStart w:id="530" w:name="_Toc494364734"/>
      <w:bookmarkStart w:id="531" w:name="_Toc494365038"/>
    </w:p>
    <w:p w14:paraId="27B72422" w14:textId="02EC7C74" w:rsidR="00BD0FF6" w:rsidRPr="005B5E83" w:rsidRDefault="006658E0" w:rsidP="00485488">
      <w:pPr>
        <w:pStyle w:val="1"/>
      </w:pPr>
      <w:r w:rsidRPr="005B5E83">
        <w:t>Раздел</w:t>
      </w:r>
      <w:r w:rsidR="00BD0FF6" w:rsidRPr="005B5E83">
        <w:t xml:space="preserve"> </w:t>
      </w:r>
      <w:bookmarkStart w:id="532" w:name="_Hlt162335214"/>
      <w:bookmarkStart w:id="533" w:name="_Hlt164583159"/>
      <w:bookmarkEnd w:id="532"/>
      <w:bookmarkEnd w:id="533"/>
      <w:r w:rsidR="00E02D5A" w:rsidRPr="005B5E83">
        <w:t xml:space="preserve">IX - </w:t>
      </w:r>
      <w:bookmarkEnd w:id="523"/>
      <w:bookmarkEnd w:id="524"/>
      <w:bookmarkEnd w:id="525"/>
      <w:bookmarkEnd w:id="526"/>
      <w:bookmarkEnd w:id="527"/>
      <w:bookmarkEnd w:id="528"/>
      <w:bookmarkEnd w:id="529"/>
      <w:bookmarkEnd w:id="530"/>
      <w:bookmarkEnd w:id="531"/>
      <w:r w:rsidR="00F30509" w:rsidRPr="005B5E83">
        <w:t>Специальные условия контракта</w:t>
      </w:r>
    </w:p>
    <w:p w14:paraId="456F1720" w14:textId="51D70E2D" w:rsidR="00276F1A" w:rsidRPr="005B5E83" w:rsidRDefault="00276F1A" w:rsidP="00276F1A">
      <w:pPr>
        <w:rPr>
          <w:lang w:val="ru-RU"/>
        </w:rPr>
      </w:pPr>
    </w:p>
    <w:p w14:paraId="4247C63D" w14:textId="568CEF98" w:rsidR="00276F1A" w:rsidRPr="005B5E83" w:rsidRDefault="00276F1A" w:rsidP="00276F1A">
      <w:pPr>
        <w:rPr>
          <w:lang w:val="ru-RU"/>
        </w:rPr>
      </w:pPr>
    </w:p>
    <w:p w14:paraId="77D08776" w14:textId="15E9B3A1" w:rsidR="00276F1A" w:rsidRPr="005B5E83" w:rsidRDefault="00276F1A">
      <w:pPr>
        <w:rPr>
          <w:lang w:val="ru-RU"/>
        </w:rPr>
      </w:pPr>
      <w:r w:rsidRPr="005B5E83">
        <w:rPr>
          <w:lang w:val="ru-RU"/>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560"/>
      </w:tblGrid>
      <w:tr w:rsidR="00BD0FF6" w:rsidRPr="00FD7AC0" w14:paraId="619CB4FE" w14:textId="77777777" w:rsidTr="00213E65">
        <w:trPr>
          <w:tblHeader/>
        </w:trPr>
        <w:tc>
          <w:tcPr>
            <w:tcW w:w="1728" w:type="dxa"/>
          </w:tcPr>
          <w:p w14:paraId="1B3EA33A" w14:textId="4F7FC887" w:rsidR="00BD0FF6" w:rsidRPr="005B5E83" w:rsidRDefault="00F55DC0" w:rsidP="009407C2">
            <w:pPr>
              <w:numPr>
                <w:ilvl w:val="12"/>
                <w:numId w:val="0"/>
              </w:numPr>
              <w:spacing w:before="60" w:after="120"/>
              <w:jc w:val="center"/>
              <w:rPr>
                <w:b/>
                <w:lang w:val="ru-RU"/>
              </w:rPr>
            </w:pPr>
            <w:r w:rsidRPr="005B5E83">
              <w:rPr>
                <w:b/>
                <w:lang w:val="ru-RU"/>
              </w:rPr>
              <w:lastRenderedPageBreak/>
              <w:t>Номер пункта ОУ</w:t>
            </w:r>
          </w:p>
        </w:tc>
        <w:tc>
          <w:tcPr>
            <w:tcW w:w="7560" w:type="dxa"/>
          </w:tcPr>
          <w:p w14:paraId="4D08B1E0" w14:textId="202617E0" w:rsidR="00BD0FF6" w:rsidRPr="005B5E83" w:rsidRDefault="004964E8" w:rsidP="004964E8">
            <w:pPr>
              <w:numPr>
                <w:ilvl w:val="12"/>
                <w:numId w:val="0"/>
              </w:numPr>
              <w:spacing w:before="60" w:after="120"/>
              <w:jc w:val="center"/>
              <w:rPr>
                <w:b/>
                <w:lang w:val="ru-RU"/>
              </w:rPr>
            </w:pPr>
            <w:r w:rsidRPr="005B5E83">
              <w:rPr>
                <w:b/>
                <w:lang w:val="ru-RU"/>
              </w:rPr>
              <w:t>Изменения и дополнения пунктов Общих условий контракта</w:t>
            </w:r>
          </w:p>
        </w:tc>
      </w:tr>
      <w:tr w:rsidR="00BD0FF6" w:rsidRPr="00FD7AC0" w14:paraId="09AB53F6" w14:textId="77777777" w:rsidTr="00213E65">
        <w:tc>
          <w:tcPr>
            <w:tcW w:w="1728" w:type="dxa"/>
          </w:tcPr>
          <w:p w14:paraId="53D84D36" w14:textId="77777777" w:rsidR="00BD0FF6" w:rsidRPr="005B5E83" w:rsidRDefault="00BD0FF6" w:rsidP="009407C2">
            <w:pPr>
              <w:numPr>
                <w:ilvl w:val="12"/>
                <w:numId w:val="0"/>
              </w:numPr>
              <w:spacing w:before="60" w:after="120"/>
              <w:rPr>
                <w:b/>
                <w:lang w:val="ru-RU"/>
              </w:rPr>
            </w:pPr>
            <w:r w:rsidRPr="005B5E83">
              <w:rPr>
                <w:b/>
                <w:lang w:val="ru-RU"/>
              </w:rPr>
              <w:t>1.1</w:t>
            </w:r>
          </w:p>
        </w:tc>
        <w:tc>
          <w:tcPr>
            <w:tcW w:w="7560" w:type="dxa"/>
          </w:tcPr>
          <w:p w14:paraId="2C1701C3" w14:textId="77CB6740" w:rsidR="00BD0FF6" w:rsidRPr="005B5E83" w:rsidRDefault="004964E8" w:rsidP="009824A7">
            <w:pPr>
              <w:numPr>
                <w:ilvl w:val="12"/>
                <w:numId w:val="0"/>
              </w:numPr>
              <w:spacing w:before="60" w:after="120"/>
              <w:jc w:val="both"/>
              <w:rPr>
                <w:lang w:val="ru-RU"/>
              </w:rPr>
            </w:pPr>
            <w:r w:rsidRPr="005B5E83">
              <w:rPr>
                <w:lang w:val="ru-RU"/>
              </w:rPr>
              <w:t>Слова «в стран</w:t>
            </w:r>
            <w:r w:rsidR="009824A7" w:rsidRPr="005B5E83">
              <w:rPr>
                <w:lang w:val="ru-RU"/>
              </w:rPr>
              <w:t>е правительства» заменены на «в Кыргызской Республике</w:t>
            </w:r>
            <w:r w:rsidRPr="005B5E83">
              <w:rPr>
                <w:lang w:val="ru-RU"/>
              </w:rPr>
              <w:t>».</w:t>
            </w:r>
          </w:p>
        </w:tc>
      </w:tr>
      <w:tr w:rsidR="00BD0FF6" w:rsidRPr="00FD7AC0" w14:paraId="65E46EF9" w14:textId="77777777" w:rsidTr="00213E65">
        <w:tc>
          <w:tcPr>
            <w:tcW w:w="1728" w:type="dxa"/>
          </w:tcPr>
          <w:p w14:paraId="0CC0A7BD" w14:textId="77777777" w:rsidR="00BD0FF6" w:rsidRPr="005B5E83" w:rsidRDefault="00BD0FF6" w:rsidP="009407C2">
            <w:pPr>
              <w:numPr>
                <w:ilvl w:val="12"/>
                <w:numId w:val="0"/>
              </w:numPr>
              <w:spacing w:before="60" w:after="120"/>
              <w:rPr>
                <w:b/>
                <w:lang w:val="ru-RU"/>
              </w:rPr>
            </w:pPr>
            <w:r w:rsidRPr="005B5E83">
              <w:rPr>
                <w:b/>
                <w:lang w:val="ru-RU"/>
              </w:rPr>
              <w:t xml:space="preserve">1.1(a)  </w:t>
            </w:r>
          </w:p>
        </w:tc>
        <w:tc>
          <w:tcPr>
            <w:tcW w:w="7560" w:type="dxa"/>
          </w:tcPr>
          <w:p w14:paraId="55EFA6F2" w14:textId="4039409D" w:rsidR="00BD0FF6" w:rsidRPr="005B5E83" w:rsidRDefault="004964E8" w:rsidP="004964E8">
            <w:pPr>
              <w:numPr>
                <w:ilvl w:val="12"/>
                <w:numId w:val="0"/>
              </w:numPr>
              <w:spacing w:before="60" w:after="120"/>
              <w:jc w:val="both"/>
              <w:rPr>
                <w:i/>
                <w:lang w:val="ru-RU"/>
              </w:rPr>
            </w:pPr>
            <w:r w:rsidRPr="005B5E83">
              <w:rPr>
                <w:lang w:val="ru-RU"/>
              </w:rPr>
              <w:t xml:space="preserve">Судья/Арбитр – </w:t>
            </w:r>
            <w:r w:rsidR="00C546D9" w:rsidRPr="005B5E83">
              <w:rPr>
                <w:i/>
                <w:szCs w:val="20"/>
                <w:lang w:val="ru-RU"/>
              </w:rPr>
              <w:t>в соответствии с арбитражным законодательством Кыргызской Республики</w:t>
            </w:r>
          </w:p>
        </w:tc>
      </w:tr>
      <w:tr w:rsidR="00BD0FF6" w:rsidRPr="00FD7AC0" w14:paraId="31B69717" w14:textId="77777777" w:rsidTr="00213E65">
        <w:tc>
          <w:tcPr>
            <w:tcW w:w="1728" w:type="dxa"/>
          </w:tcPr>
          <w:p w14:paraId="0782373A" w14:textId="77777777" w:rsidR="00BD0FF6" w:rsidRPr="005B5E83" w:rsidRDefault="00BD0FF6" w:rsidP="009407C2">
            <w:pPr>
              <w:numPr>
                <w:ilvl w:val="12"/>
                <w:numId w:val="0"/>
              </w:numPr>
              <w:spacing w:before="60" w:after="120"/>
              <w:rPr>
                <w:b/>
                <w:lang w:val="ru-RU"/>
              </w:rPr>
            </w:pPr>
            <w:r w:rsidRPr="005B5E83">
              <w:rPr>
                <w:b/>
                <w:lang w:val="ru-RU"/>
              </w:rPr>
              <w:t xml:space="preserve">1.1(e)  </w:t>
            </w:r>
          </w:p>
        </w:tc>
        <w:tc>
          <w:tcPr>
            <w:tcW w:w="7560" w:type="dxa"/>
          </w:tcPr>
          <w:p w14:paraId="298D6DB6" w14:textId="10F0F8E7" w:rsidR="00BD0FF6" w:rsidRPr="005B5E83" w:rsidRDefault="003D571E" w:rsidP="00AE7A0F">
            <w:pPr>
              <w:pStyle w:val="aff8"/>
              <w:jc w:val="both"/>
              <w:rPr>
                <w:b/>
                <w:bCs/>
                <w:lang w:val="ru-RU"/>
              </w:rPr>
            </w:pPr>
            <w:r w:rsidRPr="005B5E83">
              <w:rPr>
                <w:lang w:val="ru-RU"/>
              </w:rPr>
              <w:t>Название контракта</w:t>
            </w:r>
            <w:r w:rsidR="00116141" w:rsidRPr="005B5E83">
              <w:rPr>
                <w:lang w:val="ru-RU"/>
              </w:rPr>
              <w:t>:</w:t>
            </w:r>
            <w:r w:rsidRPr="005B5E83">
              <w:rPr>
                <w:lang w:val="ru-RU"/>
              </w:rPr>
              <w:t xml:space="preserve"> </w:t>
            </w:r>
            <w:r w:rsidR="00116141" w:rsidRPr="005B5E83">
              <w:rPr>
                <w:b/>
                <w:bCs/>
                <w:lang w:val="ru-RU"/>
              </w:rPr>
              <w:t>О</w:t>
            </w:r>
            <w:r w:rsidR="002A0482" w:rsidRPr="005B5E83">
              <w:rPr>
                <w:b/>
                <w:bCs/>
                <w:lang w:val="ru-RU"/>
              </w:rPr>
              <w:t xml:space="preserve">казание </w:t>
            </w:r>
            <w:r w:rsidR="00AE7A0F" w:rsidRPr="005B5E83">
              <w:rPr>
                <w:b/>
                <w:bCs/>
                <w:lang w:val="ru-RU"/>
              </w:rPr>
              <w:t>не консультационных услуг по проведению искусственного осеменения коров и телок в Чуйской, Джалал-Абадской и Нарынской областях</w:t>
            </w:r>
            <w:r w:rsidR="00BD0FF6" w:rsidRPr="005B5E83">
              <w:rPr>
                <w:b/>
                <w:bCs/>
                <w:i/>
                <w:lang w:val="ru-RU"/>
              </w:rPr>
              <w:t>.</w:t>
            </w:r>
          </w:p>
        </w:tc>
      </w:tr>
      <w:tr w:rsidR="00BD0FF6" w:rsidRPr="005B5E83" w14:paraId="2A6FA4BD" w14:textId="77777777" w:rsidTr="00213E65">
        <w:tc>
          <w:tcPr>
            <w:tcW w:w="1728" w:type="dxa"/>
          </w:tcPr>
          <w:p w14:paraId="44CF1B22" w14:textId="77777777" w:rsidR="00BD0FF6" w:rsidRPr="005B5E83" w:rsidRDefault="00BD0FF6" w:rsidP="009407C2">
            <w:pPr>
              <w:numPr>
                <w:ilvl w:val="12"/>
                <w:numId w:val="0"/>
              </w:numPr>
              <w:spacing w:before="60" w:after="120"/>
              <w:rPr>
                <w:b/>
                <w:lang w:val="ru-RU"/>
              </w:rPr>
            </w:pPr>
            <w:r w:rsidRPr="005B5E83">
              <w:rPr>
                <w:b/>
                <w:lang w:val="ru-RU"/>
              </w:rPr>
              <w:t xml:space="preserve">1.1(h)  </w:t>
            </w:r>
          </w:p>
        </w:tc>
        <w:tc>
          <w:tcPr>
            <w:tcW w:w="7560" w:type="dxa"/>
          </w:tcPr>
          <w:p w14:paraId="5850AFA8" w14:textId="32C33A7E" w:rsidR="00BD0FF6" w:rsidRPr="005B5E83" w:rsidRDefault="00C546D9" w:rsidP="009407C2">
            <w:pPr>
              <w:numPr>
                <w:ilvl w:val="12"/>
                <w:numId w:val="0"/>
              </w:numPr>
              <w:spacing w:before="60" w:after="120"/>
              <w:jc w:val="both"/>
              <w:rPr>
                <w:iCs/>
                <w:lang w:val="ru-RU"/>
              </w:rPr>
            </w:pPr>
            <w:r w:rsidRPr="005B5E83">
              <w:rPr>
                <w:lang w:val="ru-RU"/>
              </w:rPr>
              <w:t>Заказчик</w:t>
            </w:r>
            <w:r w:rsidR="00B31148" w:rsidRPr="005B5E83">
              <w:rPr>
                <w:lang w:val="ru-RU"/>
              </w:rPr>
              <w:t xml:space="preserve"> </w:t>
            </w:r>
            <w:r w:rsidR="009D10D3" w:rsidRPr="005B5E83">
              <w:rPr>
                <w:lang w:val="ru-RU"/>
              </w:rPr>
              <w:t>–</w:t>
            </w:r>
            <w:r w:rsidR="00B31148" w:rsidRPr="005B5E83">
              <w:rPr>
                <w:lang w:val="ru-RU"/>
              </w:rPr>
              <w:t xml:space="preserve"> </w:t>
            </w:r>
            <w:r w:rsidR="009D10D3" w:rsidRPr="005B5E83">
              <w:rPr>
                <w:iCs/>
                <w:szCs w:val="20"/>
                <w:lang w:val="ru-RU"/>
              </w:rPr>
              <w:t>Центр конкурентоспособности агробизнеса</w:t>
            </w:r>
          </w:p>
        </w:tc>
      </w:tr>
      <w:tr w:rsidR="00BD0FF6" w:rsidRPr="005B5E83" w14:paraId="7F97E25A" w14:textId="77777777" w:rsidTr="00213E65">
        <w:tc>
          <w:tcPr>
            <w:tcW w:w="1728" w:type="dxa"/>
          </w:tcPr>
          <w:p w14:paraId="180F9EEF" w14:textId="425FC1FA" w:rsidR="00BD0FF6" w:rsidRPr="005B5E83" w:rsidRDefault="00BD0FF6" w:rsidP="009407C2">
            <w:pPr>
              <w:numPr>
                <w:ilvl w:val="12"/>
                <w:numId w:val="0"/>
              </w:numPr>
              <w:spacing w:before="60" w:after="120"/>
              <w:rPr>
                <w:b/>
                <w:lang w:val="ru-RU"/>
              </w:rPr>
            </w:pPr>
            <w:r w:rsidRPr="005B5E83">
              <w:rPr>
                <w:b/>
                <w:lang w:val="ru-RU"/>
              </w:rPr>
              <w:t>1.1(</w:t>
            </w:r>
            <w:r w:rsidR="00F02E7E" w:rsidRPr="005B5E83">
              <w:rPr>
                <w:b/>
                <w:lang w:val="ru-RU"/>
              </w:rPr>
              <w:t>o</w:t>
            </w:r>
            <w:r w:rsidRPr="005B5E83">
              <w:rPr>
                <w:b/>
                <w:lang w:val="ru-RU"/>
              </w:rPr>
              <w:t xml:space="preserve">)  </w:t>
            </w:r>
          </w:p>
        </w:tc>
        <w:tc>
          <w:tcPr>
            <w:tcW w:w="7560" w:type="dxa"/>
          </w:tcPr>
          <w:p w14:paraId="2A50FA1D" w14:textId="20E34CB2" w:rsidR="00BD0FF6" w:rsidRPr="005B5E83" w:rsidRDefault="003506F5" w:rsidP="00C01558">
            <w:pPr>
              <w:numPr>
                <w:ilvl w:val="12"/>
                <w:numId w:val="0"/>
              </w:numPr>
              <w:spacing w:before="60" w:after="120"/>
              <w:jc w:val="both"/>
              <w:rPr>
                <w:lang w:val="ru-RU"/>
              </w:rPr>
            </w:pPr>
            <w:r w:rsidRPr="005B5E83">
              <w:rPr>
                <w:lang w:val="ru-RU"/>
              </w:rPr>
              <w:t xml:space="preserve">Ответственный представитель </w:t>
            </w:r>
            <w:r w:rsidR="00C01558" w:rsidRPr="005B5E83">
              <w:rPr>
                <w:lang w:val="ru-RU"/>
              </w:rPr>
              <w:t>–</w:t>
            </w:r>
            <w:r w:rsidRPr="005B5E83">
              <w:rPr>
                <w:lang w:val="ru-RU"/>
              </w:rPr>
              <w:t xml:space="preserve"> </w:t>
            </w:r>
            <w:r w:rsidR="009D10D3" w:rsidRPr="005B5E83">
              <w:rPr>
                <w:lang w:val="ru-RU"/>
              </w:rPr>
              <w:t>_____________________</w:t>
            </w:r>
          </w:p>
        </w:tc>
      </w:tr>
      <w:tr w:rsidR="00BD0FF6" w:rsidRPr="005B5E83" w14:paraId="595A156B" w14:textId="77777777" w:rsidTr="00213E65">
        <w:tc>
          <w:tcPr>
            <w:tcW w:w="1728" w:type="dxa"/>
          </w:tcPr>
          <w:p w14:paraId="00D3A344" w14:textId="22BB78AA" w:rsidR="00BD0FF6" w:rsidRPr="005B5E83" w:rsidRDefault="00BD0FF6" w:rsidP="009407C2">
            <w:pPr>
              <w:numPr>
                <w:ilvl w:val="12"/>
                <w:numId w:val="0"/>
              </w:numPr>
              <w:spacing w:before="60" w:after="120"/>
              <w:rPr>
                <w:b/>
                <w:lang w:val="ru-RU"/>
              </w:rPr>
            </w:pPr>
            <w:r w:rsidRPr="005B5E83">
              <w:rPr>
                <w:b/>
                <w:lang w:val="ru-RU"/>
              </w:rPr>
              <w:t>1.1(</w:t>
            </w:r>
            <w:r w:rsidR="00C72740" w:rsidRPr="005B5E83">
              <w:rPr>
                <w:b/>
                <w:lang w:val="ru-RU"/>
              </w:rPr>
              <w:t>q</w:t>
            </w:r>
            <w:r w:rsidRPr="005B5E83">
              <w:rPr>
                <w:b/>
                <w:lang w:val="ru-RU"/>
              </w:rPr>
              <w:t xml:space="preserve">)  </w:t>
            </w:r>
          </w:p>
        </w:tc>
        <w:tc>
          <w:tcPr>
            <w:tcW w:w="7560" w:type="dxa"/>
          </w:tcPr>
          <w:p w14:paraId="522B11E3" w14:textId="78C90083" w:rsidR="00BD0FF6" w:rsidRPr="005B5E83" w:rsidRDefault="009D10D3" w:rsidP="009407C2">
            <w:pPr>
              <w:numPr>
                <w:ilvl w:val="12"/>
                <w:numId w:val="0"/>
              </w:numPr>
              <w:tabs>
                <w:tab w:val="left" w:pos="5040"/>
              </w:tabs>
              <w:spacing w:before="60" w:after="120"/>
              <w:jc w:val="both"/>
              <w:rPr>
                <w:i/>
                <w:lang w:val="ru-RU"/>
              </w:rPr>
            </w:pPr>
            <w:r w:rsidRPr="005B5E83">
              <w:rPr>
                <w:lang w:val="ru-RU"/>
              </w:rPr>
              <w:t>П</w:t>
            </w:r>
            <w:r w:rsidR="00840320" w:rsidRPr="005B5E83">
              <w:rPr>
                <w:lang w:val="ru-RU"/>
              </w:rPr>
              <w:t xml:space="preserve">оставщик услуг </w:t>
            </w:r>
            <w:r w:rsidR="00116141" w:rsidRPr="005B5E83">
              <w:rPr>
                <w:lang w:val="ru-RU"/>
              </w:rPr>
              <w:t>— это</w:t>
            </w:r>
            <w:r w:rsidR="00BD0FF6" w:rsidRPr="005B5E83">
              <w:rPr>
                <w:lang w:val="ru-RU"/>
              </w:rPr>
              <w:t xml:space="preserve"> </w:t>
            </w:r>
            <w:r w:rsidR="00454240" w:rsidRPr="005B5E83">
              <w:rPr>
                <w:i/>
                <w:lang w:val="ru-RU"/>
              </w:rPr>
              <w:t>____________________</w:t>
            </w:r>
          </w:p>
        </w:tc>
      </w:tr>
      <w:tr w:rsidR="00BD0FF6" w:rsidRPr="005B5E83" w14:paraId="0C61F8D9" w14:textId="77777777" w:rsidTr="00213E65">
        <w:tc>
          <w:tcPr>
            <w:tcW w:w="1728" w:type="dxa"/>
          </w:tcPr>
          <w:p w14:paraId="6FF49B03" w14:textId="77777777" w:rsidR="00BD0FF6" w:rsidRPr="005B5E83" w:rsidRDefault="00BD0FF6" w:rsidP="009407C2">
            <w:pPr>
              <w:numPr>
                <w:ilvl w:val="12"/>
                <w:numId w:val="0"/>
              </w:numPr>
              <w:spacing w:before="60" w:after="120"/>
              <w:rPr>
                <w:b/>
                <w:lang w:val="ru-RU"/>
              </w:rPr>
            </w:pPr>
            <w:r w:rsidRPr="005B5E83">
              <w:rPr>
                <w:b/>
                <w:lang w:val="ru-RU"/>
              </w:rPr>
              <w:t>1.2</w:t>
            </w:r>
          </w:p>
        </w:tc>
        <w:tc>
          <w:tcPr>
            <w:tcW w:w="7560" w:type="dxa"/>
          </w:tcPr>
          <w:p w14:paraId="15EBA692" w14:textId="778239BD" w:rsidR="00BD0FF6" w:rsidRPr="005B5E83" w:rsidRDefault="009D10D3" w:rsidP="002734D9">
            <w:pPr>
              <w:numPr>
                <w:ilvl w:val="12"/>
                <w:numId w:val="0"/>
              </w:numPr>
              <w:tabs>
                <w:tab w:val="left" w:pos="5040"/>
              </w:tabs>
              <w:spacing w:before="60" w:after="120"/>
              <w:jc w:val="both"/>
              <w:rPr>
                <w:i/>
                <w:lang w:val="ru-RU"/>
              </w:rPr>
            </w:pPr>
            <w:r w:rsidRPr="005B5E83">
              <w:rPr>
                <w:lang w:val="ru-RU"/>
              </w:rPr>
              <w:t>П</w:t>
            </w:r>
            <w:r w:rsidR="002734D9" w:rsidRPr="005B5E83">
              <w:rPr>
                <w:lang w:val="ru-RU"/>
              </w:rPr>
              <w:t>рименяемое законодательство</w:t>
            </w:r>
            <w:r w:rsidR="00BD0FF6" w:rsidRPr="005B5E83">
              <w:rPr>
                <w:lang w:val="ru-RU"/>
              </w:rPr>
              <w:t xml:space="preserve">: </w:t>
            </w:r>
            <w:r w:rsidR="00C546D9" w:rsidRPr="005B5E83">
              <w:rPr>
                <w:szCs w:val="20"/>
                <w:lang w:val="ru-RU"/>
              </w:rPr>
              <w:t>Кыргызской Республики</w:t>
            </w:r>
          </w:p>
        </w:tc>
      </w:tr>
      <w:tr w:rsidR="00BD0FF6" w:rsidRPr="005B5E83" w14:paraId="46AF249A" w14:textId="77777777" w:rsidTr="00213E65">
        <w:tc>
          <w:tcPr>
            <w:tcW w:w="1728" w:type="dxa"/>
          </w:tcPr>
          <w:p w14:paraId="25944D16" w14:textId="77777777" w:rsidR="00BD0FF6" w:rsidRPr="005B5E83" w:rsidRDefault="00BD0FF6" w:rsidP="009407C2">
            <w:pPr>
              <w:numPr>
                <w:ilvl w:val="12"/>
                <w:numId w:val="0"/>
              </w:numPr>
              <w:spacing w:before="60" w:after="120"/>
              <w:rPr>
                <w:b/>
                <w:lang w:val="ru-RU"/>
              </w:rPr>
            </w:pPr>
            <w:r w:rsidRPr="005B5E83">
              <w:rPr>
                <w:b/>
                <w:lang w:val="ru-RU"/>
              </w:rPr>
              <w:t xml:space="preserve">1.3  </w:t>
            </w:r>
          </w:p>
        </w:tc>
        <w:tc>
          <w:tcPr>
            <w:tcW w:w="7560" w:type="dxa"/>
          </w:tcPr>
          <w:p w14:paraId="455E1DEF" w14:textId="4296F650" w:rsidR="00BD0FF6" w:rsidRPr="005B5E83" w:rsidRDefault="009D10D3" w:rsidP="00C546D9">
            <w:pPr>
              <w:numPr>
                <w:ilvl w:val="12"/>
                <w:numId w:val="0"/>
              </w:numPr>
              <w:tabs>
                <w:tab w:val="left" w:pos="5040"/>
              </w:tabs>
              <w:spacing w:before="60" w:after="120"/>
              <w:jc w:val="both"/>
              <w:rPr>
                <w:lang w:val="ru-RU"/>
              </w:rPr>
            </w:pPr>
            <w:r w:rsidRPr="005B5E83">
              <w:rPr>
                <w:lang w:val="ru-RU"/>
              </w:rPr>
              <w:t>Я</w:t>
            </w:r>
            <w:r w:rsidR="00A25258" w:rsidRPr="005B5E83">
              <w:rPr>
                <w:lang w:val="ru-RU"/>
              </w:rPr>
              <w:t>зыком является</w:t>
            </w:r>
            <w:r w:rsidR="00C546D9" w:rsidRPr="005B5E83">
              <w:rPr>
                <w:lang w:val="ru-RU"/>
              </w:rPr>
              <w:t xml:space="preserve"> </w:t>
            </w:r>
            <w:r w:rsidRPr="005B5E83">
              <w:rPr>
                <w:lang w:val="ru-RU"/>
              </w:rPr>
              <w:t>_____________________</w:t>
            </w:r>
          </w:p>
        </w:tc>
      </w:tr>
      <w:tr w:rsidR="00BD0FF6" w:rsidRPr="005B5E83" w14:paraId="2E91F141" w14:textId="77777777" w:rsidTr="00213E65">
        <w:tc>
          <w:tcPr>
            <w:tcW w:w="1728" w:type="dxa"/>
          </w:tcPr>
          <w:p w14:paraId="481C0C6D" w14:textId="77777777" w:rsidR="00BD0FF6" w:rsidRPr="005B5E83" w:rsidRDefault="00BD0FF6" w:rsidP="009407C2">
            <w:pPr>
              <w:numPr>
                <w:ilvl w:val="12"/>
                <w:numId w:val="0"/>
              </w:numPr>
              <w:spacing w:before="60" w:after="120"/>
              <w:rPr>
                <w:b/>
                <w:lang w:val="ru-RU"/>
              </w:rPr>
            </w:pPr>
            <w:r w:rsidRPr="005B5E83">
              <w:rPr>
                <w:b/>
                <w:lang w:val="ru-RU"/>
              </w:rPr>
              <w:t xml:space="preserve">1.4  </w:t>
            </w:r>
          </w:p>
        </w:tc>
        <w:tc>
          <w:tcPr>
            <w:tcW w:w="7560" w:type="dxa"/>
          </w:tcPr>
          <w:p w14:paraId="1720B98D" w14:textId="77777777" w:rsidR="00C546D9" w:rsidRPr="005B5E83" w:rsidRDefault="00C546D9" w:rsidP="00C546D9">
            <w:pPr>
              <w:numPr>
                <w:ilvl w:val="12"/>
                <w:numId w:val="0"/>
              </w:numPr>
              <w:spacing w:before="60" w:after="120"/>
              <w:ind w:right="-72"/>
              <w:jc w:val="both"/>
              <w:rPr>
                <w:szCs w:val="20"/>
                <w:lang w:val="ru-RU"/>
              </w:rPr>
            </w:pPr>
            <w:r w:rsidRPr="005B5E83">
              <w:rPr>
                <w:szCs w:val="20"/>
                <w:lang w:val="ru-RU"/>
              </w:rPr>
              <w:t>Адреса:</w:t>
            </w:r>
          </w:p>
          <w:p w14:paraId="5D7B2618" w14:textId="323D9609" w:rsidR="00C546D9" w:rsidRPr="005B5E83" w:rsidRDefault="00C546D9" w:rsidP="00C546D9">
            <w:pPr>
              <w:numPr>
                <w:ilvl w:val="12"/>
                <w:numId w:val="0"/>
              </w:numPr>
              <w:tabs>
                <w:tab w:val="left" w:pos="1440"/>
                <w:tab w:val="left" w:pos="6480"/>
              </w:tabs>
              <w:spacing w:before="60" w:after="120"/>
              <w:ind w:right="-72"/>
              <w:jc w:val="both"/>
              <w:rPr>
                <w:i/>
                <w:szCs w:val="20"/>
                <w:lang w:val="ru-RU"/>
              </w:rPr>
            </w:pPr>
            <w:r w:rsidRPr="005B5E83">
              <w:rPr>
                <w:szCs w:val="20"/>
                <w:lang w:val="ru-RU"/>
              </w:rPr>
              <w:t>Заказчик:</w:t>
            </w:r>
            <w:r w:rsidRPr="005B5E83">
              <w:rPr>
                <w:szCs w:val="20"/>
                <w:lang w:val="ru-RU"/>
              </w:rPr>
              <w:tab/>
            </w:r>
            <w:r w:rsidR="00BE60B3" w:rsidRPr="005B5E83">
              <w:rPr>
                <w:iCs/>
                <w:szCs w:val="20"/>
                <w:lang w:val="ru-RU"/>
              </w:rPr>
              <w:t>Центр конкурентоспособности агробизнеса</w:t>
            </w:r>
          </w:p>
          <w:p w14:paraId="587158AF" w14:textId="1166212D" w:rsidR="00C546D9" w:rsidRPr="005B5E83" w:rsidRDefault="00C546D9" w:rsidP="00C546D9">
            <w:pPr>
              <w:numPr>
                <w:ilvl w:val="12"/>
                <w:numId w:val="0"/>
              </w:numPr>
              <w:tabs>
                <w:tab w:val="left" w:pos="1440"/>
                <w:tab w:val="left" w:pos="6480"/>
              </w:tabs>
              <w:spacing w:before="60" w:after="120"/>
              <w:ind w:right="-72"/>
              <w:jc w:val="both"/>
              <w:rPr>
                <w:szCs w:val="20"/>
                <w:lang w:val="ru-RU"/>
              </w:rPr>
            </w:pPr>
            <w:r w:rsidRPr="005B5E83">
              <w:rPr>
                <w:szCs w:val="20"/>
                <w:lang w:val="ru-RU"/>
              </w:rPr>
              <w:t>Кому:</w:t>
            </w:r>
            <w:r w:rsidRPr="005B5E83">
              <w:rPr>
                <w:szCs w:val="20"/>
                <w:lang w:val="ru-RU"/>
              </w:rPr>
              <w:tab/>
            </w:r>
            <w:r w:rsidR="00BE60B3" w:rsidRPr="005B5E83">
              <w:rPr>
                <w:i/>
                <w:szCs w:val="20"/>
                <w:lang w:val="ru-RU"/>
              </w:rPr>
              <w:t>Т. Н. Беков</w:t>
            </w:r>
            <w:r w:rsidRPr="005B5E83">
              <w:rPr>
                <w:i/>
                <w:szCs w:val="20"/>
                <w:lang w:val="ru-RU"/>
              </w:rPr>
              <w:t xml:space="preserve"> – Директор </w:t>
            </w:r>
            <w:r w:rsidR="00BE60B3" w:rsidRPr="005B5E83">
              <w:rPr>
                <w:i/>
                <w:szCs w:val="20"/>
                <w:lang w:val="ru-RU"/>
              </w:rPr>
              <w:t>ЦКА</w:t>
            </w:r>
          </w:p>
          <w:p w14:paraId="0F6415FB" w14:textId="4BEF9EF9" w:rsidR="00C546D9" w:rsidRPr="005B5E83" w:rsidRDefault="00C546D9" w:rsidP="00C546D9">
            <w:pPr>
              <w:numPr>
                <w:ilvl w:val="12"/>
                <w:numId w:val="0"/>
              </w:numPr>
              <w:tabs>
                <w:tab w:val="left" w:pos="1440"/>
                <w:tab w:val="left" w:pos="6480"/>
              </w:tabs>
              <w:spacing w:before="60" w:after="120"/>
              <w:ind w:right="-72"/>
              <w:jc w:val="both"/>
              <w:rPr>
                <w:szCs w:val="20"/>
                <w:lang w:val="ru-RU"/>
              </w:rPr>
            </w:pPr>
            <w:r w:rsidRPr="005B5E83">
              <w:rPr>
                <w:szCs w:val="20"/>
                <w:lang w:val="ru-RU"/>
              </w:rPr>
              <w:t>Телекс:</w:t>
            </w:r>
            <w:r w:rsidRPr="005B5E83">
              <w:rPr>
                <w:szCs w:val="20"/>
                <w:lang w:val="ru-RU"/>
              </w:rPr>
              <w:tab/>
            </w:r>
            <w:r w:rsidR="00BE60B3" w:rsidRPr="005B5E83">
              <w:rPr>
                <w:i/>
                <w:szCs w:val="20"/>
                <w:lang w:val="ru-RU"/>
              </w:rPr>
              <w:t xml:space="preserve">+996 312 62 39 04 </w:t>
            </w:r>
            <w:r w:rsidRPr="005B5E83">
              <w:rPr>
                <w:i/>
                <w:szCs w:val="20"/>
                <w:lang w:val="ru-RU"/>
              </w:rPr>
              <w:t xml:space="preserve"> </w:t>
            </w:r>
          </w:p>
          <w:p w14:paraId="1739A896" w14:textId="77777777" w:rsidR="00BE60B3" w:rsidRPr="005B5E83" w:rsidRDefault="00BE60B3" w:rsidP="00C546D9">
            <w:pPr>
              <w:numPr>
                <w:ilvl w:val="12"/>
                <w:numId w:val="0"/>
              </w:numPr>
              <w:tabs>
                <w:tab w:val="left" w:pos="1440"/>
                <w:tab w:val="left" w:pos="6480"/>
              </w:tabs>
              <w:spacing w:before="60" w:after="120"/>
              <w:ind w:right="-72"/>
              <w:jc w:val="both"/>
              <w:rPr>
                <w:szCs w:val="20"/>
                <w:lang w:val="ru-RU"/>
              </w:rPr>
            </w:pPr>
          </w:p>
          <w:p w14:paraId="7D727142" w14:textId="7783D2C4" w:rsidR="00C546D9" w:rsidRPr="005B5E83" w:rsidRDefault="00C546D9" w:rsidP="00C546D9">
            <w:pPr>
              <w:numPr>
                <w:ilvl w:val="12"/>
                <w:numId w:val="0"/>
              </w:numPr>
              <w:tabs>
                <w:tab w:val="left" w:pos="1440"/>
                <w:tab w:val="left" w:pos="6480"/>
              </w:tabs>
              <w:spacing w:before="60" w:after="120"/>
              <w:ind w:right="-72"/>
              <w:jc w:val="both"/>
              <w:rPr>
                <w:szCs w:val="20"/>
                <w:lang w:val="ru-RU"/>
              </w:rPr>
            </w:pPr>
            <w:r w:rsidRPr="005B5E83">
              <w:rPr>
                <w:szCs w:val="20"/>
                <w:lang w:val="ru-RU"/>
              </w:rPr>
              <w:t xml:space="preserve">Поставщик услуг: </w:t>
            </w:r>
            <w:r w:rsidRPr="005B5E83">
              <w:rPr>
                <w:szCs w:val="20"/>
                <w:u w:val="single"/>
                <w:lang w:val="ru-RU"/>
              </w:rPr>
              <w:tab/>
            </w:r>
          </w:p>
          <w:p w14:paraId="2A6FE544" w14:textId="77777777" w:rsidR="00C546D9" w:rsidRPr="005B5E83" w:rsidRDefault="00C546D9" w:rsidP="00C546D9">
            <w:pPr>
              <w:numPr>
                <w:ilvl w:val="12"/>
                <w:numId w:val="0"/>
              </w:numPr>
              <w:tabs>
                <w:tab w:val="left" w:pos="1440"/>
                <w:tab w:val="left" w:pos="6480"/>
              </w:tabs>
              <w:spacing w:before="60" w:after="120"/>
              <w:ind w:right="-72"/>
              <w:jc w:val="both"/>
              <w:rPr>
                <w:szCs w:val="20"/>
                <w:lang w:val="ru-RU"/>
              </w:rPr>
            </w:pPr>
            <w:r w:rsidRPr="005B5E83">
              <w:rPr>
                <w:szCs w:val="20"/>
                <w:lang w:val="ru-RU"/>
              </w:rPr>
              <w:t>Кому:</w:t>
            </w:r>
            <w:r w:rsidRPr="005B5E83">
              <w:rPr>
                <w:szCs w:val="20"/>
                <w:lang w:val="ru-RU"/>
              </w:rPr>
              <w:tab/>
            </w:r>
            <w:r w:rsidRPr="005B5E83">
              <w:rPr>
                <w:szCs w:val="20"/>
                <w:u w:val="single"/>
                <w:lang w:val="ru-RU"/>
              </w:rPr>
              <w:tab/>
            </w:r>
          </w:p>
          <w:p w14:paraId="21BB37F3" w14:textId="77777777" w:rsidR="00C546D9" w:rsidRPr="005B5E83" w:rsidRDefault="00C546D9" w:rsidP="00C546D9">
            <w:pPr>
              <w:numPr>
                <w:ilvl w:val="12"/>
                <w:numId w:val="0"/>
              </w:numPr>
              <w:tabs>
                <w:tab w:val="left" w:pos="1440"/>
                <w:tab w:val="left" w:pos="6480"/>
              </w:tabs>
              <w:spacing w:before="60" w:after="120"/>
              <w:ind w:right="-72"/>
              <w:jc w:val="both"/>
              <w:rPr>
                <w:szCs w:val="20"/>
                <w:lang w:val="ru-RU"/>
              </w:rPr>
            </w:pPr>
            <w:r w:rsidRPr="005B5E83">
              <w:rPr>
                <w:szCs w:val="20"/>
                <w:lang w:val="ru-RU"/>
              </w:rPr>
              <w:t>Телекс:</w:t>
            </w:r>
            <w:r w:rsidRPr="005B5E83">
              <w:rPr>
                <w:szCs w:val="20"/>
                <w:lang w:val="ru-RU"/>
              </w:rPr>
              <w:tab/>
            </w:r>
            <w:r w:rsidRPr="005B5E83">
              <w:rPr>
                <w:szCs w:val="20"/>
                <w:u w:val="single"/>
                <w:lang w:val="ru-RU"/>
              </w:rPr>
              <w:tab/>
            </w:r>
          </w:p>
          <w:p w14:paraId="4DB4DD13" w14:textId="265E1B61" w:rsidR="00BD0FF6" w:rsidRPr="005B5E83" w:rsidRDefault="00C546D9" w:rsidP="00C546D9">
            <w:pPr>
              <w:numPr>
                <w:ilvl w:val="12"/>
                <w:numId w:val="0"/>
              </w:numPr>
              <w:tabs>
                <w:tab w:val="left" w:pos="1440"/>
                <w:tab w:val="left" w:pos="6480"/>
              </w:tabs>
              <w:spacing w:before="60" w:after="120"/>
              <w:jc w:val="both"/>
              <w:rPr>
                <w:lang w:val="ru-RU"/>
              </w:rPr>
            </w:pPr>
            <w:r w:rsidRPr="005B5E83">
              <w:rPr>
                <w:szCs w:val="20"/>
                <w:lang w:val="ru-RU"/>
              </w:rPr>
              <w:t>Факс:</w:t>
            </w:r>
            <w:r w:rsidRPr="005B5E83">
              <w:rPr>
                <w:szCs w:val="20"/>
                <w:lang w:val="ru-RU"/>
              </w:rPr>
              <w:tab/>
            </w:r>
            <w:r w:rsidRPr="005B5E83">
              <w:rPr>
                <w:szCs w:val="20"/>
                <w:u w:val="single"/>
                <w:lang w:val="ru-RU"/>
              </w:rPr>
              <w:tab/>
            </w:r>
          </w:p>
        </w:tc>
      </w:tr>
      <w:tr w:rsidR="00BD0FF6" w:rsidRPr="005B5E83" w14:paraId="7098F500" w14:textId="77777777" w:rsidTr="00213E65">
        <w:tc>
          <w:tcPr>
            <w:tcW w:w="1728" w:type="dxa"/>
          </w:tcPr>
          <w:p w14:paraId="2FE10BCD" w14:textId="77777777" w:rsidR="00BD0FF6" w:rsidRPr="005B5E83" w:rsidRDefault="00BD0FF6" w:rsidP="009407C2">
            <w:pPr>
              <w:numPr>
                <w:ilvl w:val="12"/>
                <w:numId w:val="0"/>
              </w:numPr>
              <w:spacing w:before="60" w:after="120"/>
              <w:rPr>
                <w:b/>
                <w:lang w:val="ru-RU"/>
              </w:rPr>
            </w:pPr>
            <w:r w:rsidRPr="005B5E83">
              <w:rPr>
                <w:b/>
                <w:lang w:val="ru-RU"/>
              </w:rPr>
              <w:t xml:space="preserve">1.6  </w:t>
            </w:r>
          </w:p>
        </w:tc>
        <w:tc>
          <w:tcPr>
            <w:tcW w:w="7560" w:type="dxa"/>
          </w:tcPr>
          <w:p w14:paraId="678E925C" w14:textId="29F87B38" w:rsidR="00BD0FF6" w:rsidRPr="005B5E83" w:rsidRDefault="000D2E91" w:rsidP="009407C2">
            <w:pPr>
              <w:numPr>
                <w:ilvl w:val="12"/>
                <w:numId w:val="0"/>
              </w:numPr>
              <w:spacing w:before="60" w:after="120"/>
              <w:jc w:val="both"/>
              <w:rPr>
                <w:lang w:val="ru-RU"/>
              </w:rPr>
            </w:pPr>
            <w:r w:rsidRPr="005B5E83">
              <w:rPr>
                <w:lang w:val="ru-RU"/>
              </w:rPr>
              <w:t>Уполномоченные представители</w:t>
            </w:r>
            <w:r w:rsidR="00BD0FF6" w:rsidRPr="005B5E83">
              <w:rPr>
                <w:lang w:val="ru-RU"/>
              </w:rPr>
              <w:t>:</w:t>
            </w:r>
          </w:p>
          <w:p w14:paraId="6391B9EC" w14:textId="50E0A17D" w:rsidR="00BD0FF6" w:rsidRPr="005B5E83" w:rsidRDefault="000D2E91" w:rsidP="009407C2">
            <w:pPr>
              <w:numPr>
                <w:ilvl w:val="12"/>
                <w:numId w:val="0"/>
              </w:numPr>
              <w:tabs>
                <w:tab w:val="left" w:pos="2160"/>
                <w:tab w:val="left" w:pos="6480"/>
              </w:tabs>
              <w:spacing w:before="60" w:after="120"/>
              <w:jc w:val="both"/>
              <w:rPr>
                <w:lang w:val="ru-RU"/>
              </w:rPr>
            </w:pPr>
            <w:r w:rsidRPr="005B5E83">
              <w:rPr>
                <w:lang w:val="ru-RU"/>
              </w:rPr>
              <w:t>Работодателя</w:t>
            </w:r>
            <w:r w:rsidR="00BD0FF6" w:rsidRPr="005B5E83">
              <w:rPr>
                <w:lang w:val="ru-RU"/>
              </w:rPr>
              <w:t>:</w:t>
            </w:r>
            <w:r w:rsidR="00BD0FF6" w:rsidRPr="005B5E83">
              <w:rPr>
                <w:lang w:val="ru-RU"/>
              </w:rPr>
              <w:tab/>
            </w:r>
            <w:r w:rsidR="00ED36DE" w:rsidRPr="005B5E83">
              <w:rPr>
                <w:lang w:val="ru-RU"/>
              </w:rPr>
              <w:t>А. Ниязова</w:t>
            </w:r>
            <w:r w:rsidR="00C546D9" w:rsidRPr="005B5E83">
              <w:rPr>
                <w:lang w:val="ru-RU"/>
              </w:rPr>
              <w:t xml:space="preserve"> (Заместитель директора </w:t>
            </w:r>
            <w:r w:rsidR="00ED36DE" w:rsidRPr="005B5E83">
              <w:rPr>
                <w:lang w:val="ru-RU"/>
              </w:rPr>
              <w:t>ЦКА</w:t>
            </w:r>
            <w:r w:rsidR="001B4C0F" w:rsidRPr="005B5E83">
              <w:rPr>
                <w:lang w:val="ru-RU"/>
              </w:rPr>
              <w:t>/координатор 1</w:t>
            </w:r>
            <w:r w:rsidR="00C546D9" w:rsidRPr="005B5E83">
              <w:rPr>
                <w:lang w:val="ru-RU"/>
              </w:rPr>
              <w:t>)</w:t>
            </w:r>
          </w:p>
          <w:p w14:paraId="68967F27" w14:textId="04A79B0E" w:rsidR="00BD0FF6" w:rsidRPr="005B5E83" w:rsidRDefault="000D2E91" w:rsidP="009407C2">
            <w:pPr>
              <w:numPr>
                <w:ilvl w:val="12"/>
                <w:numId w:val="0"/>
              </w:numPr>
              <w:tabs>
                <w:tab w:val="left" w:pos="2160"/>
                <w:tab w:val="left" w:pos="6480"/>
              </w:tabs>
              <w:spacing w:before="60" w:after="120"/>
              <w:jc w:val="both"/>
              <w:rPr>
                <w:lang w:val="ru-RU"/>
              </w:rPr>
            </w:pPr>
            <w:r w:rsidRPr="005B5E83">
              <w:rPr>
                <w:lang w:val="ru-RU"/>
              </w:rPr>
              <w:t>Поставщика услуг</w:t>
            </w:r>
            <w:r w:rsidR="00BD0FF6" w:rsidRPr="005B5E83">
              <w:rPr>
                <w:lang w:val="ru-RU"/>
              </w:rPr>
              <w:t>:</w:t>
            </w:r>
            <w:r w:rsidR="00213E65" w:rsidRPr="005B5E83">
              <w:rPr>
                <w:lang w:val="ru-RU"/>
              </w:rPr>
              <w:t xml:space="preserve"> </w:t>
            </w:r>
            <w:r w:rsidR="00BD0FF6" w:rsidRPr="005B5E83">
              <w:rPr>
                <w:u w:val="single"/>
                <w:lang w:val="ru-RU"/>
              </w:rPr>
              <w:tab/>
            </w:r>
            <w:r w:rsidR="00ED36DE" w:rsidRPr="005B5E83">
              <w:rPr>
                <w:u w:val="single"/>
                <w:lang w:val="ru-RU"/>
              </w:rPr>
              <w:tab/>
            </w:r>
          </w:p>
        </w:tc>
      </w:tr>
      <w:tr w:rsidR="00BD0FF6" w:rsidRPr="00FD7AC0" w14:paraId="18859B18" w14:textId="77777777" w:rsidTr="00213E65">
        <w:tc>
          <w:tcPr>
            <w:tcW w:w="1728" w:type="dxa"/>
          </w:tcPr>
          <w:p w14:paraId="36FBE82D" w14:textId="77777777" w:rsidR="00BD0FF6" w:rsidRPr="005B5E83" w:rsidRDefault="00BD0FF6" w:rsidP="009407C2">
            <w:pPr>
              <w:numPr>
                <w:ilvl w:val="12"/>
                <w:numId w:val="0"/>
              </w:numPr>
              <w:spacing w:before="60" w:after="120"/>
              <w:rPr>
                <w:b/>
                <w:lang w:val="ru-RU"/>
              </w:rPr>
            </w:pPr>
            <w:r w:rsidRPr="005B5E83">
              <w:rPr>
                <w:b/>
                <w:lang w:val="ru-RU"/>
              </w:rPr>
              <w:t>2.1</w:t>
            </w:r>
          </w:p>
        </w:tc>
        <w:tc>
          <w:tcPr>
            <w:tcW w:w="7560" w:type="dxa"/>
          </w:tcPr>
          <w:p w14:paraId="7906E4D4" w14:textId="48DF5261" w:rsidR="00BD0FF6" w:rsidRPr="005B5E83" w:rsidRDefault="00E365A3" w:rsidP="009407C2">
            <w:pPr>
              <w:numPr>
                <w:ilvl w:val="12"/>
                <w:numId w:val="0"/>
              </w:numPr>
              <w:spacing w:before="60" w:after="120"/>
              <w:jc w:val="both"/>
              <w:rPr>
                <w:lang w:val="ru-RU"/>
              </w:rPr>
            </w:pPr>
            <w:r w:rsidRPr="005B5E83">
              <w:rPr>
                <w:lang w:val="ru-RU"/>
              </w:rPr>
              <w:t xml:space="preserve">Дата вступления в силу настоящего Контракта: </w:t>
            </w:r>
            <w:r w:rsidR="00454240" w:rsidRPr="005B5E83">
              <w:rPr>
                <w:i/>
                <w:lang w:val="ru-RU"/>
              </w:rPr>
              <w:t>_______________</w:t>
            </w:r>
            <w:r w:rsidR="00BD0FF6" w:rsidRPr="005B5E83">
              <w:rPr>
                <w:lang w:val="ru-RU"/>
              </w:rPr>
              <w:t>.</w:t>
            </w:r>
          </w:p>
        </w:tc>
      </w:tr>
      <w:tr w:rsidR="00BD0FF6" w:rsidRPr="00FD7AC0" w14:paraId="6C18CEC3" w14:textId="77777777" w:rsidTr="00213E65">
        <w:tc>
          <w:tcPr>
            <w:tcW w:w="1728" w:type="dxa"/>
          </w:tcPr>
          <w:p w14:paraId="589BA7C8" w14:textId="77777777" w:rsidR="00BD0FF6" w:rsidRPr="005B5E83" w:rsidRDefault="00BD0FF6" w:rsidP="009407C2">
            <w:pPr>
              <w:numPr>
                <w:ilvl w:val="12"/>
                <w:numId w:val="0"/>
              </w:numPr>
              <w:spacing w:before="60" w:after="120"/>
              <w:rPr>
                <w:b/>
                <w:lang w:val="ru-RU"/>
              </w:rPr>
            </w:pPr>
            <w:r w:rsidRPr="005B5E83">
              <w:rPr>
                <w:b/>
                <w:lang w:val="ru-RU"/>
              </w:rPr>
              <w:t xml:space="preserve">2.2.2  </w:t>
            </w:r>
          </w:p>
        </w:tc>
        <w:tc>
          <w:tcPr>
            <w:tcW w:w="7560" w:type="dxa"/>
          </w:tcPr>
          <w:p w14:paraId="6680891B" w14:textId="3E0671B4" w:rsidR="00BD0FF6" w:rsidRPr="005B5E83" w:rsidRDefault="0067300D" w:rsidP="00E75C34">
            <w:pPr>
              <w:numPr>
                <w:ilvl w:val="12"/>
                <w:numId w:val="0"/>
              </w:numPr>
              <w:spacing w:before="60" w:after="120"/>
              <w:jc w:val="both"/>
              <w:rPr>
                <w:lang w:val="ru-RU"/>
              </w:rPr>
            </w:pPr>
            <w:r w:rsidRPr="005B5E83">
              <w:rPr>
                <w:lang w:val="ru-RU"/>
              </w:rPr>
              <w:t xml:space="preserve">Начальная дата начала оказания Услуг: </w:t>
            </w:r>
            <w:r w:rsidR="00E75C34" w:rsidRPr="005B5E83">
              <w:rPr>
                <w:i/>
                <w:lang w:val="ru-RU"/>
              </w:rPr>
              <w:t>после подписания контракта</w:t>
            </w:r>
            <w:r w:rsidR="00454240" w:rsidRPr="005B5E83">
              <w:rPr>
                <w:i/>
                <w:lang w:val="ru-RU"/>
              </w:rPr>
              <w:t>.</w:t>
            </w:r>
          </w:p>
        </w:tc>
      </w:tr>
      <w:tr w:rsidR="00BD0FF6" w:rsidRPr="00FD7AC0" w14:paraId="5C7B4293" w14:textId="77777777" w:rsidTr="00213E65">
        <w:tc>
          <w:tcPr>
            <w:tcW w:w="1728" w:type="dxa"/>
          </w:tcPr>
          <w:p w14:paraId="0EC0F5A5" w14:textId="77777777" w:rsidR="00BD0FF6" w:rsidRPr="005B5E83" w:rsidRDefault="00BD0FF6" w:rsidP="009407C2">
            <w:pPr>
              <w:numPr>
                <w:ilvl w:val="12"/>
                <w:numId w:val="0"/>
              </w:numPr>
              <w:spacing w:before="60" w:after="120"/>
              <w:rPr>
                <w:b/>
                <w:lang w:val="ru-RU"/>
              </w:rPr>
            </w:pPr>
            <w:r w:rsidRPr="005B5E83">
              <w:rPr>
                <w:b/>
                <w:lang w:val="ru-RU"/>
              </w:rPr>
              <w:t xml:space="preserve">2.3  </w:t>
            </w:r>
          </w:p>
        </w:tc>
        <w:tc>
          <w:tcPr>
            <w:tcW w:w="7560" w:type="dxa"/>
          </w:tcPr>
          <w:p w14:paraId="1B9C7683" w14:textId="58DA9C71" w:rsidR="00BD0FF6" w:rsidRPr="005B5E83" w:rsidRDefault="00531452" w:rsidP="00E75C34">
            <w:pPr>
              <w:numPr>
                <w:ilvl w:val="12"/>
                <w:numId w:val="0"/>
              </w:numPr>
              <w:spacing w:before="60" w:after="120"/>
              <w:jc w:val="both"/>
              <w:rPr>
                <w:lang w:val="ru-RU"/>
              </w:rPr>
            </w:pPr>
            <w:r w:rsidRPr="005B5E83">
              <w:rPr>
                <w:lang w:val="ru-RU"/>
              </w:rPr>
              <w:t xml:space="preserve">Предполагаемая дата завершения: </w:t>
            </w:r>
            <w:r w:rsidR="00AE7A0F" w:rsidRPr="005B5E83">
              <w:rPr>
                <w:i/>
                <w:lang w:val="ru-RU"/>
              </w:rPr>
              <w:t>декабрь 2028</w:t>
            </w:r>
            <w:r w:rsidR="00ED36DE" w:rsidRPr="005B5E83">
              <w:rPr>
                <w:i/>
                <w:lang w:val="ru-RU"/>
              </w:rPr>
              <w:t xml:space="preserve"> года</w:t>
            </w:r>
          </w:p>
        </w:tc>
      </w:tr>
      <w:tr w:rsidR="00323BD4" w:rsidRPr="005B5E83" w14:paraId="72325CE7" w14:textId="77777777" w:rsidTr="001564BA">
        <w:trPr>
          <w:trHeight w:val="1164"/>
        </w:trPr>
        <w:tc>
          <w:tcPr>
            <w:tcW w:w="1728" w:type="dxa"/>
          </w:tcPr>
          <w:p w14:paraId="7FB5EA13" w14:textId="77777777" w:rsidR="00215461" w:rsidRPr="005B5E83" w:rsidRDefault="00215461" w:rsidP="009407C2">
            <w:pPr>
              <w:numPr>
                <w:ilvl w:val="12"/>
                <w:numId w:val="0"/>
              </w:numPr>
              <w:spacing w:before="60" w:after="120"/>
              <w:rPr>
                <w:b/>
                <w:lang w:val="ru-RU"/>
              </w:rPr>
            </w:pPr>
            <w:r w:rsidRPr="005B5E83">
              <w:rPr>
                <w:b/>
                <w:lang w:val="ru-RU"/>
              </w:rPr>
              <w:lastRenderedPageBreak/>
              <w:t>2.4.1</w:t>
            </w:r>
          </w:p>
        </w:tc>
        <w:tc>
          <w:tcPr>
            <w:tcW w:w="7560" w:type="dxa"/>
          </w:tcPr>
          <w:p w14:paraId="00E1D198" w14:textId="6CCC3DD2" w:rsidR="00215461" w:rsidRPr="005B5E83" w:rsidRDefault="001A02CE" w:rsidP="009407C2">
            <w:pPr>
              <w:rPr>
                <w:lang w:val="ru-RU"/>
              </w:rPr>
            </w:pPr>
            <w:r w:rsidRPr="005B5E83">
              <w:rPr>
                <w:lang w:val="ru-RU"/>
              </w:rPr>
              <w:t>Если предложение по оптимизации стоимости одобрено Работодателем, сумма, подлежащая выплате Поставщику услуг, будет составлять ___% (укажите соответствующий процент. Обычно процент составляет до 50%) от снижения Контрактной цены.</w:t>
            </w:r>
            <w:r w:rsidR="001168B7" w:rsidRPr="005B5E83">
              <w:rPr>
                <w:lang w:val="ru-RU"/>
              </w:rPr>
              <w:t xml:space="preserve"> </w:t>
            </w:r>
          </w:p>
        </w:tc>
      </w:tr>
      <w:tr w:rsidR="006F45AC" w:rsidRPr="005B5E83" w14:paraId="4EB2E353" w14:textId="77777777" w:rsidTr="00213E65">
        <w:tc>
          <w:tcPr>
            <w:tcW w:w="1728" w:type="dxa"/>
          </w:tcPr>
          <w:p w14:paraId="3CAE7CF5" w14:textId="1E966A8B" w:rsidR="006F45AC" w:rsidRPr="005B5E83" w:rsidRDefault="006F45AC" w:rsidP="009407C2">
            <w:pPr>
              <w:numPr>
                <w:ilvl w:val="12"/>
                <w:numId w:val="0"/>
              </w:numPr>
              <w:spacing w:before="60" w:after="120"/>
              <w:rPr>
                <w:b/>
                <w:lang w:val="ru-RU"/>
              </w:rPr>
            </w:pPr>
            <w:r w:rsidRPr="005B5E83">
              <w:rPr>
                <w:b/>
                <w:lang w:val="ru-RU"/>
              </w:rPr>
              <w:t xml:space="preserve">3.1  </w:t>
            </w:r>
          </w:p>
        </w:tc>
        <w:tc>
          <w:tcPr>
            <w:tcW w:w="7560" w:type="dxa"/>
          </w:tcPr>
          <w:p w14:paraId="0CFC8625" w14:textId="237D3041" w:rsidR="006F45AC" w:rsidRPr="005B5E83" w:rsidRDefault="00E75C34" w:rsidP="005661DF">
            <w:pPr>
              <w:numPr>
                <w:ilvl w:val="12"/>
                <w:numId w:val="0"/>
              </w:numPr>
              <w:spacing w:before="60" w:after="120"/>
              <w:jc w:val="both"/>
              <w:rPr>
                <w:lang w:val="ru-RU"/>
              </w:rPr>
            </w:pPr>
            <w:r w:rsidRPr="005B5E83">
              <w:rPr>
                <w:lang w:val="ru-RU"/>
              </w:rPr>
              <w:t xml:space="preserve">Не применим </w:t>
            </w:r>
          </w:p>
        </w:tc>
      </w:tr>
      <w:tr w:rsidR="00CC2EC5" w:rsidRPr="005B5E83" w14:paraId="3E56230C" w14:textId="77777777" w:rsidTr="00213E65">
        <w:tc>
          <w:tcPr>
            <w:tcW w:w="1728" w:type="dxa"/>
          </w:tcPr>
          <w:p w14:paraId="1122FBF7" w14:textId="77777777" w:rsidR="00CC2EC5" w:rsidRPr="005B5E83" w:rsidRDefault="00CC2EC5" w:rsidP="009407C2">
            <w:pPr>
              <w:numPr>
                <w:ilvl w:val="12"/>
                <w:numId w:val="0"/>
              </w:numPr>
              <w:spacing w:before="60" w:after="120"/>
              <w:rPr>
                <w:b/>
                <w:lang w:val="ru-RU"/>
              </w:rPr>
            </w:pPr>
            <w:r w:rsidRPr="005B5E83">
              <w:rPr>
                <w:b/>
                <w:lang w:val="ru-RU"/>
              </w:rPr>
              <w:t>3.2.3</w:t>
            </w:r>
          </w:p>
        </w:tc>
        <w:tc>
          <w:tcPr>
            <w:tcW w:w="7560" w:type="dxa"/>
          </w:tcPr>
          <w:p w14:paraId="0628DCEB" w14:textId="21F29F1D" w:rsidR="00CC2EC5" w:rsidRPr="005B5E83" w:rsidRDefault="001D25A5" w:rsidP="009407C2">
            <w:pPr>
              <w:numPr>
                <w:ilvl w:val="12"/>
                <w:numId w:val="0"/>
              </w:numPr>
              <w:spacing w:before="60" w:after="120"/>
              <w:jc w:val="both"/>
              <w:rPr>
                <w:lang w:val="ru-RU"/>
              </w:rPr>
            </w:pPr>
            <w:r w:rsidRPr="005B5E83">
              <w:rPr>
                <w:lang w:val="ru-RU"/>
              </w:rPr>
              <w:t xml:space="preserve">Действия, запрещенные после расторжения настоящего </w:t>
            </w:r>
            <w:r w:rsidR="00C30C34" w:rsidRPr="005B5E83">
              <w:rPr>
                <w:lang w:val="ru-RU"/>
              </w:rPr>
              <w:t>Контракта:</w:t>
            </w:r>
            <w:r w:rsidR="00CC2EC5" w:rsidRPr="005B5E83">
              <w:rPr>
                <w:lang w:val="ru-RU"/>
              </w:rPr>
              <w:t xml:space="preserve"> </w:t>
            </w:r>
          </w:p>
          <w:p w14:paraId="68AFE0F6" w14:textId="77777777" w:rsidR="00CC2EC5" w:rsidRPr="005B5E83" w:rsidRDefault="00CC2EC5" w:rsidP="009407C2">
            <w:pPr>
              <w:numPr>
                <w:ilvl w:val="12"/>
                <w:numId w:val="0"/>
              </w:numPr>
              <w:spacing w:before="60" w:after="120"/>
              <w:jc w:val="both"/>
              <w:rPr>
                <w:lang w:val="ru-RU"/>
              </w:rPr>
            </w:pPr>
            <w:r w:rsidRPr="005B5E83">
              <w:rPr>
                <w:lang w:val="ru-RU"/>
              </w:rPr>
              <w:t>____________________________________________________________</w:t>
            </w:r>
          </w:p>
        </w:tc>
      </w:tr>
      <w:tr w:rsidR="00BD0FF6" w:rsidRPr="00FD7AC0" w14:paraId="4ED33917" w14:textId="77777777" w:rsidTr="00213E65">
        <w:tc>
          <w:tcPr>
            <w:tcW w:w="1728" w:type="dxa"/>
          </w:tcPr>
          <w:p w14:paraId="098B497F" w14:textId="77777777" w:rsidR="00BD0FF6" w:rsidRPr="005B5E83" w:rsidRDefault="00BD0FF6" w:rsidP="009407C2">
            <w:pPr>
              <w:numPr>
                <w:ilvl w:val="12"/>
                <w:numId w:val="0"/>
              </w:numPr>
              <w:spacing w:before="60" w:after="120"/>
              <w:rPr>
                <w:b/>
                <w:lang w:val="ru-RU"/>
              </w:rPr>
            </w:pPr>
            <w:r w:rsidRPr="005B5E83">
              <w:rPr>
                <w:b/>
                <w:lang w:val="ru-RU"/>
              </w:rPr>
              <w:t xml:space="preserve">3.4  </w:t>
            </w:r>
          </w:p>
        </w:tc>
        <w:tc>
          <w:tcPr>
            <w:tcW w:w="7560" w:type="dxa"/>
          </w:tcPr>
          <w:p w14:paraId="06EDBBB3" w14:textId="77777777" w:rsidR="00E75C34" w:rsidRPr="005B5E83" w:rsidRDefault="00E75C34" w:rsidP="00E75C34">
            <w:pPr>
              <w:numPr>
                <w:ilvl w:val="12"/>
                <w:numId w:val="0"/>
              </w:numPr>
              <w:spacing w:before="60" w:after="120"/>
              <w:ind w:right="-72"/>
              <w:jc w:val="both"/>
              <w:rPr>
                <w:szCs w:val="20"/>
                <w:lang w:val="ru-RU"/>
              </w:rPr>
            </w:pPr>
            <w:r w:rsidRPr="005B5E83">
              <w:rPr>
                <w:szCs w:val="20"/>
                <w:lang w:val="ru-RU"/>
              </w:rPr>
              <w:t>Риски и их покрытие страховым полисом:</w:t>
            </w:r>
          </w:p>
          <w:p w14:paraId="694686CF" w14:textId="77777777" w:rsidR="00E75C34" w:rsidRPr="005B5E83" w:rsidRDefault="00E75C34" w:rsidP="00E75C34">
            <w:pPr>
              <w:numPr>
                <w:ilvl w:val="12"/>
                <w:numId w:val="0"/>
              </w:numPr>
              <w:tabs>
                <w:tab w:val="left" w:pos="1080"/>
                <w:tab w:val="left" w:pos="6480"/>
              </w:tabs>
              <w:spacing w:before="60" w:after="120"/>
              <w:ind w:left="1080" w:right="-72" w:hanging="540"/>
              <w:jc w:val="both"/>
              <w:rPr>
                <w:szCs w:val="20"/>
                <w:lang w:val="ru-RU"/>
              </w:rPr>
            </w:pPr>
            <w:r w:rsidRPr="005B5E83">
              <w:rPr>
                <w:szCs w:val="20"/>
                <w:lang w:val="ru-RU"/>
              </w:rPr>
              <w:t>(i)</w:t>
            </w:r>
            <w:r w:rsidRPr="005B5E83">
              <w:rPr>
                <w:szCs w:val="20"/>
                <w:lang w:val="ru-RU"/>
              </w:rPr>
              <w:tab/>
              <w:t>Автотранспортные средства третьей стороны 100%</w:t>
            </w:r>
          </w:p>
          <w:p w14:paraId="51AEA9A9" w14:textId="77777777" w:rsidR="00E75C34" w:rsidRPr="005B5E83" w:rsidRDefault="00E75C34" w:rsidP="00E75C34">
            <w:pPr>
              <w:numPr>
                <w:ilvl w:val="12"/>
                <w:numId w:val="0"/>
              </w:numPr>
              <w:tabs>
                <w:tab w:val="left" w:pos="1080"/>
                <w:tab w:val="left" w:pos="6480"/>
              </w:tabs>
              <w:spacing w:before="60" w:after="120"/>
              <w:ind w:left="1080" w:right="-72" w:hanging="540"/>
              <w:jc w:val="both"/>
              <w:rPr>
                <w:szCs w:val="20"/>
                <w:lang w:val="ru-RU"/>
              </w:rPr>
            </w:pPr>
            <w:r w:rsidRPr="005B5E83">
              <w:rPr>
                <w:szCs w:val="20"/>
                <w:lang w:val="ru-RU"/>
              </w:rPr>
              <w:t>(ii)</w:t>
            </w:r>
            <w:r w:rsidRPr="005B5E83">
              <w:rPr>
                <w:szCs w:val="20"/>
                <w:lang w:val="ru-RU"/>
              </w:rPr>
              <w:tab/>
              <w:t>Ответственность перед третьей стороной 100%</w:t>
            </w:r>
          </w:p>
          <w:p w14:paraId="34AF98E7" w14:textId="77777777" w:rsidR="00E75C34" w:rsidRPr="005B5E83" w:rsidRDefault="00E75C34" w:rsidP="00E75C34">
            <w:pPr>
              <w:numPr>
                <w:ilvl w:val="12"/>
                <w:numId w:val="0"/>
              </w:numPr>
              <w:tabs>
                <w:tab w:val="left" w:pos="1080"/>
                <w:tab w:val="left" w:pos="6480"/>
              </w:tabs>
              <w:spacing w:before="60" w:after="120"/>
              <w:ind w:left="1080" w:right="-72" w:hanging="540"/>
              <w:jc w:val="both"/>
              <w:rPr>
                <w:szCs w:val="20"/>
                <w:lang w:val="ru-RU"/>
              </w:rPr>
            </w:pPr>
            <w:r w:rsidRPr="005B5E83">
              <w:rPr>
                <w:szCs w:val="20"/>
                <w:lang w:val="ru-RU"/>
              </w:rPr>
              <w:t>(iii)</w:t>
            </w:r>
            <w:r w:rsidRPr="005B5E83">
              <w:rPr>
                <w:szCs w:val="20"/>
                <w:lang w:val="ru-RU"/>
              </w:rPr>
              <w:tab/>
              <w:t>Ответственность Заказчика и компенсация рабочим 100%</w:t>
            </w:r>
          </w:p>
          <w:p w14:paraId="4F89ADF5" w14:textId="77777777" w:rsidR="00E75C34" w:rsidRPr="005B5E83" w:rsidRDefault="00E75C34" w:rsidP="00E75C34">
            <w:pPr>
              <w:numPr>
                <w:ilvl w:val="12"/>
                <w:numId w:val="0"/>
              </w:numPr>
              <w:tabs>
                <w:tab w:val="left" w:pos="1080"/>
                <w:tab w:val="left" w:pos="6480"/>
              </w:tabs>
              <w:spacing w:before="60" w:after="120"/>
              <w:ind w:left="1080" w:right="-72" w:hanging="540"/>
              <w:jc w:val="both"/>
              <w:rPr>
                <w:szCs w:val="20"/>
                <w:lang w:val="ru-RU"/>
              </w:rPr>
            </w:pPr>
            <w:r w:rsidRPr="005B5E83">
              <w:rPr>
                <w:szCs w:val="20"/>
                <w:lang w:val="ru-RU"/>
              </w:rPr>
              <w:t>(iv)</w:t>
            </w:r>
            <w:r w:rsidRPr="005B5E83">
              <w:rPr>
                <w:szCs w:val="20"/>
                <w:lang w:val="ru-RU"/>
              </w:rPr>
              <w:tab/>
              <w:t>Профессиональная ответственность 100%</w:t>
            </w:r>
          </w:p>
          <w:p w14:paraId="619C937E" w14:textId="6FE37A40" w:rsidR="00BD0FF6" w:rsidRPr="005B5E83" w:rsidRDefault="00E75C34" w:rsidP="00E75C34">
            <w:pPr>
              <w:numPr>
                <w:ilvl w:val="12"/>
                <w:numId w:val="0"/>
              </w:numPr>
              <w:tabs>
                <w:tab w:val="left" w:pos="1080"/>
                <w:tab w:val="left" w:pos="6480"/>
              </w:tabs>
              <w:spacing w:before="60" w:after="120"/>
              <w:ind w:left="1080" w:hanging="540"/>
              <w:jc w:val="both"/>
              <w:rPr>
                <w:lang w:val="ru-RU"/>
              </w:rPr>
            </w:pPr>
            <w:r w:rsidRPr="005B5E83">
              <w:rPr>
                <w:szCs w:val="20"/>
                <w:lang w:val="ru-RU"/>
              </w:rPr>
              <w:t>(v)</w:t>
            </w:r>
            <w:r w:rsidRPr="005B5E83">
              <w:rPr>
                <w:szCs w:val="20"/>
                <w:lang w:val="ru-RU"/>
              </w:rPr>
              <w:tab/>
              <w:t>Утрата или ущерб, причиненный оборудованию или собственности 100%</w:t>
            </w:r>
          </w:p>
        </w:tc>
      </w:tr>
      <w:tr w:rsidR="00BD0FF6" w:rsidRPr="005B5E83" w14:paraId="142C8D80" w14:textId="77777777" w:rsidTr="00213E65">
        <w:tc>
          <w:tcPr>
            <w:tcW w:w="1728" w:type="dxa"/>
          </w:tcPr>
          <w:p w14:paraId="18420BE9" w14:textId="77777777" w:rsidR="00BD0FF6" w:rsidRPr="005B5E83" w:rsidRDefault="00BD0FF6" w:rsidP="009407C2">
            <w:pPr>
              <w:numPr>
                <w:ilvl w:val="12"/>
                <w:numId w:val="0"/>
              </w:numPr>
              <w:spacing w:before="60" w:after="120"/>
              <w:rPr>
                <w:b/>
                <w:lang w:val="ru-RU"/>
              </w:rPr>
            </w:pPr>
            <w:r w:rsidRPr="005B5E83">
              <w:rPr>
                <w:b/>
                <w:lang w:val="ru-RU"/>
              </w:rPr>
              <w:t xml:space="preserve">3.5(d)  </w:t>
            </w:r>
          </w:p>
        </w:tc>
        <w:tc>
          <w:tcPr>
            <w:tcW w:w="7560" w:type="dxa"/>
          </w:tcPr>
          <w:p w14:paraId="38CFBA58" w14:textId="7DC46E42" w:rsidR="00BD0FF6" w:rsidRPr="005B5E83" w:rsidRDefault="00113572" w:rsidP="009407C2">
            <w:pPr>
              <w:numPr>
                <w:ilvl w:val="12"/>
                <w:numId w:val="0"/>
              </w:numPr>
              <w:tabs>
                <w:tab w:val="left" w:pos="6480"/>
              </w:tabs>
              <w:spacing w:before="60" w:after="120"/>
              <w:jc w:val="both"/>
              <w:rPr>
                <w:lang w:val="ru-RU"/>
              </w:rPr>
            </w:pPr>
            <w:r w:rsidRPr="005B5E83">
              <w:rPr>
                <w:lang w:val="ru-RU"/>
              </w:rPr>
              <w:t>Д</w:t>
            </w:r>
            <w:r w:rsidR="008763F2" w:rsidRPr="005B5E83">
              <w:rPr>
                <w:lang w:val="ru-RU"/>
              </w:rPr>
              <w:t>ругими действиями являются</w:t>
            </w:r>
            <w:r w:rsidR="00BD0FF6" w:rsidRPr="005B5E83">
              <w:rPr>
                <w:u w:val="single"/>
                <w:lang w:val="ru-RU"/>
              </w:rPr>
              <w:tab/>
            </w:r>
            <w:r w:rsidR="00BD0FF6" w:rsidRPr="005B5E83">
              <w:rPr>
                <w:lang w:val="ru-RU"/>
              </w:rPr>
              <w:t>.]</w:t>
            </w:r>
          </w:p>
        </w:tc>
      </w:tr>
      <w:tr w:rsidR="00CC2EC5" w:rsidRPr="00FD7AC0" w14:paraId="62CF1C37" w14:textId="77777777" w:rsidTr="00213E65">
        <w:tc>
          <w:tcPr>
            <w:tcW w:w="1728" w:type="dxa"/>
          </w:tcPr>
          <w:p w14:paraId="0C3D1E93" w14:textId="77777777" w:rsidR="00CC2EC5" w:rsidRPr="005B5E83" w:rsidRDefault="00CC2EC5" w:rsidP="009407C2">
            <w:pPr>
              <w:numPr>
                <w:ilvl w:val="12"/>
                <w:numId w:val="0"/>
              </w:numPr>
              <w:spacing w:before="60" w:after="120"/>
              <w:rPr>
                <w:b/>
                <w:lang w:val="ru-RU"/>
              </w:rPr>
            </w:pPr>
            <w:r w:rsidRPr="005B5E83">
              <w:rPr>
                <w:b/>
                <w:lang w:val="ru-RU"/>
              </w:rPr>
              <w:t>3.7</w:t>
            </w:r>
          </w:p>
        </w:tc>
        <w:tc>
          <w:tcPr>
            <w:tcW w:w="7560" w:type="dxa"/>
          </w:tcPr>
          <w:p w14:paraId="3E7327EA" w14:textId="666E2044" w:rsidR="00CC2EC5" w:rsidRPr="005B5E83" w:rsidRDefault="009E2994" w:rsidP="00E75C34">
            <w:pPr>
              <w:spacing w:before="60" w:after="120"/>
              <w:jc w:val="both"/>
              <w:rPr>
                <w:lang w:val="ru-RU"/>
              </w:rPr>
            </w:pPr>
            <w:r w:rsidRPr="005B5E83">
              <w:rPr>
                <w:lang w:val="ru-RU"/>
              </w:rPr>
              <w:t>Ограничения на использование документов, подготовленных Поставщиком услуг:</w:t>
            </w:r>
            <w:r w:rsidR="00E75C34" w:rsidRPr="005B5E83">
              <w:rPr>
                <w:lang w:val="ru-RU"/>
              </w:rPr>
              <w:t xml:space="preserve"> не применимо</w:t>
            </w:r>
          </w:p>
        </w:tc>
      </w:tr>
      <w:tr w:rsidR="00BD0FF6" w:rsidRPr="00FD7AC0" w14:paraId="5036F64C" w14:textId="77777777" w:rsidTr="00213E65">
        <w:tc>
          <w:tcPr>
            <w:tcW w:w="1728" w:type="dxa"/>
          </w:tcPr>
          <w:p w14:paraId="3E7A4C83" w14:textId="77777777" w:rsidR="00BD0FF6" w:rsidRPr="005B5E83" w:rsidRDefault="00BD0FF6" w:rsidP="009407C2">
            <w:pPr>
              <w:numPr>
                <w:ilvl w:val="12"/>
                <w:numId w:val="0"/>
              </w:numPr>
              <w:spacing w:before="60" w:after="120"/>
              <w:rPr>
                <w:b/>
                <w:lang w:val="ru-RU"/>
              </w:rPr>
            </w:pPr>
            <w:r w:rsidRPr="005B5E83">
              <w:rPr>
                <w:b/>
                <w:lang w:val="ru-RU"/>
              </w:rPr>
              <w:t>3.8</w:t>
            </w:r>
            <w:r w:rsidR="00CC2EC5" w:rsidRPr="005B5E83">
              <w:rPr>
                <w:b/>
                <w:lang w:val="ru-RU"/>
              </w:rPr>
              <w:t>.1</w:t>
            </w:r>
            <w:r w:rsidRPr="005B5E83">
              <w:rPr>
                <w:b/>
                <w:lang w:val="ru-RU"/>
              </w:rPr>
              <w:t xml:space="preserve">  </w:t>
            </w:r>
          </w:p>
        </w:tc>
        <w:tc>
          <w:tcPr>
            <w:tcW w:w="7560" w:type="dxa"/>
          </w:tcPr>
          <w:p w14:paraId="3BAC634E" w14:textId="77777777" w:rsidR="00E75C34" w:rsidRPr="005B5E83" w:rsidRDefault="00E75C34" w:rsidP="00E75C34">
            <w:pPr>
              <w:spacing w:before="60" w:after="120"/>
              <w:ind w:right="-72"/>
              <w:jc w:val="both"/>
              <w:rPr>
                <w:szCs w:val="20"/>
                <w:lang w:val="ru-RU"/>
              </w:rPr>
            </w:pPr>
            <w:r w:rsidRPr="005B5E83">
              <w:rPr>
                <w:szCs w:val="20"/>
                <w:lang w:val="ru-RU"/>
              </w:rPr>
              <w:t xml:space="preserve">Ставка компенсации заранее оцененных убытков составляет </w:t>
            </w:r>
            <w:r w:rsidRPr="005B5E83">
              <w:rPr>
                <w:i/>
                <w:szCs w:val="20"/>
                <w:lang w:val="ru-RU"/>
              </w:rPr>
              <w:t>0,10%</w:t>
            </w:r>
            <w:r w:rsidRPr="005B5E83">
              <w:rPr>
                <w:szCs w:val="20"/>
                <w:lang w:val="ru-RU"/>
              </w:rPr>
              <w:t xml:space="preserve"> в день </w:t>
            </w:r>
          </w:p>
          <w:p w14:paraId="537BD213" w14:textId="5F6A88AB" w:rsidR="00BD0FF6" w:rsidRPr="005B5E83" w:rsidRDefault="00E75C34" w:rsidP="00E75C34">
            <w:pPr>
              <w:spacing w:before="60" w:after="120"/>
              <w:jc w:val="both"/>
              <w:rPr>
                <w:lang w:val="ru-RU"/>
              </w:rPr>
            </w:pPr>
            <w:r w:rsidRPr="005B5E83">
              <w:rPr>
                <w:szCs w:val="20"/>
                <w:lang w:val="ru-RU"/>
              </w:rPr>
              <w:t xml:space="preserve">Максимальная сумма заранее оцененных убытков на весь контракт составляет </w:t>
            </w:r>
            <w:r w:rsidRPr="005B5E83">
              <w:rPr>
                <w:i/>
                <w:szCs w:val="20"/>
                <w:lang w:val="ru-RU"/>
              </w:rPr>
              <w:t xml:space="preserve">10% </w:t>
            </w:r>
            <w:r w:rsidRPr="005B5E83">
              <w:rPr>
                <w:szCs w:val="20"/>
                <w:lang w:val="ru-RU"/>
              </w:rPr>
              <w:t>процентов от</w:t>
            </w:r>
            <w:r w:rsidRPr="005B5E83">
              <w:rPr>
                <w:i/>
                <w:szCs w:val="20"/>
                <w:lang w:val="ru-RU"/>
              </w:rPr>
              <w:t xml:space="preserve"> </w:t>
            </w:r>
            <w:r w:rsidRPr="005B5E83">
              <w:rPr>
                <w:szCs w:val="20"/>
                <w:lang w:val="ru-RU"/>
              </w:rPr>
              <w:t>окончательной Цены контракта.</w:t>
            </w:r>
          </w:p>
        </w:tc>
      </w:tr>
      <w:tr w:rsidR="00615AA3" w:rsidRPr="00FD7AC0" w14:paraId="79ABA9DF" w14:textId="77777777" w:rsidTr="00213E65">
        <w:tc>
          <w:tcPr>
            <w:tcW w:w="1728" w:type="dxa"/>
          </w:tcPr>
          <w:p w14:paraId="6793A1D1" w14:textId="77777777" w:rsidR="00615AA3" w:rsidRPr="005B5E83" w:rsidRDefault="00615AA3" w:rsidP="009407C2">
            <w:pPr>
              <w:numPr>
                <w:ilvl w:val="12"/>
                <w:numId w:val="0"/>
              </w:numPr>
              <w:spacing w:before="60" w:after="120"/>
              <w:rPr>
                <w:b/>
                <w:lang w:val="ru-RU"/>
              </w:rPr>
            </w:pPr>
            <w:r w:rsidRPr="005B5E83">
              <w:rPr>
                <w:b/>
                <w:lang w:val="ru-RU"/>
              </w:rPr>
              <w:t>3.8.3</w:t>
            </w:r>
          </w:p>
        </w:tc>
        <w:tc>
          <w:tcPr>
            <w:tcW w:w="7560" w:type="dxa"/>
          </w:tcPr>
          <w:p w14:paraId="25B3B175" w14:textId="551CB949" w:rsidR="00615AA3" w:rsidRPr="005B5E83" w:rsidRDefault="002662D5" w:rsidP="00E47FAA">
            <w:pPr>
              <w:spacing w:before="60" w:after="120"/>
              <w:jc w:val="both"/>
              <w:rPr>
                <w:lang w:val="ru-RU"/>
              </w:rPr>
            </w:pPr>
            <w:r w:rsidRPr="005B5E83">
              <w:rPr>
                <w:szCs w:val="20"/>
                <w:lang w:val="ru-RU"/>
              </w:rPr>
              <w:t>Процентное отношение, исправления дефекта</w:t>
            </w:r>
            <w:r w:rsidRPr="005B5E83">
              <w:rPr>
                <w:i/>
                <w:szCs w:val="20"/>
                <w:lang w:val="ru-RU"/>
              </w:rPr>
              <w:t xml:space="preserve"> </w:t>
            </w:r>
            <w:r w:rsidRPr="005B5E83">
              <w:rPr>
                <w:szCs w:val="20"/>
                <w:lang w:val="ru-RU"/>
              </w:rPr>
              <w:t xml:space="preserve">используемое для расчета штрафа (штрафов) за бездействие, составляет </w:t>
            </w:r>
            <w:r w:rsidRPr="005B5E83">
              <w:rPr>
                <w:i/>
                <w:szCs w:val="20"/>
                <w:lang w:val="ru-RU"/>
              </w:rPr>
              <w:t>10%.</w:t>
            </w:r>
          </w:p>
        </w:tc>
      </w:tr>
      <w:tr w:rsidR="00EE0C70" w:rsidRPr="00FD7AC0" w14:paraId="0A9EEC19" w14:textId="77777777" w:rsidTr="00213E65">
        <w:tc>
          <w:tcPr>
            <w:tcW w:w="1728" w:type="dxa"/>
          </w:tcPr>
          <w:p w14:paraId="399DB1F4" w14:textId="6F30757B" w:rsidR="00EE0C70" w:rsidRPr="005B5E83" w:rsidRDefault="00EE0C70" w:rsidP="009407C2">
            <w:pPr>
              <w:numPr>
                <w:ilvl w:val="12"/>
                <w:numId w:val="0"/>
              </w:numPr>
              <w:spacing w:before="60" w:after="120"/>
              <w:rPr>
                <w:b/>
                <w:lang w:val="ru-RU"/>
              </w:rPr>
            </w:pPr>
            <w:r w:rsidRPr="005B5E83">
              <w:rPr>
                <w:b/>
                <w:lang w:val="ru-RU"/>
              </w:rPr>
              <w:t>3.9</w:t>
            </w:r>
          </w:p>
        </w:tc>
        <w:tc>
          <w:tcPr>
            <w:tcW w:w="7560" w:type="dxa"/>
          </w:tcPr>
          <w:p w14:paraId="314EAFF4" w14:textId="77777777" w:rsidR="002662D5" w:rsidRPr="005B5E83" w:rsidRDefault="002662D5" w:rsidP="002662D5">
            <w:pPr>
              <w:tabs>
                <w:tab w:val="right" w:pos="7164"/>
              </w:tabs>
              <w:spacing w:after="200"/>
              <w:rPr>
                <w:szCs w:val="20"/>
                <w:lang w:val="ru-RU"/>
              </w:rPr>
            </w:pPr>
            <w:r w:rsidRPr="005B5E83">
              <w:rPr>
                <w:szCs w:val="20"/>
                <w:lang w:val="ru-RU"/>
              </w:rPr>
              <w:t xml:space="preserve">Гарантия исполнения контракта </w:t>
            </w:r>
            <w:r w:rsidRPr="005B5E83">
              <w:rPr>
                <w:i/>
                <w:iCs/>
                <w:szCs w:val="20"/>
                <w:lang w:val="ru-RU"/>
              </w:rPr>
              <w:t xml:space="preserve">требуется </w:t>
            </w:r>
            <w:r w:rsidRPr="005B5E83">
              <w:rPr>
                <w:iCs/>
                <w:szCs w:val="20"/>
                <w:lang w:val="ru-RU"/>
              </w:rPr>
              <w:t>и должна выражаться в валюте Контракта.</w:t>
            </w:r>
          </w:p>
          <w:p w14:paraId="71C0C052" w14:textId="05AABD98" w:rsidR="008633D2" w:rsidRPr="005B5E83" w:rsidRDefault="002662D5" w:rsidP="002662D5">
            <w:pPr>
              <w:tabs>
                <w:tab w:val="right" w:pos="7164"/>
              </w:tabs>
              <w:spacing w:after="200"/>
              <w:rPr>
                <w:lang w:val="ru-RU"/>
              </w:rPr>
            </w:pPr>
            <w:r w:rsidRPr="005B5E83">
              <w:rPr>
                <w:iCs/>
                <w:szCs w:val="20"/>
                <w:lang w:val="ru-RU"/>
              </w:rPr>
              <w:t xml:space="preserve">Сумма Гарантии исполнения контракта:5% от суммы контракта </w:t>
            </w:r>
          </w:p>
        </w:tc>
      </w:tr>
      <w:tr w:rsidR="00031F41" w:rsidRPr="00FD7AC0" w14:paraId="3E902809" w14:textId="77777777" w:rsidTr="00213E65">
        <w:tc>
          <w:tcPr>
            <w:tcW w:w="1728" w:type="dxa"/>
          </w:tcPr>
          <w:p w14:paraId="605F408D" w14:textId="250BAAD4" w:rsidR="00031F41" w:rsidRPr="005B5E83" w:rsidRDefault="00031F41" w:rsidP="009407C2">
            <w:pPr>
              <w:numPr>
                <w:ilvl w:val="12"/>
                <w:numId w:val="0"/>
              </w:numPr>
              <w:spacing w:before="60" w:after="120"/>
              <w:rPr>
                <w:b/>
                <w:lang w:val="ru-RU"/>
              </w:rPr>
            </w:pPr>
            <w:r w:rsidRPr="005B5E83">
              <w:rPr>
                <w:b/>
                <w:lang w:val="ru-RU"/>
              </w:rPr>
              <w:t>3.13</w:t>
            </w:r>
          </w:p>
        </w:tc>
        <w:tc>
          <w:tcPr>
            <w:tcW w:w="7560" w:type="dxa"/>
          </w:tcPr>
          <w:p w14:paraId="0DE0397B" w14:textId="2117BF50" w:rsidR="00321760" w:rsidRPr="005B5E83" w:rsidRDefault="00BA61F3" w:rsidP="00321760">
            <w:pPr>
              <w:numPr>
                <w:ilvl w:val="12"/>
                <w:numId w:val="0"/>
              </w:numPr>
              <w:spacing w:before="60" w:after="120"/>
              <w:jc w:val="both"/>
              <w:rPr>
                <w:i/>
                <w:lang w:val="ru-RU"/>
              </w:rPr>
            </w:pPr>
            <w:r w:rsidRPr="005B5E83">
              <w:rPr>
                <w:lang w:val="ru-RU"/>
              </w:rPr>
              <w:t>[</w:t>
            </w:r>
            <w:r w:rsidR="00321760" w:rsidRPr="005B5E83">
              <w:rPr>
                <w:i/>
                <w:lang w:val="ru-RU"/>
              </w:rPr>
              <w:t>Указать, если Поставщик услуг не несет ответственность за безопасность в местах нахождения в стране Работодателя, где предоставляются Услуги;</w:t>
            </w:r>
          </w:p>
          <w:p w14:paraId="413C3A2A" w14:textId="322D9B37" w:rsidR="00031F41" w:rsidRPr="005B5E83" w:rsidRDefault="00321760" w:rsidP="009407C2">
            <w:pPr>
              <w:numPr>
                <w:ilvl w:val="12"/>
                <w:numId w:val="0"/>
              </w:numPr>
              <w:spacing w:before="60" w:after="120"/>
              <w:jc w:val="both"/>
              <w:rPr>
                <w:lang w:val="ru-RU"/>
              </w:rPr>
            </w:pPr>
            <w:r w:rsidRPr="005B5E83">
              <w:rPr>
                <w:i/>
                <w:lang w:val="ru-RU"/>
              </w:rPr>
              <w:t>Если Поставщик услуг отвечает за безопасность в тех местах в стране Работодателя, где предоставляются Услуги, укажите: Поставщик услуг (должен/не должен; выбрать любой вариант и удалить другой</w:t>
            </w:r>
            <w:r w:rsidRPr="005B5E83">
              <w:rPr>
                <w:lang w:val="ru-RU"/>
              </w:rPr>
              <w:t>) представить план управления безопасностью.]</w:t>
            </w:r>
            <w:r w:rsidR="00F43D28" w:rsidRPr="005B5E83">
              <w:rPr>
                <w:lang w:val="ru-RU"/>
              </w:rPr>
              <w:t xml:space="preserve"> </w:t>
            </w:r>
          </w:p>
        </w:tc>
      </w:tr>
      <w:tr w:rsidR="00BD0FF6" w:rsidRPr="00FD7AC0" w14:paraId="7528638C" w14:textId="77777777" w:rsidTr="00213E65">
        <w:tc>
          <w:tcPr>
            <w:tcW w:w="1728" w:type="dxa"/>
          </w:tcPr>
          <w:p w14:paraId="7A052581" w14:textId="77777777" w:rsidR="00BD0FF6" w:rsidRPr="005B5E83" w:rsidRDefault="00BD0FF6" w:rsidP="009407C2">
            <w:pPr>
              <w:numPr>
                <w:ilvl w:val="12"/>
                <w:numId w:val="0"/>
              </w:numPr>
              <w:spacing w:before="60" w:after="120"/>
              <w:rPr>
                <w:b/>
                <w:lang w:val="ru-RU"/>
              </w:rPr>
            </w:pPr>
            <w:r w:rsidRPr="005B5E83">
              <w:rPr>
                <w:b/>
                <w:lang w:val="ru-RU"/>
              </w:rPr>
              <w:lastRenderedPageBreak/>
              <w:t xml:space="preserve">5.1  </w:t>
            </w:r>
          </w:p>
        </w:tc>
        <w:tc>
          <w:tcPr>
            <w:tcW w:w="7560" w:type="dxa"/>
          </w:tcPr>
          <w:p w14:paraId="750FAB37" w14:textId="52866BDD" w:rsidR="00615AA3" w:rsidRPr="005B5E83" w:rsidRDefault="000E6FFA" w:rsidP="00E56A86">
            <w:pPr>
              <w:numPr>
                <w:ilvl w:val="12"/>
                <w:numId w:val="0"/>
              </w:numPr>
              <w:spacing w:before="60" w:after="120"/>
              <w:jc w:val="both"/>
              <w:rPr>
                <w:lang w:val="ru-RU"/>
              </w:rPr>
            </w:pPr>
            <w:r w:rsidRPr="005B5E83">
              <w:rPr>
                <w:lang w:val="ru-RU"/>
              </w:rPr>
              <w:t>Помощь и льготы, предоставляемые Поставщику услуг</w:t>
            </w:r>
            <w:r w:rsidR="00276F1A" w:rsidRPr="005B5E83">
              <w:rPr>
                <w:lang w:val="ru-RU"/>
              </w:rPr>
              <w:t>: не</w:t>
            </w:r>
            <w:r w:rsidR="00E56A86" w:rsidRPr="005B5E83">
              <w:rPr>
                <w:lang w:val="ru-RU"/>
              </w:rPr>
              <w:t xml:space="preserve"> применимо</w:t>
            </w:r>
          </w:p>
        </w:tc>
      </w:tr>
      <w:tr w:rsidR="00BD0FF6" w:rsidRPr="00FD7AC0" w14:paraId="42DA46A0" w14:textId="77777777" w:rsidTr="00213E65">
        <w:tc>
          <w:tcPr>
            <w:tcW w:w="1728" w:type="dxa"/>
          </w:tcPr>
          <w:p w14:paraId="297FFAC1" w14:textId="77777777" w:rsidR="00BD0FF6" w:rsidRPr="005B5E83" w:rsidRDefault="00BD0FF6" w:rsidP="009407C2">
            <w:pPr>
              <w:numPr>
                <w:ilvl w:val="12"/>
                <w:numId w:val="0"/>
              </w:numPr>
              <w:spacing w:before="60" w:after="120"/>
              <w:rPr>
                <w:b/>
                <w:lang w:val="ru-RU"/>
              </w:rPr>
            </w:pPr>
            <w:r w:rsidRPr="005B5E83">
              <w:rPr>
                <w:b/>
                <w:lang w:val="ru-RU"/>
              </w:rPr>
              <w:t xml:space="preserve">6.2(a)  </w:t>
            </w:r>
          </w:p>
        </w:tc>
        <w:tc>
          <w:tcPr>
            <w:tcW w:w="7560" w:type="dxa"/>
          </w:tcPr>
          <w:p w14:paraId="2DC3928F" w14:textId="193B8C5E" w:rsidR="00BD0FF6" w:rsidRPr="005B5E83" w:rsidRDefault="00603A05" w:rsidP="009407C2">
            <w:pPr>
              <w:numPr>
                <w:ilvl w:val="12"/>
                <w:numId w:val="0"/>
              </w:numPr>
              <w:spacing w:before="60" w:after="120"/>
              <w:jc w:val="both"/>
              <w:rPr>
                <w:lang w:val="ru-RU"/>
              </w:rPr>
            </w:pPr>
            <w:r w:rsidRPr="005B5E83">
              <w:rPr>
                <w:lang w:val="ru-RU"/>
              </w:rPr>
              <w:t xml:space="preserve">Сумма в местной валюте составляет </w:t>
            </w:r>
            <w:r w:rsidR="00454240" w:rsidRPr="005B5E83">
              <w:rPr>
                <w:i/>
                <w:lang w:val="ru-RU"/>
              </w:rPr>
              <w:t>____________________</w:t>
            </w:r>
            <w:r w:rsidR="00BD0FF6" w:rsidRPr="005B5E83">
              <w:rPr>
                <w:lang w:val="ru-RU"/>
              </w:rPr>
              <w:t>.</w:t>
            </w:r>
          </w:p>
        </w:tc>
      </w:tr>
      <w:tr w:rsidR="00BD0FF6" w:rsidRPr="00FD7AC0" w14:paraId="2A69F656" w14:textId="77777777" w:rsidTr="00213E65">
        <w:tc>
          <w:tcPr>
            <w:tcW w:w="1728" w:type="dxa"/>
          </w:tcPr>
          <w:p w14:paraId="4AD43753" w14:textId="77777777" w:rsidR="00BD0FF6" w:rsidRPr="005B5E83" w:rsidRDefault="00BD0FF6" w:rsidP="009407C2">
            <w:pPr>
              <w:numPr>
                <w:ilvl w:val="12"/>
                <w:numId w:val="0"/>
              </w:numPr>
              <w:spacing w:before="60" w:after="120"/>
              <w:rPr>
                <w:b/>
                <w:lang w:val="ru-RU"/>
              </w:rPr>
            </w:pPr>
            <w:r w:rsidRPr="005B5E83">
              <w:rPr>
                <w:b/>
                <w:lang w:val="ru-RU"/>
              </w:rPr>
              <w:t xml:space="preserve">6.2(b)  </w:t>
            </w:r>
          </w:p>
        </w:tc>
        <w:tc>
          <w:tcPr>
            <w:tcW w:w="7560" w:type="dxa"/>
          </w:tcPr>
          <w:p w14:paraId="4A5B44C4" w14:textId="0590497F" w:rsidR="00BD0FF6" w:rsidRPr="005B5E83" w:rsidRDefault="00603A05" w:rsidP="009407C2">
            <w:pPr>
              <w:numPr>
                <w:ilvl w:val="12"/>
                <w:numId w:val="0"/>
              </w:numPr>
              <w:spacing w:before="60" w:after="120"/>
              <w:jc w:val="both"/>
              <w:rPr>
                <w:lang w:val="ru-RU"/>
              </w:rPr>
            </w:pPr>
            <w:r w:rsidRPr="005B5E83">
              <w:rPr>
                <w:lang w:val="ru-RU"/>
              </w:rPr>
              <w:t xml:space="preserve">Сумма в иностранной валюте или валютах равна </w:t>
            </w:r>
            <w:r w:rsidR="00454240" w:rsidRPr="005B5E83">
              <w:rPr>
                <w:i/>
                <w:lang w:val="ru-RU"/>
              </w:rPr>
              <w:t>____________________.</w:t>
            </w:r>
          </w:p>
        </w:tc>
      </w:tr>
      <w:tr w:rsidR="00615AA3" w:rsidRPr="00FD7AC0" w14:paraId="43F6936F" w14:textId="77777777" w:rsidTr="00213E65">
        <w:tc>
          <w:tcPr>
            <w:tcW w:w="1728" w:type="dxa"/>
          </w:tcPr>
          <w:p w14:paraId="3E1C00A2" w14:textId="77777777" w:rsidR="00615AA3" w:rsidRPr="005B5E83" w:rsidRDefault="00615AA3" w:rsidP="009407C2">
            <w:pPr>
              <w:numPr>
                <w:ilvl w:val="12"/>
                <w:numId w:val="0"/>
              </w:numPr>
              <w:spacing w:before="60" w:after="120"/>
              <w:rPr>
                <w:b/>
                <w:lang w:val="ru-RU"/>
              </w:rPr>
            </w:pPr>
            <w:r w:rsidRPr="005B5E83">
              <w:rPr>
                <w:b/>
                <w:lang w:val="ru-RU"/>
              </w:rPr>
              <w:t>6.3.2</w:t>
            </w:r>
          </w:p>
        </w:tc>
        <w:tc>
          <w:tcPr>
            <w:tcW w:w="7560" w:type="dxa"/>
          </w:tcPr>
          <w:p w14:paraId="68774DF5" w14:textId="215B1B46" w:rsidR="00615AA3" w:rsidRPr="005B5E83" w:rsidRDefault="00DB01B7" w:rsidP="00E56A86">
            <w:pPr>
              <w:numPr>
                <w:ilvl w:val="12"/>
                <w:numId w:val="0"/>
              </w:numPr>
              <w:spacing w:before="60" w:after="120"/>
              <w:jc w:val="both"/>
              <w:rPr>
                <w:lang w:val="ru-RU"/>
              </w:rPr>
            </w:pPr>
            <w:r w:rsidRPr="005B5E83">
              <w:rPr>
                <w:lang w:val="ru-RU"/>
              </w:rPr>
              <w:t>Поощрение за производительность, выплачиваемое Поставщику услуг, должно быть</w:t>
            </w:r>
            <w:r w:rsidR="00615AA3" w:rsidRPr="005B5E83">
              <w:rPr>
                <w:lang w:val="ru-RU"/>
              </w:rPr>
              <w:t xml:space="preserve">: </w:t>
            </w:r>
            <w:r w:rsidR="00E56A86" w:rsidRPr="005B5E83">
              <w:rPr>
                <w:lang w:val="ru-RU"/>
              </w:rPr>
              <w:t>не применимо</w:t>
            </w:r>
          </w:p>
        </w:tc>
      </w:tr>
      <w:tr w:rsidR="00BD0FF6" w:rsidRPr="00FD7AC0" w14:paraId="0CB8AFED" w14:textId="77777777" w:rsidTr="004C2F55">
        <w:trPr>
          <w:trHeight w:val="3360"/>
        </w:trPr>
        <w:tc>
          <w:tcPr>
            <w:tcW w:w="1728" w:type="dxa"/>
          </w:tcPr>
          <w:p w14:paraId="6582E496" w14:textId="77777777" w:rsidR="00BD0FF6" w:rsidRPr="005B5E83" w:rsidRDefault="00BD0FF6" w:rsidP="009407C2">
            <w:pPr>
              <w:numPr>
                <w:ilvl w:val="12"/>
                <w:numId w:val="0"/>
              </w:numPr>
              <w:spacing w:before="60" w:after="120"/>
              <w:rPr>
                <w:b/>
                <w:lang w:val="ru-RU"/>
              </w:rPr>
            </w:pPr>
            <w:r w:rsidRPr="005B5E83">
              <w:rPr>
                <w:b/>
                <w:lang w:val="ru-RU"/>
              </w:rPr>
              <w:t xml:space="preserve">6.4 </w:t>
            </w:r>
          </w:p>
        </w:tc>
        <w:tc>
          <w:tcPr>
            <w:tcW w:w="7560" w:type="dxa"/>
          </w:tcPr>
          <w:p w14:paraId="69883178" w14:textId="45D033BE" w:rsidR="00BD0FF6" w:rsidRPr="005B5E83" w:rsidRDefault="00FB5EC5" w:rsidP="009407C2">
            <w:pPr>
              <w:numPr>
                <w:ilvl w:val="12"/>
                <w:numId w:val="0"/>
              </w:numPr>
              <w:spacing w:before="60" w:after="120"/>
              <w:jc w:val="both"/>
              <w:rPr>
                <w:lang w:val="ru-RU"/>
              </w:rPr>
            </w:pPr>
            <w:r w:rsidRPr="005B5E83">
              <w:rPr>
                <w:lang w:val="ru-RU"/>
              </w:rPr>
              <w:t>Выплаты производятся по следующему графику</w:t>
            </w:r>
            <w:r w:rsidR="00BD0FF6" w:rsidRPr="005B5E83">
              <w:rPr>
                <w:lang w:val="ru-RU"/>
              </w:rPr>
              <w:t>:</w:t>
            </w:r>
          </w:p>
          <w:p w14:paraId="2453DE1A" w14:textId="02382C3E" w:rsidR="00D30FFB" w:rsidRPr="005B5E83" w:rsidRDefault="00D30FFB" w:rsidP="00D30FFB">
            <w:pPr>
              <w:numPr>
                <w:ilvl w:val="0"/>
                <w:numId w:val="1"/>
              </w:numPr>
              <w:spacing w:before="60" w:after="120"/>
              <w:jc w:val="both"/>
              <w:rPr>
                <w:lang w:val="ru-RU"/>
              </w:rPr>
            </w:pPr>
            <w:r w:rsidRPr="005B5E83">
              <w:rPr>
                <w:lang w:val="ru-RU"/>
              </w:rPr>
              <w:t xml:space="preserve">Аванс на мобилизацию, материалы и поставки: </w:t>
            </w:r>
            <w:r w:rsidR="0073247B" w:rsidRPr="005B5E83">
              <w:rPr>
                <w:lang w:val="ru-RU"/>
              </w:rPr>
              <w:t>5</w:t>
            </w:r>
            <w:r w:rsidRPr="005B5E83">
              <w:rPr>
                <w:lang w:val="ru-RU"/>
              </w:rPr>
              <w:t xml:space="preserve"> процентов от цены контракта должно быть выплачено в дату начала при предоставлении банковской гарантии на то же самое.</w:t>
            </w:r>
          </w:p>
          <w:p w14:paraId="057C6F47" w14:textId="3EAE6C8C" w:rsidR="00BD0FF6" w:rsidRPr="005B5E83" w:rsidRDefault="00706354" w:rsidP="00530B04">
            <w:pPr>
              <w:numPr>
                <w:ilvl w:val="0"/>
                <w:numId w:val="3"/>
              </w:numPr>
              <w:spacing w:before="60" w:after="120"/>
              <w:jc w:val="both"/>
              <w:rPr>
                <w:lang w:val="ru-RU"/>
              </w:rPr>
            </w:pPr>
            <w:r w:rsidRPr="005B5E83">
              <w:rPr>
                <w:lang w:val="ru-RU"/>
              </w:rPr>
              <w:t>Постепенные платежи в соответствии с установленными ниже контрольными показателями, при условии подтверждения Заказчиком того, что Услуги были оказаны удовлетворительно в соответств</w:t>
            </w:r>
            <w:r w:rsidR="003956C0" w:rsidRPr="005B5E83">
              <w:rPr>
                <w:lang w:val="ru-RU"/>
              </w:rPr>
              <w:t>ии с показателями эффективности</w:t>
            </w:r>
            <w:r w:rsidR="00BD0FF6" w:rsidRPr="005B5E83">
              <w:rPr>
                <w:lang w:val="ru-RU"/>
              </w:rPr>
              <w:t>:</w:t>
            </w:r>
          </w:p>
          <w:p w14:paraId="4486FF2A" w14:textId="1BE1CEC6" w:rsidR="0073247B" w:rsidRPr="005B5E83" w:rsidRDefault="0073247B" w:rsidP="0073247B">
            <w:pPr>
              <w:spacing w:before="60" w:after="120"/>
              <w:jc w:val="both"/>
              <w:rPr>
                <w:lang w:val="ru-RU"/>
              </w:rPr>
            </w:pPr>
            <w:r w:rsidRPr="005B5E83">
              <w:rPr>
                <w:lang w:val="ru-RU"/>
              </w:rPr>
              <w:t xml:space="preserve">В соответствии с Техническими спецификациями </w:t>
            </w:r>
          </w:p>
          <w:p w14:paraId="058D1C08" w14:textId="77777777" w:rsidR="005D1291" w:rsidRPr="005B5E83" w:rsidRDefault="005D1291" w:rsidP="005D1291">
            <w:pPr>
              <w:widowControl w:val="0"/>
              <w:tabs>
                <w:tab w:val="left" w:pos="6755"/>
              </w:tabs>
              <w:autoSpaceDE w:val="0"/>
              <w:autoSpaceDN w:val="0"/>
              <w:ind w:left="142" w:right="174"/>
              <w:jc w:val="both"/>
              <w:rPr>
                <w:bCs/>
                <w:szCs w:val="28"/>
                <w:lang w:val="ru-RU" w:eastAsia="ru-RU" w:bidi="ru-RU"/>
              </w:rPr>
            </w:pPr>
            <w:r w:rsidRPr="005B5E83">
              <w:rPr>
                <w:bCs/>
                <w:szCs w:val="28"/>
                <w:lang w:val="ru-RU" w:eastAsia="ru-RU" w:bidi="ru-RU"/>
              </w:rPr>
              <w:t>5% от общей суммы контракта будет выплачено в качестве предварительной оплаты, если это необходимо;</w:t>
            </w:r>
          </w:p>
          <w:p w14:paraId="117906D9" w14:textId="77777777" w:rsidR="005D1291" w:rsidRPr="005B5E83" w:rsidRDefault="005D1291" w:rsidP="005D1291">
            <w:pPr>
              <w:widowControl w:val="0"/>
              <w:tabs>
                <w:tab w:val="left" w:pos="6755"/>
              </w:tabs>
              <w:autoSpaceDE w:val="0"/>
              <w:autoSpaceDN w:val="0"/>
              <w:ind w:left="142" w:right="174"/>
              <w:jc w:val="both"/>
              <w:rPr>
                <w:bCs/>
                <w:szCs w:val="28"/>
                <w:lang w:val="ru-RU" w:eastAsia="ru-RU" w:bidi="ru-RU"/>
              </w:rPr>
            </w:pPr>
          </w:p>
          <w:p w14:paraId="6B085F30" w14:textId="77777777" w:rsidR="005D1291" w:rsidRPr="005B5E83" w:rsidRDefault="005D1291" w:rsidP="005D1291">
            <w:pPr>
              <w:widowControl w:val="0"/>
              <w:tabs>
                <w:tab w:val="left" w:pos="6755"/>
              </w:tabs>
              <w:autoSpaceDE w:val="0"/>
              <w:autoSpaceDN w:val="0"/>
              <w:ind w:left="142" w:right="174"/>
              <w:jc w:val="both"/>
              <w:rPr>
                <w:bCs/>
                <w:szCs w:val="28"/>
                <w:lang w:val="ru-RU" w:eastAsia="ru-RU" w:bidi="ru-RU"/>
              </w:rPr>
            </w:pPr>
            <w:r w:rsidRPr="005B5E83">
              <w:rPr>
                <w:bCs/>
                <w:szCs w:val="28"/>
                <w:lang w:val="ru-RU" w:eastAsia="ru-RU" w:bidi="ru-RU"/>
              </w:rPr>
              <w:t>10 % от общей суммы контракта будет выплачено после осеменения 5000 коров и телок первой группы.</w:t>
            </w:r>
          </w:p>
          <w:p w14:paraId="3B38A2A8" w14:textId="77777777" w:rsidR="005D1291" w:rsidRPr="005B5E83" w:rsidRDefault="005D1291" w:rsidP="005D1291">
            <w:pPr>
              <w:widowControl w:val="0"/>
              <w:tabs>
                <w:tab w:val="left" w:pos="6755"/>
              </w:tabs>
              <w:autoSpaceDE w:val="0"/>
              <w:autoSpaceDN w:val="0"/>
              <w:ind w:left="142" w:right="174"/>
              <w:jc w:val="both"/>
              <w:rPr>
                <w:bCs/>
                <w:szCs w:val="28"/>
                <w:lang w:val="ru-RU" w:eastAsia="ru-RU" w:bidi="ru-RU"/>
              </w:rPr>
            </w:pPr>
          </w:p>
          <w:p w14:paraId="06C4E85E" w14:textId="77777777" w:rsidR="005D1291" w:rsidRPr="005B5E83" w:rsidRDefault="005D1291" w:rsidP="005D1291">
            <w:pPr>
              <w:widowControl w:val="0"/>
              <w:tabs>
                <w:tab w:val="left" w:pos="6755"/>
              </w:tabs>
              <w:autoSpaceDE w:val="0"/>
              <w:autoSpaceDN w:val="0"/>
              <w:ind w:left="142" w:right="174"/>
              <w:jc w:val="both"/>
              <w:rPr>
                <w:bCs/>
                <w:szCs w:val="28"/>
                <w:lang w:val="ru-RU" w:eastAsia="ru-RU" w:bidi="ru-RU"/>
              </w:rPr>
            </w:pPr>
            <w:r w:rsidRPr="005B5E83">
              <w:rPr>
                <w:bCs/>
                <w:szCs w:val="28"/>
                <w:lang w:val="ru-RU" w:eastAsia="ru-RU" w:bidi="ru-RU"/>
              </w:rPr>
              <w:t>15 % от общей суммы контракта будет выплачено после осеменения второй группы в количестве 5000 коров и телок.</w:t>
            </w:r>
          </w:p>
          <w:p w14:paraId="4B130FC0" w14:textId="77777777" w:rsidR="005D1291" w:rsidRPr="005B5E83" w:rsidRDefault="005D1291" w:rsidP="005D1291">
            <w:pPr>
              <w:widowControl w:val="0"/>
              <w:tabs>
                <w:tab w:val="left" w:pos="6755"/>
              </w:tabs>
              <w:autoSpaceDE w:val="0"/>
              <w:autoSpaceDN w:val="0"/>
              <w:ind w:left="142" w:right="174"/>
              <w:jc w:val="both"/>
              <w:rPr>
                <w:bCs/>
                <w:szCs w:val="28"/>
                <w:lang w:val="ru-RU" w:eastAsia="ru-RU" w:bidi="ru-RU"/>
              </w:rPr>
            </w:pPr>
          </w:p>
          <w:p w14:paraId="35501C08" w14:textId="77777777" w:rsidR="005D1291" w:rsidRPr="005B5E83" w:rsidRDefault="005D1291" w:rsidP="005D1291">
            <w:pPr>
              <w:widowControl w:val="0"/>
              <w:tabs>
                <w:tab w:val="left" w:pos="6755"/>
              </w:tabs>
              <w:autoSpaceDE w:val="0"/>
              <w:autoSpaceDN w:val="0"/>
              <w:ind w:left="142" w:right="174"/>
              <w:jc w:val="both"/>
              <w:rPr>
                <w:bCs/>
                <w:szCs w:val="28"/>
                <w:lang w:val="ru-RU" w:eastAsia="ru-RU" w:bidi="ru-RU"/>
              </w:rPr>
            </w:pPr>
            <w:r w:rsidRPr="005B5E83">
              <w:rPr>
                <w:bCs/>
                <w:szCs w:val="28"/>
                <w:lang w:val="ru-RU" w:eastAsia="ru-RU" w:bidi="ru-RU"/>
              </w:rPr>
              <w:t>10 % от общей суммы контракта будет выплачено после подтверждения независимыми ветеринарными экспертами того, что не менее 65 % коров и телок, осемененных в рамках проекта, являются стельными (на основе выборочной проверки 20% искусственно осемененных коров и телок 1-2 групп осеменения).</w:t>
            </w:r>
          </w:p>
          <w:p w14:paraId="5D502C3B" w14:textId="77777777" w:rsidR="005D1291" w:rsidRPr="005B5E83" w:rsidRDefault="005D1291" w:rsidP="005D1291">
            <w:pPr>
              <w:widowControl w:val="0"/>
              <w:tabs>
                <w:tab w:val="left" w:pos="6755"/>
              </w:tabs>
              <w:autoSpaceDE w:val="0"/>
              <w:autoSpaceDN w:val="0"/>
              <w:ind w:left="142" w:right="174"/>
              <w:jc w:val="both"/>
              <w:rPr>
                <w:bCs/>
                <w:szCs w:val="28"/>
                <w:lang w:val="ru-RU" w:eastAsia="ru-RU" w:bidi="ru-RU"/>
              </w:rPr>
            </w:pPr>
          </w:p>
          <w:p w14:paraId="67BDBEA7" w14:textId="77777777" w:rsidR="005D1291" w:rsidRPr="005B5E83" w:rsidRDefault="005D1291" w:rsidP="005D1291">
            <w:pPr>
              <w:widowControl w:val="0"/>
              <w:tabs>
                <w:tab w:val="left" w:pos="6755"/>
              </w:tabs>
              <w:autoSpaceDE w:val="0"/>
              <w:autoSpaceDN w:val="0"/>
              <w:ind w:left="142" w:right="174"/>
              <w:jc w:val="both"/>
              <w:rPr>
                <w:bCs/>
                <w:szCs w:val="28"/>
                <w:lang w:val="ru-RU" w:eastAsia="ru-RU" w:bidi="ru-RU"/>
              </w:rPr>
            </w:pPr>
            <w:r w:rsidRPr="005B5E83">
              <w:rPr>
                <w:bCs/>
                <w:szCs w:val="28"/>
                <w:lang w:val="ru-RU" w:eastAsia="ru-RU" w:bidi="ru-RU"/>
              </w:rPr>
              <w:t>15 % от общей суммы контракта будет выплачено после осеменения третьей группы в количестве 5000 коров и телок.</w:t>
            </w:r>
          </w:p>
          <w:p w14:paraId="75480A18" w14:textId="77777777" w:rsidR="005D1291" w:rsidRPr="005B5E83" w:rsidRDefault="005D1291" w:rsidP="005D1291">
            <w:pPr>
              <w:widowControl w:val="0"/>
              <w:tabs>
                <w:tab w:val="left" w:pos="6755"/>
              </w:tabs>
              <w:autoSpaceDE w:val="0"/>
              <w:autoSpaceDN w:val="0"/>
              <w:ind w:left="142" w:right="174"/>
              <w:jc w:val="both"/>
              <w:rPr>
                <w:bCs/>
                <w:szCs w:val="28"/>
                <w:lang w:val="ru-RU" w:eastAsia="ru-RU" w:bidi="ru-RU"/>
              </w:rPr>
            </w:pPr>
          </w:p>
          <w:p w14:paraId="67B83D77" w14:textId="77777777" w:rsidR="005D1291" w:rsidRPr="005B5E83" w:rsidRDefault="005D1291" w:rsidP="005D1291">
            <w:pPr>
              <w:widowControl w:val="0"/>
              <w:tabs>
                <w:tab w:val="left" w:pos="6755"/>
              </w:tabs>
              <w:autoSpaceDE w:val="0"/>
              <w:autoSpaceDN w:val="0"/>
              <w:ind w:left="142" w:right="174"/>
              <w:jc w:val="both"/>
              <w:rPr>
                <w:bCs/>
                <w:szCs w:val="28"/>
                <w:lang w:val="ru-RU" w:eastAsia="ru-RU" w:bidi="ru-RU"/>
              </w:rPr>
            </w:pPr>
            <w:r w:rsidRPr="005B5E83">
              <w:rPr>
                <w:bCs/>
                <w:szCs w:val="28"/>
                <w:lang w:val="ru-RU" w:eastAsia="ru-RU" w:bidi="ru-RU"/>
              </w:rPr>
              <w:t>15 % от общей суммы контракта будет выплачено после осеменения четвертой группы в количестве 5000 коров и телок.</w:t>
            </w:r>
          </w:p>
          <w:p w14:paraId="221AFD16" w14:textId="77777777" w:rsidR="005D1291" w:rsidRPr="005B5E83" w:rsidRDefault="005D1291" w:rsidP="005D1291">
            <w:pPr>
              <w:widowControl w:val="0"/>
              <w:tabs>
                <w:tab w:val="left" w:pos="6755"/>
              </w:tabs>
              <w:autoSpaceDE w:val="0"/>
              <w:autoSpaceDN w:val="0"/>
              <w:ind w:left="142" w:right="174"/>
              <w:jc w:val="both"/>
              <w:rPr>
                <w:bCs/>
                <w:szCs w:val="28"/>
                <w:lang w:val="ru-RU" w:eastAsia="ru-RU" w:bidi="ru-RU"/>
              </w:rPr>
            </w:pPr>
          </w:p>
          <w:p w14:paraId="006BFC54" w14:textId="77777777" w:rsidR="005D1291" w:rsidRPr="005B5E83" w:rsidRDefault="005D1291" w:rsidP="005D1291">
            <w:pPr>
              <w:widowControl w:val="0"/>
              <w:tabs>
                <w:tab w:val="left" w:pos="6755"/>
              </w:tabs>
              <w:autoSpaceDE w:val="0"/>
              <w:autoSpaceDN w:val="0"/>
              <w:ind w:left="142" w:right="174"/>
              <w:jc w:val="both"/>
              <w:rPr>
                <w:bCs/>
                <w:szCs w:val="28"/>
                <w:lang w:val="ru-RU" w:eastAsia="ru-RU" w:bidi="ru-RU"/>
              </w:rPr>
            </w:pPr>
            <w:r w:rsidRPr="005B5E83">
              <w:rPr>
                <w:bCs/>
                <w:szCs w:val="28"/>
                <w:lang w:val="ru-RU" w:eastAsia="ru-RU" w:bidi="ru-RU"/>
              </w:rPr>
              <w:t xml:space="preserve">10 % от общей суммы контракта будет выплачено после подтверждения независимыми ветеринарными экспертами того, что не менее 65 % коров телок, оплодотворённых в рамках проекта, </w:t>
            </w:r>
            <w:r w:rsidRPr="005B5E83">
              <w:rPr>
                <w:bCs/>
                <w:szCs w:val="28"/>
                <w:lang w:val="ru-RU" w:eastAsia="ru-RU" w:bidi="ru-RU"/>
              </w:rPr>
              <w:lastRenderedPageBreak/>
              <w:t xml:space="preserve">являются стельными (на основе выборочной проверки 20% искусственно осемененных коров и телок 3-4 групп осеменения). </w:t>
            </w:r>
          </w:p>
          <w:p w14:paraId="49BBD2FE" w14:textId="77777777" w:rsidR="005D1291" w:rsidRPr="005B5E83" w:rsidRDefault="005D1291" w:rsidP="005D1291">
            <w:pPr>
              <w:widowControl w:val="0"/>
              <w:tabs>
                <w:tab w:val="left" w:pos="6755"/>
              </w:tabs>
              <w:autoSpaceDE w:val="0"/>
              <w:autoSpaceDN w:val="0"/>
              <w:ind w:left="142" w:right="174"/>
              <w:jc w:val="both"/>
              <w:rPr>
                <w:bCs/>
                <w:szCs w:val="28"/>
                <w:lang w:val="ru-RU" w:eastAsia="ru-RU" w:bidi="ru-RU"/>
              </w:rPr>
            </w:pPr>
          </w:p>
          <w:p w14:paraId="459A481F" w14:textId="77777777" w:rsidR="005D1291" w:rsidRPr="005B5E83" w:rsidRDefault="005D1291" w:rsidP="005D1291">
            <w:pPr>
              <w:widowControl w:val="0"/>
              <w:tabs>
                <w:tab w:val="left" w:pos="6755"/>
              </w:tabs>
              <w:autoSpaceDE w:val="0"/>
              <w:autoSpaceDN w:val="0"/>
              <w:ind w:left="142" w:right="174"/>
              <w:jc w:val="both"/>
              <w:rPr>
                <w:bCs/>
                <w:szCs w:val="28"/>
                <w:lang w:val="ru-RU" w:eastAsia="ru-RU" w:bidi="ru-RU"/>
              </w:rPr>
            </w:pPr>
            <w:r w:rsidRPr="005B5E83">
              <w:rPr>
                <w:bCs/>
                <w:szCs w:val="28"/>
                <w:lang w:val="ru-RU" w:eastAsia="ru-RU" w:bidi="ru-RU"/>
              </w:rPr>
              <w:t>10 % от общей суммы контракта будет выплачено после представления компанией подробного отчета о племенном учете всех телят, полученных от 10 000 коров, искусственно осемененных в рамках проекта.</w:t>
            </w:r>
          </w:p>
          <w:p w14:paraId="4ACD9724" w14:textId="77777777" w:rsidR="005D1291" w:rsidRPr="005B5E83" w:rsidRDefault="005D1291" w:rsidP="005D1291">
            <w:pPr>
              <w:pStyle w:val="aff1"/>
              <w:ind w:left="142"/>
              <w:rPr>
                <w:bCs/>
                <w:szCs w:val="28"/>
                <w:lang w:val="ru-RU" w:eastAsia="ru-RU" w:bidi="ru-RU"/>
              </w:rPr>
            </w:pPr>
          </w:p>
          <w:p w14:paraId="1B865D5E" w14:textId="54A00D27" w:rsidR="00BD0FF6" w:rsidRPr="005B5E83" w:rsidRDefault="005D1291" w:rsidP="004C2F55">
            <w:pPr>
              <w:widowControl w:val="0"/>
              <w:tabs>
                <w:tab w:val="left" w:pos="6755"/>
              </w:tabs>
              <w:autoSpaceDE w:val="0"/>
              <w:autoSpaceDN w:val="0"/>
              <w:ind w:right="174"/>
              <w:jc w:val="both"/>
              <w:rPr>
                <w:lang w:val="ru-RU"/>
              </w:rPr>
            </w:pPr>
            <w:r w:rsidRPr="005B5E83">
              <w:rPr>
                <w:bCs/>
                <w:szCs w:val="28"/>
                <w:lang w:val="ru-RU" w:eastAsia="ru-RU" w:bidi="ru-RU"/>
              </w:rPr>
              <w:t>10 % от общей суммы контракта будет выплачено после представления компанией подробного отчета о племенном учете всех телят, полученных от 10 000 коров, искусственно осемененных в рамках проекта.</w:t>
            </w:r>
          </w:p>
        </w:tc>
      </w:tr>
      <w:tr w:rsidR="00BD0FF6" w:rsidRPr="005B5E83" w14:paraId="09AB549B" w14:textId="77777777" w:rsidTr="00213E65">
        <w:tc>
          <w:tcPr>
            <w:tcW w:w="1728" w:type="dxa"/>
          </w:tcPr>
          <w:p w14:paraId="2441C33C" w14:textId="77777777" w:rsidR="00BD0FF6" w:rsidRPr="005B5E83" w:rsidRDefault="00BD0FF6" w:rsidP="009407C2">
            <w:pPr>
              <w:spacing w:before="60" w:after="120"/>
              <w:rPr>
                <w:b/>
                <w:lang w:val="ru-RU"/>
              </w:rPr>
            </w:pPr>
            <w:r w:rsidRPr="005B5E83">
              <w:rPr>
                <w:b/>
                <w:lang w:val="ru-RU"/>
              </w:rPr>
              <w:lastRenderedPageBreak/>
              <w:t xml:space="preserve">6.5  </w:t>
            </w:r>
          </w:p>
        </w:tc>
        <w:tc>
          <w:tcPr>
            <w:tcW w:w="7560" w:type="dxa"/>
          </w:tcPr>
          <w:p w14:paraId="5B812EF3" w14:textId="019FA41A" w:rsidR="00192E7D" w:rsidRPr="005B5E83" w:rsidRDefault="00192E7D" w:rsidP="00192E7D">
            <w:pPr>
              <w:spacing w:before="60" w:after="120"/>
              <w:jc w:val="both"/>
              <w:rPr>
                <w:lang w:val="ru-RU"/>
              </w:rPr>
            </w:pPr>
            <w:r w:rsidRPr="005B5E83">
              <w:rPr>
                <w:lang w:val="ru-RU"/>
              </w:rPr>
              <w:t xml:space="preserve">Оплата должна быть произведена в течение </w:t>
            </w:r>
            <w:r w:rsidR="009D7CB3" w:rsidRPr="005B5E83">
              <w:rPr>
                <w:b/>
                <w:bCs/>
                <w:lang w:val="ru-RU"/>
              </w:rPr>
              <w:t>30</w:t>
            </w:r>
            <w:r w:rsidRPr="005B5E83">
              <w:rPr>
                <w:b/>
                <w:bCs/>
                <w:lang w:val="ru-RU"/>
              </w:rPr>
              <w:t xml:space="preserve"> дней</w:t>
            </w:r>
            <w:r w:rsidRPr="005B5E83">
              <w:rPr>
                <w:lang w:val="ru-RU"/>
              </w:rPr>
              <w:t xml:space="preserve"> с момента получения счета и соответствующих документов, указанных в подпункте 6.4, и в течение </w:t>
            </w:r>
            <w:r w:rsidR="009B217E" w:rsidRPr="005B5E83">
              <w:rPr>
                <w:b/>
                <w:bCs/>
                <w:lang w:val="ru-RU"/>
              </w:rPr>
              <w:t>30</w:t>
            </w:r>
            <w:r w:rsidRPr="005B5E83">
              <w:rPr>
                <w:b/>
                <w:bCs/>
                <w:lang w:val="ru-RU"/>
              </w:rPr>
              <w:t xml:space="preserve"> дней</w:t>
            </w:r>
            <w:r w:rsidRPr="005B5E83">
              <w:rPr>
                <w:lang w:val="ru-RU"/>
              </w:rPr>
              <w:t xml:space="preserve"> в случае окончательного платежа.</w:t>
            </w:r>
          </w:p>
          <w:p w14:paraId="2BC39802" w14:textId="149690DA" w:rsidR="00BD0FF6" w:rsidRPr="005B5E83" w:rsidRDefault="00192E7D" w:rsidP="009407C2">
            <w:pPr>
              <w:spacing w:before="60" w:after="120"/>
              <w:jc w:val="both"/>
              <w:rPr>
                <w:lang w:val="ru-RU"/>
              </w:rPr>
            </w:pPr>
            <w:r w:rsidRPr="005B5E83">
              <w:rPr>
                <w:lang w:val="ru-RU"/>
              </w:rPr>
              <w:t>Процентная ставка</w:t>
            </w:r>
            <w:r w:rsidR="009B217E" w:rsidRPr="005B5E83">
              <w:rPr>
                <w:lang w:val="ru-RU"/>
              </w:rPr>
              <w:t>:</w:t>
            </w:r>
            <w:r w:rsidRPr="005B5E83">
              <w:rPr>
                <w:lang w:val="ru-RU"/>
              </w:rPr>
              <w:t xml:space="preserve"> </w:t>
            </w:r>
            <w:r w:rsidR="009B217E" w:rsidRPr="005B5E83">
              <w:rPr>
                <w:b/>
                <w:bCs/>
                <w:lang w:val="ru-RU"/>
              </w:rPr>
              <w:t>0,5%</w:t>
            </w:r>
            <w:r w:rsidRPr="005B5E83">
              <w:rPr>
                <w:lang w:val="ru-RU"/>
              </w:rPr>
              <w:t>.</w:t>
            </w:r>
          </w:p>
        </w:tc>
      </w:tr>
      <w:tr w:rsidR="00BD0FF6" w:rsidRPr="005B5E83" w14:paraId="0191F67D" w14:textId="77777777" w:rsidTr="00213E65">
        <w:tc>
          <w:tcPr>
            <w:tcW w:w="1728" w:type="dxa"/>
          </w:tcPr>
          <w:p w14:paraId="0CD9638D" w14:textId="77777777" w:rsidR="00BD0FF6" w:rsidRPr="005B5E83" w:rsidRDefault="00BD0FF6" w:rsidP="009407C2">
            <w:pPr>
              <w:spacing w:before="60" w:after="120"/>
              <w:rPr>
                <w:b/>
                <w:lang w:val="ru-RU"/>
              </w:rPr>
            </w:pPr>
            <w:r w:rsidRPr="005B5E83">
              <w:rPr>
                <w:b/>
                <w:lang w:val="ru-RU"/>
              </w:rPr>
              <w:t>6.6</w:t>
            </w:r>
            <w:r w:rsidR="00F43BF8" w:rsidRPr="005B5E83">
              <w:rPr>
                <w:b/>
                <w:lang w:val="ru-RU"/>
              </w:rPr>
              <w:t>.1</w:t>
            </w:r>
            <w:r w:rsidRPr="005B5E83">
              <w:rPr>
                <w:b/>
                <w:lang w:val="ru-RU"/>
              </w:rPr>
              <w:t xml:space="preserve">  </w:t>
            </w:r>
          </w:p>
        </w:tc>
        <w:tc>
          <w:tcPr>
            <w:tcW w:w="7560" w:type="dxa"/>
          </w:tcPr>
          <w:p w14:paraId="34677F78" w14:textId="34906972" w:rsidR="00BD0FF6" w:rsidRPr="005B5E83" w:rsidRDefault="00CA3C3E" w:rsidP="00CA3C3E">
            <w:pPr>
              <w:spacing w:before="60" w:after="120"/>
              <w:jc w:val="both"/>
              <w:rPr>
                <w:i/>
                <w:lang w:val="ru-RU"/>
              </w:rPr>
            </w:pPr>
            <w:r w:rsidRPr="005B5E83">
              <w:rPr>
                <w:i/>
                <w:lang w:val="ru-RU"/>
              </w:rPr>
              <w:t xml:space="preserve">Не применимо </w:t>
            </w:r>
          </w:p>
        </w:tc>
      </w:tr>
      <w:tr w:rsidR="006A26C4" w:rsidRPr="00FD7AC0" w14:paraId="2636B6F1" w14:textId="77777777" w:rsidTr="00213E65">
        <w:tc>
          <w:tcPr>
            <w:tcW w:w="1728" w:type="dxa"/>
          </w:tcPr>
          <w:p w14:paraId="57A9CF5B" w14:textId="77777777" w:rsidR="006A26C4" w:rsidRPr="005B5E83" w:rsidRDefault="006A26C4" w:rsidP="009407C2">
            <w:pPr>
              <w:spacing w:before="60" w:after="120"/>
              <w:rPr>
                <w:b/>
                <w:lang w:val="ru-RU"/>
              </w:rPr>
            </w:pPr>
            <w:r w:rsidRPr="005B5E83">
              <w:rPr>
                <w:b/>
                <w:lang w:val="ru-RU"/>
              </w:rPr>
              <w:t>7.1</w:t>
            </w:r>
          </w:p>
        </w:tc>
        <w:tc>
          <w:tcPr>
            <w:tcW w:w="7560" w:type="dxa"/>
          </w:tcPr>
          <w:p w14:paraId="2D9F0A63" w14:textId="77777777" w:rsidR="00F2028E" w:rsidRPr="005B5E83" w:rsidRDefault="00295D80" w:rsidP="00F2028E">
            <w:pPr>
              <w:spacing w:before="60" w:after="120"/>
              <w:jc w:val="both"/>
              <w:rPr>
                <w:lang w:val="ru-RU"/>
              </w:rPr>
            </w:pPr>
            <w:r w:rsidRPr="005B5E83">
              <w:rPr>
                <w:lang w:val="ru-RU"/>
              </w:rPr>
              <w:t>Принцип и порядок проверки Услуг Работодателем следующие:</w:t>
            </w:r>
          </w:p>
          <w:p w14:paraId="245D361C" w14:textId="47184758" w:rsidR="00F2028E" w:rsidRPr="005B5E83" w:rsidRDefault="00F2028E" w:rsidP="00F2028E">
            <w:pPr>
              <w:pStyle w:val="aff1"/>
              <w:ind w:left="0"/>
              <w:jc w:val="both"/>
              <w:rPr>
                <w:iCs/>
                <w:lang w:val="ru-RU"/>
              </w:rPr>
            </w:pPr>
            <w:r w:rsidRPr="005B5E83">
              <w:rPr>
                <w:iCs/>
                <w:lang w:val="ru-RU"/>
              </w:rPr>
              <w:t>Компания будет вести базу данных о бенефициарах искусственного осеменения, регулярно собирать и предоставлять данные в ЦКА до последнего рабочего дня каждого месяца, включая предоставление данных в региональн</w:t>
            </w:r>
            <w:r w:rsidR="00591EA0" w:rsidRPr="005B5E83">
              <w:rPr>
                <w:iCs/>
                <w:lang w:val="ru-RU"/>
              </w:rPr>
              <w:t>ые</w:t>
            </w:r>
            <w:r w:rsidRPr="005B5E83">
              <w:rPr>
                <w:iCs/>
                <w:lang w:val="ru-RU"/>
              </w:rPr>
              <w:t xml:space="preserve"> отделени</w:t>
            </w:r>
            <w:r w:rsidR="000E36F3" w:rsidRPr="005B5E83">
              <w:rPr>
                <w:iCs/>
                <w:lang w:val="ru-RU"/>
              </w:rPr>
              <w:t>я</w:t>
            </w:r>
            <w:r w:rsidRPr="005B5E83">
              <w:rPr>
                <w:iCs/>
                <w:lang w:val="ru-RU"/>
              </w:rPr>
              <w:t xml:space="preserve"> в </w:t>
            </w:r>
            <w:r w:rsidR="003D3576" w:rsidRPr="005B5E83">
              <w:rPr>
                <w:iCs/>
                <w:lang w:val="ru-RU"/>
              </w:rPr>
              <w:t>Джалал-Абаде</w:t>
            </w:r>
            <w:r w:rsidRPr="005B5E83">
              <w:rPr>
                <w:iCs/>
                <w:lang w:val="ru-RU"/>
              </w:rPr>
              <w:t>,</w:t>
            </w:r>
            <w:r w:rsidR="000E36F3" w:rsidRPr="005B5E83">
              <w:rPr>
                <w:iCs/>
                <w:lang w:val="ru-RU"/>
              </w:rPr>
              <w:t xml:space="preserve"> Нарыне и </w:t>
            </w:r>
            <w:r w:rsidR="003D3576" w:rsidRPr="005B5E83">
              <w:rPr>
                <w:iCs/>
                <w:lang w:val="ru-RU"/>
              </w:rPr>
              <w:t xml:space="preserve">Бишкеке </w:t>
            </w:r>
            <w:r w:rsidRPr="005B5E83">
              <w:rPr>
                <w:iCs/>
                <w:lang w:val="ru-RU"/>
              </w:rPr>
              <w:t>о соответствующих результатах и достижениях. Они должны включать информацию по 3 пунктам: 1) осеменение коров; 2) стельность коров; 3) отел (возможные данные за период реализации проекта).</w:t>
            </w:r>
          </w:p>
          <w:p w14:paraId="26F19735" w14:textId="77777777" w:rsidR="00F2028E" w:rsidRPr="005B5E83" w:rsidRDefault="00F2028E" w:rsidP="000E36F3">
            <w:pPr>
              <w:jc w:val="both"/>
              <w:rPr>
                <w:iCs/>
                <w:lang w:val="ru-RU"/>
              </w:rPr>
            </w:pPr>
            <w:r w:rsidRPr="005B5E83">
              <w:rPr>
                <w:iCs/>
                <w:lang w:val="ru-RU"/>
              </w:rPr>
              <w:t>Данные по каждой 5-й корове / телке должны быть отправлены в ЦКА, которые, в конечном итоге, будут переданы назначенному ветеринару для обследования осемененных коров / телок и подтверждения беременности.</w:t>
            </w:r>
          </w:p>
          <w:p w14:paraId="1D42873A" w14:textId="6AB7E31B" w:rsidR="00F2028E" w:rsidRPr="005B5E83" w:rsidRDefault="00F2028E" w:rsidP="000E36F3">
            <w:pPr>
              <w:jc w:val="both"/>
              <w:rPr>
                <w:iCs/>
                <w:lang w:val="ru-RU"/>
              </w:rPr>
            </w:pPr>
            <w:r w:rsidRPr="005B5E83">
              <w:rPr>
                <w:iCs/>
                <w:lang w:val="ru-RU"/>
              </w:rPr>
              <w:t>Общий мониторинг и координация выполнения технического задания осуществляется ЦКА</w:t>
            </w:r>
            <w:r w:rsidR="001B4C0F" w:rsidRPr="005B5E83">
              <w:rPr>
                <w:iCs/>
                <w:lang w:val="ru-RU"/>
              </w:rPr>
              <w:t>, включая региональные офисы</w:t>
            </w:r>
            <w:r w:rsidRPr="005B5E83">
              <w:rPr>
                <w:iCs/>
                <w:lang w:val="ru-RU"/>
              </w:rPr>
              <w:t>.</w:t>
            </w:r>
          </w:p>
          <w:p w14:paraId="3FF13A7A" w14:textId="1C4A6DAD" w:rsidR="00F2028E" w:rsidRPr="005B5E83" w:rsidRDefault="00F2028E" w:rsidP="00F2028E">
            <w:pPr>
              <w:spacing w:before="60" w:after="120"/>
              <w:jc w:val="both"/>
              <w:rPr>
                <w:lang w:val="ru-RU"/>
              </w:rPr>
            </w:pPr>
            <w:r w:rsidRPr="005B5E83">
              <w:rPr>
                <w:iCs/>
                <w:lang w:val="ru-RU"/>
              </w:rPr>
              <w:t>Компания должна предоставить любую информацию, касающуюся вопросов искусственного осеменения коров и хода выполнения этого технического задания, представителям проекта.</w:t>
            </w:r>
          </w:p>
          <w:p w14:paraId="09DAB3F7" w14:textId="2AC847FF" w:rsidR="00F43BF8" w:rsidRPr="005B5E83" w:rsidRDefault="00295D80" w:rsidP="00F2028E">
            <w:pPr>
              <w:spacing w:before="60" w:after="120"/>
              <w:jc w:val="both"/>
              <w:rPr>
                <w:lang w:val="ru-RU"/>
              </w:rPr>
            </w:pPr>
            <w:r w:rsidRPr="005B5E83">
              <w:rPr>
                <w:lang w:val="ru-RU"/>
              </w:rPr>
              <w:t>Срок ответственности за дефекты составляет</w:t>
            </w:r>
            <w:r w:rsidR="00A34682" w:rsidRPr="005B5E83">
              <w:rPr>
                <w:lang w:val="ru-RU"/>
              </w:rPr>
              <w:t xml:space="preserve"> 30 дней</w:t>
            </w:r>
            <w:r w:rsidR="00FD5385" w:rsidRPr="005B5E83">
              <w:rPr>
                <w:lang w:val="ru-RU"/>
              </w:rPr>
              <w:t>.</w:t>
            </w:r>
          </w:p>
        </w:tc>
      </w:tr>
      <w:tr w:rsidR="00BD0FF6" w:rsidRPr="00FD7AC0" w14:paraId="5B9CF6F7" w14:textId="77777777" w:rsidTr="00213E65">
        <w:tc>
          <w:tcPr>
            <w:tcW w:w="1728" w:type="dxa"/>
          </w:tcPr>
          <w:p w14:paraId="1C14F579" w14:textId="77777777" w:rsidR="00BD0FF6" w:rsidRPr="005B5E83" w:rsidRDefault="00BD0FF6" w:rsidP="009407C2">
            <w:pPr>
              <w:spacing w:before="60" w:after="120"/>
              <w:rPr>
                <w:b/>
                <w:lang w:val="ru-RU"/>
              </w:rPr>
            </w:pPr>
            <w:r w:rsidRPr="005B5E83">
              <w:rPr>
                <w:b/>
                <w:lang w:val="ru-RU"/>
              </w:rPr>
              <w:t>8.2</w:t>
            </w:r>
            <w:r w:rsidR="00F43BF8" w:rsidRPr="005B5E83">
              <w:rPr>
                <w:b/>
                <w:lang w:val="ru-RU"/>
              </w:rPr>
              <w:t>.3</w:t>
            </w:r>
            <w:r w:rsidRPr="005B5E83">
              <w:rPr>
                <w:b/>
                <w:lang w:val="ru-RU"/>
              </w:rPr>
              <w:t xml:space="preserve"> </w:t>
            </w:r>
          </w:p>
        </w:tc>
        <w:tc>
          <w:tcPr>
            <w:tcW w:w="7560" w:type="dxa"/>
          </w:tcPr>
          <w:p w14:paraId="6B19E617" w14:textId="2EFDA3F3" w:rsidR="00BD0FF6" w:rsidRPr="005B5E83" w:rsidRDefault="009763C0" w:rsidP="009407C2">
            <w:pPr>
              <w:spacing w:before="60" w:after="120"/>
              <w:jc w:val="both"/>
              <w:rPr>
                <w:lang w:val="ru-RU"/>
              </w:rPr>
            </w:pPr>
            <w:r w:rsidRPr="005B5E83">
              <w:rPr>
                <w:szCs w:val="20"/>
                <w:lang w:val="ru-RU"/>
              </w:rPr>
              <w:t xml:space="preserve">Арбитр: </w:t>
            </w:r>
            <w:r w:rsidRPr="005B5E83">
              <w:rPr>
                <w:i/>
                <w:szCs w:val="20"/>
                <w:lang w:val="ru-RU"/>
              </w:rPr>
              <w:t>в соответствии с арбитражным законодательством Кыргызской Республики</w:t>
            </w:r>
          </w:p>
        </w:tc>
      </w:tr>
      <w:tr w:rsidR="00F4269C" w:rsidRPr="00FD7AC0" w14:paraId="650CB6FA" w14:textId="77777777" w:rsidTr="00213E65">
        <w:tc>
          <w:tcPr>
            <w:tcW w:w="1728" w:type="dxa"/>
          </w:tcPr>
          <w:p w14:paraId="2FBB5040" w14:textId="77777777" w:rsidR="00F4269C" w:rsidRPr="005B5E83" w:rsidRDefault="00F4269C" w:rsidP="009407C2">
            <w:pPr>
              <w:spacing w:before="60" w:after="120"/>
              <w:rPr>
                <w:b/>
                <w:lang w:val="ru-RU"/>
              </w:rPr>
            </w:pPr>
            <w:r w:rsidRPr="005B5E83">
              <w:rPr>
                <w:b/>
                <w:lang w:val="ru-RU"/>
              </w:rPr>
              <w:lastRenderedPageBreak/>
              <w:t>8.2.4</w:t>
            </w:r>
          </w:p>
        </w:tc>
        <w:tc>
          <w:tcPr>
            <w:tcW w:w="7560" w:type="dxa"/>
          </w:tcPr>
          <w:p w14:paraId="13D4C816" w14:textId="7A90E114" w:rsidR="00F4269C" w:rsidRPr="005B5E83" w:rsidRDefault="009763C0" w:rsidP="002107C9">
            <w:pPr>
              <w:spacing w:after="134"/>
              <w:ind w:right="-14"/>
              <w:jc w:val="both"/>
              <w:rPr>
                <w:i/>
                <w:szCs w:val="20"/>
                <w:lang w:val="ru-RU"/>
              </w:rPr>
            </w:pPr>
            <w:r w:rsidRPr="005B5E83">
              <w:rPr>
                <w:szCs w:val="20"/>
                <w:lang w:val="ru-RU"/>
              </w:rPr>
              <w:t>Будут использованы процедуры арбитражного производства: в соответствии с арбитражным законодательством Кыргызской Республики.</w:t>
            </w:r>
          </w:p>
        </w:tc>
      </w:tr>
      <w:tr w:rsidR="00F43BF8" w:rsidRPr="00FD7AC0" w14:paraId="04DF1AEC" w14:textId="77777777" w:rsidTr="00213E65">
        <w:tc>
          <w:tcPr>
            <w:tcW w:w="1728" w:type="dxa"/>
          </w:tcPr>
          <w:p w14:paraId="33D47D7F" w14:textId="77777777" w:rsidR="00F43BF8" w:rsidRPr="005B5E83" w:rsidRDefault="00F43BF8" w:rsidP="009407C2">
            <w:pPr>
              <w:spacing w:before="60" w:after="120"/>
              <w:rPr>
                <w:b/>
                <w:lang w:val="ru-RU"/>
              </w:rPr>
            </w:pPr>
            <w:r w:rsidRPr="005B5E83">
              <w:rPr>
                <w:b/>
                <w:lang w:val="ru-RU"/>
              </w:rPr>
              <w:t>8.2.5</w:t>
            </w:r>
          </w:p>
        </w:tc>
        <w:tc>
          <w:tcPr>
            <w:tcW w:w="7560" w:type="dxa"/>
          </w:tcPr>
          <w:p w14:paraId="79DF4175" w14:textId="4C86CB51" w:rsidR="00F43BF8" w:rsidRPr="005B5E83" w:rsidRDefault="009763C0" w:rsidP="009407C2">
            <w:pPr>
              <w:spacing w:before="60" w:after="120"/>
              <w:jc w:val="both"/>
              <w:rPr>
                <w:lang w:val="ru-RU"/>
              </w:rPr>
            </w:pPr>
            <w:r w:rsidRPr="005B5E83">
              <w:rPr>
                <w:szCs w:val="20"/>
                <w:lang w:val="ru-RU"/>
              </w:rPr>
              <w:t>Установленный Назначающий орган для нового Арбитра: согласно арбитражному законодательству Кыргызской Республики.</w:t>
            </w:r>
          </w:p>
        </w:tc>
      </w:tr>
    </w:tbl>
    <w:p w14:paraId="7E18751F" w14:textId="77777777" w:rsidR="001168B7" w:rsidRPr="005B5E83" w:rsidRDefault="001168B7" w:rsidP="00F76193">
      <w:pPr>
        <w:pStyle w:val="1"/>
      </w:pPr>
    </w:p>
    <w:p w14:paraId="0B52189B" w14:textId="77777777" w:rsidR="006D1215" w:rsidRPr="005B5E83" w:rsidRDefault="006D1215" w:rsidP="009407C2">
      <w:pPr>
        <w:rPr>
          <w:lang w:val="ru-RU"/>
        </w:rPr>
      </w:pPr>
    </w:p>
    <w:p w14:paraId="6786ACFA" w14:textId="77777777" w:rsidR="006D1215" w:rsidRPr="005B5E83" w:rsidRDefault="006D1215" w:rsidP="009407C2">
      <w:pPr>
        <w:rPr>
          <w:lang w:val="ru-RU"/>
        </w:rPr>
      </w:pPr>
    </w:p>
    <w:p w14:paraId="34A6D547" w14:textId="77777777" w:rsidR="006D1215" w:rsidRPr="005B5E83" w:rsidRDefault="006D1215" w:rsidP="009407C2">
      <w:pPr>
        <w:rPr>
          <w:lang w:val="ru-RU"/>
        </w:rPr>
      </w:pPr>
      <w:bookmarkStart w:id="534" w:name="_Toc164583194"/>
    </w:p>
    <w:p w14:paraId="7F50D231" w14:textId="77777777" w:rsidR="006D1215" w:rsidRPr="005B5E83" w:rsidRDefault="006D1215" w:rsidP="009407C2">
      <w:pPr>
        <w:rPr>
          <w:lang w:val="ru-RU"/>
        </w:rPr>
      </w:pPr>
    </w:p>
    <w:p w14:paraId="5A9C93FD" w14:textId="77777777" w:rsidR="006D1215" w:rsidRPr="005B5E83" w:rsidRDefault="006D1215" w:rsidP="009407C2">
      <w:pPr>
        <w:rPr>
          <w:lang w:val="ru-RU"/>
        </w:rPr>
      </w:pPr>
    </w:p>
    <w:p w14:paraId="43E64A38" w14:textId="77777777" w:rsidR="006D1215" w:rsidRPr="005B5E83" w:rsidRDefault="006D1215" w:rsidP="009407C2">
      <w:pPr>
        <w:rPr>
          <w:b/>
          <w:sz w:val="32"/>
          <w:szCs w:val="32"/>
          <w:lang w:val="ru-RU"/>
        </w:rPr>
      </w:pPr>
      <w:r w:rsidRPr="005B5E83">
        <w:rPr>
          <w:b/>
          <w:sz w:val="32"/>
          <w:szCs w:val="32"/>
          <w:lang w:val="ru-RU"/>
        </w:rPr>
        <w:br w:type="page"/>
      </w:r>
    </w:p>
    <w:bookmarkEnd w:id="534"/>
    <w:p w14:paraId="74BA231A" w14:textId="252D2520" w:rsidR="006D1215" w:rsidRPr="005B5E83" w:rsidRDefault="00FF0FB8" w:rsidP="009407C2">
      <w:pPr>
        <w:jc w:val="center"/>
        <w:rPr>
          <w:b/>
          <w:sz w:val="32"/>
          <w:szCs w:val="32"/>
          <w:lang w:val="ru-RU"/>
        </w:rPr>
      </w:pPr>
      <w:r w:rsidRPr="005B5E83">
        <w:rPr>
          <w:b/>
          <w:sz w:val="32"/>
          <w:szCs w:val="32"/>
          <w:lang w:val="ru-RU"/>
        </w:rPr>
        <w:lastRenderedPageBreak/>
        <w:t xml:space="preserve">Приложения </w:t>
      </w:r>
    </w:p>
    <w:p w14:paraId="23E197B4" w14:textId="77777777" w:rsidR="006D1215" w:rsidRPr="005B5E83" w:rsidRDefault="006D1215" w:rsidP="009407C2">
      <w:pPr>
        <w:rPr>
          <w:sz w:val="22"/>
          <w:lang w:val="ru-RU"/>
        </w:rPr>
      </w:pPr>
    </w:p>
    <w:p w14:paraId="2085A697" w14:textId="69EDDA48" w:rsidR="006D1215" w:rsidRPr="005B5E83" w:rsidRDefault="008D1B23" w:rsidP="007B56A6">
      <w:pPr>
        <w:pStyle w:val="Section5-Heading1"/>
        <w:rPr>
          <w:lang w:val="ru-RU"/>
        </w:rPr>
      </w:pPr>
      <w:bookmarkStart w:id="535" w:name="_Toc29564219"/>
      <w:bookmarkStart w:id="536" w:name="_Toc454783584"/>
      <w:bookmarkStart w:id="537" w:name="_Toc494364735"/>
      <w:r w:rsidRPr="005B5E83">
        <w:rPr>
          <w:lang w:val="ru-RU"/>
        </w:rPr>
        <w:t>Приложение</w:t>
      </w:r>
      <w:r w:rsidR="00D94CB7" w:rsidRPr="005B5E83">
        <w:rPr>
          <w:lang w:val="ru-RU"/>
        </w:rPr>
        <w:t xml:space="preserve"> A - </w:t>
      </w:r>
      <w:r w:rsidRPr="005B5E83">
        <w:rPr>
          <w:lang w:val="ru-RU"/>
        </w:rPr>
        <w:t>Описание услуг</w:t>
      </w:r>
      <w:bookmarkEnd w:id="535"/>
      <w:bookmarkEnd w:id="536"/>
      <w:bookmarkEnd w:id="537"/>
    </w:p>
    <w:p w14:paraId="4254AC4C" w14:textId="77777777" w:rsidR="006D1215" w:rsidRPr="005B5E83" w:rsidRDefault="006D1215" w:rsidP="009407C2">
      <w:pPr>
        <w:rPr>
          <w:lang w:val="ru-RU"/>
        </w:rPr>
      </w:pPr>
    </w:p>
    <w:p w14:paraId="4562B75A" w14:textId="22DFD883" w:rsidR="006D1215" w:rsidRPr="005B5E83" w:rsidRDefault="008D1B23" w:rsidP="008D1B23">
      <w:pPr>
        <w:jc w:val="both"/>
        <w:rPr>
          <w:i/>
          <w:lang w:val="ru-RU"/>
        </w:rPr>
      </w:pPr>
      <w:r w:rsidRPr="005B5E83">
        <w:rPr>
          <w:i/>
          <w:lang w:val="ru-RU"/>
        </w:rPr>
        <w:t>Дайте подробное описание предоставляемых услуг, даты выполнения различных задач, место выполнения различных задач, конкретные задачи для утверждения работодателем и т.д.</w:t>
      </w:r>
    </w:p>
    <w:p w14:paraId="7720C611" w14:textId="77777777" w:rsidR="006D1215" w:rsidRPr="005B5E83" w:rsidRDefault="006D1215" w:rsidP="009407C2">
      <w:pPr>
        <w:rPr>
          <w:lang w:val="ru-RU"/>
        </w:rPr>
      </w:pPr>
    </w:p>
    <w:p w14:paraId="3F5B7A3B" w14:textId="7B97442A" w:rsidR="006D1215" w:rsidRPr="005B5E83" w:rsidRDefault="008D1B23" w:rsidP="007B56A6">
      <w:pPr>
        <w:pStyle w:val="Section5-Heading1"/>
        <w:rPr>
          <w:lang w:val="ru-RU"/>
        </w:rPr>
      </w:pPr>
      <w:bookmarkStart w:id="538" w:name="_Toc29564220"/>
      <w:bookmarkStart w:id="539" w:name="_Toc454783585"/>
      <w:bookmarkStart w:id="540" w:name="_Toc494364736"/>
      <w:r w:rsidRPr="005B5E83">
        <w:rPr>
          <w:lang w:val="ru-RU"/>
        </w:rPr>
        <w:t>Приложение</w:t>
      </w:r>
      <w:r w:rsidR="00D94CB7" w:rsidRPr="005B5E83">
        <w:rPr>
          <w:lang w:val="ru-RU"/>
        </w:rPr>
        <w:t xml:space="preserve"> B - </w:t>
      </w:r>
      <w:bookmarkEnd w:id="538"/>
      <w:bookmarkEnd w:id="539"/>
      <w:bookmarkEnd w:id="540"/>
      <w:r w:rsidR="005915D4" w:rsidRPr="005B5E83">
        <w:rPr>
          <w:lang w:val="ru-RU"/>
        </w:rPr>
        <w:t>График платежей и требования к отчетности</w:t>
      </w:r>
    </w:p>
    <w:p w14:paraId="336CED3F" w14:textId="77777777" w:rsidR="006D1215" w:rsidRPr="005B5E83" w:rsidRDefault="006D1215" w:rsidP="009407C2">
      <w:pPr>
        <w:rPr>
          <w:lang w:val="ru-RU"/>
        </w:rPr>
      </w:pPr>
    </w:p>
    <w:p w14:paraId="74D64C1F" w14:textId="027C17A2" w:rsidR="006D1215" w:rsidRPr="005B5E83" w:rsidRDefault="00471618" w:rsidP="00471618">
      <w:pPr>
        <w:jc w:val="both"/>
        <w:rPr>
          <w:i/>
          <w:lang w:val="ru-RU"/>
        </w:rPr>
      </w:pPr>
      <w:r w:rsidRPr="005B5E83">
        <w:rPr>
          <w:i/>
          <w:lang w:val="ru-RU"/>
        </w:rPr>
        <w:t>Перечислите все этапы платежей и укажите формат, частоту и содержание отчетов или продуктов, которые должны быть предоставлены; лица, которые их получат; даты подачи; и т. д. Если отчеты не предоставляются, укажите здесь «Не применимо».</w:t>
      </w:r>
    </w:p>
    <w:p w14:paraId="5C3330FA" w14:textId="77777777" w:rsidR="006D1215" w:rsidRPr="005B5E83" w:rsidRDefault="006D1215" w:rsidP="009407C2">
      <w:pPr>
        <w:rPr>
          <w:lang w:val="ru-RU"/>
        </w:rPr>
      </w:pPr>
    </w:p>
    <w:p w14:paraId="32EAE06E" w14:textId="0CADF8E3" w:rsidR="006D1215" w:rsidRPr="005B5E83" w:rsidRDefault="008D1B23" w:rsidP="007B56A6">
      <w:pPr>
        <w:pStyle w:val="Section5-Heading1"/>
        <w:rPr>
          <w:lang w:val="ru-RU"/>
        </w:rPr>
      </w:pPr>
      <w:bookmarkStart w:id="541" w:name="_Toc29564221"/>
      <w:bookmarkStart w:id="542" w:name="_Toc454783586"/>
      <w:bookmarkStart w:id="543" w:name="_Toc494364737"/>
      <w:r w:rsidRPr="005B5E83">
        <w:rPr>
          <w:lang w:val="ru-RU"/>
        </w:rPr>
        <w:t>Приложение</w:t>
      </w:r>
      <w:r w:rsidR="00D94CB7" w:rsidRPr="005B5E83">
        <w:rPr>
          <w:lang w:val="ru-RU"/>
        </w:rPr>
        <w:t xml:space="preserve"> C - </w:t>
      </w:r>
      <w:bookmarkEnd w:id="541"/>
      <w:bookmarkEnd w:id="542"/>
      <w:bookmarkEnd w:id="543"/>
      <w:r w:rsidR="00471618" w:rsidRPr="005B5E83">
        <w:rPr>
          <w:lang w:val="ru-RU"/>
        </w:rPr>
        <w:t>Ключевой персонал и субподрядчики</w:t>
      </w:r>
    </w:p>
    <w:p w14:paraId="77B0AE3B" w14:textId="77777777" w:rsidR="006D1215" w:rsidRPr="005B5E83" w:rsidRDefault="006D1215" w:rsidP="009407C2">
      <w:pPr>
        <w:rPr>
          <w:lang w:val="ru-RU"/>
        </w:rPr>
      </w:pPr>
    </w:p>
    <w:p w14:paraId="5474AE63" w14:textId="77777777" w:rsidR="001B3767" w:rsidRPr="005B5E83" w:rsidRDefault="001B3767" w:rsidP="009407C2">
      <w:pPr>
        <w:tabs>
          <w:tab w:val="left" w:pos="1440"/>
        </w:tabs>
        <w:ind w:left="2160" w:hanging="2160"/>
        <w:jc w:val="both"/>
        <w:rPr>
          <w:i/>
          <w:lang w:val="ru-RU"/>
        </w:rPr>
      </w:pPr>
      <w:r w:rsidRPr="005B5E83">
        <w:rPr>
          <w:i/>
          <w:lang w:val="ru-RU"/>
        </w:rPr>
        <w:t>Перечислить в</w:t>
      </w:r>
      <w:r w:rsidR="006D1215" w:rsidRPr="005B5E83">
        <w:rPr>
          <w:i/>
          <w:lang w:val="ru-RU"/>
        </w:rPr>
        <w:t>:</w:t>
      </w:r>
      <w:r w:rsidR="006D1215" w:rsidRPr="005B5E83">
        <w:rPr>
          <w:i/>
          <w:lang w:val="ru-RU"/>
        </w:rPr>
        <w:tab/>
      </w:r>
    </w:p>
    <w:p w14:paraId="067282AD" w14:textId="77777777" w:rsidR="001B3767" w:rsidRPr="005B5E83" w:rsidRDefault="001B3767" w:rsidP="009407C2">
      <w:pPr>
        <w:tabs>
          <w:tab w:val="left" w:pos="1440"/>
        </w:tabs>
        <w:ind w:left="2160" w:hanging="2160"/>
        <w:jc w:val="both"/>
        <w:rPr>
          <w:i/>
          <w:lang w:val="ru-RU"/>
        </w:rPr>
      </w:pPr>
    </w:p>
    <w:p w14:paraId="5018F835" w14:textId="63DCDF3B" w:rsidR="006D1215" w:rsidRPr="005B5E83" w:rsidRDefault="006D1215" w:rsidP="00C43423">
      <w:pPr>
        <w:ind w:left="709" w:hanging="709"/>
        <w:jc w:val="both"/>
        <w:rPr>
          <w:i/>
          <w:lang w:val="ru-RU"/>
        </w:rPr>
      </w:pPr>
      <w:r w:rsidRPr="005B5E83">
        <w:rPr>
          <w:i/>
          <w:lang w:val="ru-RU"/>
        </w:rPr>
        <w:t>C-1</w:t>
      </w:r>
      <w:r w:rsidRPr="005B5E83">
        <w:rPr>
          <w:i/>
          <w:lang w:val="ru-RU"/>
        </w:rPr>
        <w:tab/>
      </w:r>
      <w:r w:rsidR="00C43423" w:rsidRPr="005B5E83">
        <w:rPr>
          <w:i/>
          <w:lang w:val="ru-RU"/>
        </w:rPr>
        <w:t>Должности [и имена, если они уже известны], подробное описание должностных обязанностей и минимальная квалификация иностранного персонала, который будет назначен для работы в стране правительства, и человеко-месяцев для каждого из них.</w:t>
      </w:r>
    </w:p>
    <w:p w14:paraId="68F6DCF2" w14:textId="77777777" w:rsidR="006D1215" w:rsidRPr="005B5E83" w:rsidRDefault="006D1215" w:rsidP="001B3767">
      <w:pPr>
        <w:ind w:left="709" w:hanging="709"/>
        <w:rPr>
          <w:i/>
          <w:lang w:val="ru-RU"/>
        </w:rPr>
      </w:pPr>
    </w:p>
    <w:p w14:paraId="61872BFE" w14:textId="04A37D4F" w:rsidR="006D1215" w:rsidRPr="005B5E83" w:rsidRDefault="006D1215" w:rsidP="00B3683E">
      <w:pPr>
        <w:ind w:left="709" w:hanging="709"/>
        <w:jc w:val="both"/>
        <w:rPr>
          <w:i/>
          <w:lang w:val="ru-RU"/>
        </w:rPr>
      </w:pPr>
      <w:r w:rsidRPr="005B5E83">
        <w:rPr>
          <w:i/>
          <w:lang w:val="ru-RU"/>
        </w:rPr>
        <w:t>C-2</w:t>
      </w:r>
      <w:r w:rsidRPr="005B5E83">
        <w:rPr>
          <w:i/>
          <w:lang w:val="ru-RU"/>
        </w:rPr>
        <w:tab/>
      </w:r>
      <w:r w:rsidR="00B3683E" w:rsidRPr="005B5E83">
        <w:rPr>
          <w:i/>
          <w:lang w:val="ru-RU"/>
        </w:rPr>
        <w:t>То же, что и C-1 для ключевого иностранного персонала, назначаемого для работы за пределами страны правительства.</w:t>
      </w:r>
    </w:p>
    <w:p w14:paraId="19AFA7B0" w14:textId="77777777" w:rsidR="006D1215" w:rsidRPr="005B5E83" w:rsidRDefault="006D1215" w:rsidP="001B3767">
      <w:pPr>
        <w:ind w:left="709" w:hanging="709"/>
        <w:jc w:val="both"/>
        <w:rPr>
          <w:i/>
          <w:lang w:val="ru-RU"/>
        </w:rPr>
      </w:pPr>
    </w:p>
    <w:p w14:paraId="56CE2070" w14:textId="66486DDC" w:rsidR="004C7E81" w:rsidRPr="005B5E83" w:rsidRDefault="006D1215" w:rsidP="001B3767">
      <w:pPr>
        <w:ind w:left="709" w:hanging="709"/>
        <w:jc w:val="both"/>
        <w:rPr>
          <w:i/>
          <w:lang w:val="ru-RU"/>
        </w:rPr>
      </w:pPr>
      <w:r w:rsidRPr="005B5E83">
        <w:rPr>
          <w:i/>
          <w:lang w:val="ru-RU"/>
        </w:rPr>
        <w:t>C-3</w:t>
      </w:r>
      <w:r w:rsidRPr="005B5E83">
        <w:rPr>
          <w:i/>
          <w:lang w:val="ru-RU"/>
        </w:rPr>
        <w:tab/>
      </w:r>
      <w:r w:rsidR="004C7E81" w:rsidRPr="005B5E83">
        <w:rPr>
          <w:i/>
          <w:lang w:val="ru-RU"/>
        </w:rPr>
        <w:t>C-3 Список утвержденных субподрядчиков (если уже имеется);</w:t>
      </w:r>
      <w:r w:rsidR="004C7E81" w:rsidRPr="005B5E83">
        <w:rPr>
          <w:lang w:val="ru-RU"/>
        </w:rPr>
        <w:t xml:space="preserve"> </w:t>
      </w:r>
      <w:r w:rsidR="004C7E81" w:rsidRPr="005B5E83">
        <w:rPr>
          <w:i/>
          <w:lang w:val="ru-RU"/>
        </w:rPr>
        <w:t>та же информация об их Персонале, что и в C-1 или C-2.</w:t>
      </w:r>
    </w:p>
    <w:p w14:paraId="36BD6109" w14:textId="77777777" w:rsidR="006D1215" w:rsidRPr="005B5E83" w:rsidRDefault="006D1215" w:rsidP="001B3767">
      <w:pPr>
        <w:ind w:left="709" w:hanging="709"/>
        <w:jc w:val="both"/>
        <w:rPr>
          <w:i/>
          <w:lang w:val="ru-RU"/>
        </w:rPr>
      </w:pPr>
    </w:p>
    <w:p w14:paraId="4ECB8E91" w14:textId="4EF796F6" w:rsidR="004C7E81" w:rsidRPr="005B5E83" w:rsidRDefault="006D1215" w:rsidP="001B3767">
      <w:pPr>
        <w:ind w:left="709" w:hanging="709"/>
        <w:jc w:val="both"/>
        <w:rPr>
          <w:i/>
          <w:lang w:val="ru-RU"/>
        </w:rPr>
      </w:pPr>
      <w:r w:rsidRPr="005B5E83">
        <w:rPr>
          <w:i/>
          <w:lang w:val="ru-RU"/>
        </w:rPr>
        <w:t>C-4</w:t>
      </w:r>
      <w:r w:rsidRPr="005B5E83">
        <w:rPr>
          <w:i/>
          <w:lang w:val="ru-RU"/>
        </w:rPr>
        <w:tab/>
      </w:r>
      <w:r w:rsidR="004C7E81" w:rsidRPr="005B5E83">
        <w:rPr>
          <w:i/>
          <w:lang w:val="ru-RU"/>
        </w:rPr>
        <w:t>C-4 Та же информация, что и в C-1 для ключевого местного персонала.</w:t>
      </w:r>
    </w:p>
    <w:p w14:paraId="33453FEE" w14:textId="77777777" w:rsidR="006D1215" w:rsidRPr="005B5E83" w:rsidRDefault="006D1215" w:rsidP="007B56A6">
      <w:pPr>
        <w:pStyle w:val="20"/>
        <w:rPr>
          <w:lang w:val="ru-RU"/>
        </w:rPr>
      </w:pPr>
      <w:bookmarkStart w:id="544" w:name="_Toc350849427"/>
    </w:p>
    <w:p w14:paraId="02B24AFB" w14:textId="2765EDA3" w:rsidR="006D1215" w:rsidRPr="005B5E83" w:rsidRDefault="008D1B23" w:rsidP="007B56A6">
      <w:pPr>
        <w:pStyle w:val="Section5-Heading1"/>
        <w:rPr>
          <w:lang w:val="ru-RU"/>
        </w:rPr>
      </w:pPr>
      <w:bookmarkStart w:id="545" w:name="_Toc29564222"/>
      <w:bookmarkStart w:id="546" w:name="_Toc454783587"/>
      <w:bookmarkStart w:id="547" w:name="_Toc494364738"/>
      <w:r w:rsidRPr="005B5E83">
        <w:rPr>
          <w:lang w:val="ru-RU"/>
        </w:rPr>
        <w:t>Приложение</w:t>
      </w:r>
      <w:r w:rsidR="006D1215" w:rsidRPr="005B5E83">
        <w:rPr>
          <w:lang w:val="ru-RU"/>
        </w:rPr>
        <w:t xml:space="preserve"> D—</w:t>
      </w:r>
      <w:bookmarkEnd w:id="544"/>
      <w:bookmarkEnd w:id="545"/>
      <w:r w:rsidR="00D1297A" w:rsidRPr="005B5E83">
        <w:rPr>
          <w:lang w:val="ru-RU"/>
        </w:rPr>
        <w:t xml:space="preserve"> Разбивка контрактной цены в иностранной валюте </w:t>
      </w:r>
      <w:r w:rsidR="006D1215" w:rsidRPr="005B5E83">
        <w:rPr>
          <w:lang w:val="ru-RU"/>
        </w:rPr>
        <w:t>(</w:t>
      </w:r>
      <w:r w:rsidR="00D1297A" w:rsidRPr="005B5E83">
        <w:rPr>
          <w:lang w:val="ru-RU"/>
        </w:rPr>
        <w:t>ах</w:t>
      </w:r>
      <w:r w:rsidR="006D1215" w:rsidRPr="005B5E83">
        <w:rPr>
          <w:lang w:val="ru-RU"/>
        </w:rPr>
        <w:t>)</w:t>
      </w:r>
      <w:bookmarkEnd w:id="546"/>
      <w:bookmarkEnd w:id="547"/>
    </w:p>
    <w:p w14:paraId="0CF33788" w14:textId="77777777" w:rsidR="006D1215" w:rsidRPr="005B5E83" w:rsidRDefault="006D1215" w:rsidP="009407C2">
      <w:pPr>
        <w:rPr>
          <w:lang w:val="ru-RU"/>
        </w:rPr>
      </w:pPr>
    </w:p>
    <w:p w14:paraId="69A626A9" w14:textId="6902D272" w:rsidR="006D1215" w:rsidRPr="005B5E83" w:rsidRDefault="00D1297A" w:rsidP="009407C2">
      <w:pPr>
        <w:jc w:val="both"/>
        <w:rPr>
          <w:i/>
          <w:lang w:val="ru-RU"/>
        </w:rPr>
      </w:pPr>
      <w:r w:rsidRPr="005B5E83">
        <w:rPr>
          <w:i/>
          <w:lang w:val="ru-RU"/>
        </w:rPr>
        <w:t>Перечислите здесь элементы затрат, использованные для разбивки паушальной цены - валютная часть:</w:t>
      </w:r>
    </w:p>
    <w:p w14:paraId="26261274" w14:textId="77777777" w:rsidR="006D1215" w:rsidRPr="005B5E83" w:rsidRDefault="006D1215" w:rsidP="009407C2">
      <w:pPr>
        <w:rPr>
          <w:i/>
          <w:lang w:val="ru-RU"/>
        </w:rPr>
      </w:pPr>
    </w:p>
    <w:p w14:paraId="1D9EBA5E" w14:textId="4477AE44" w:rsidR="006D1215" w:rsidRPr="005B5E83" w:rsidRDefault="006D1215" w:rsidP="009407C2">
      <w:pPr>
        <w:ind w:left="720"/>
        <w:rPr>
          <w:i/>
          <w:lang w:val="ru-RU"/>
        </w:rPr>
      </w:pPr>
      <w:r w:rsidRPr="005B5E83">
        <w:rPr>
          <w:i/>
          <w:lang w:val="ru-RU"/>
        </w:rPr>
        <w:t>1.</w:t>
      </w:r>
      <w:r w:rsidRPr="005B5E83">
        <w:rPr>
          <w:i/>
          <w:lang w:val="ru-RU"/>
        </w:rPr>
        <w:tab/>
      </w:r>
      <w:r w:rsidR="00F313E8" w:rsidRPr="005B5E83">
        <w:rPr>
          <w:i/>
          <w:lang w:val="ru-RU"/>
        </w:rPr>
        <w:t>Ставки на использование или аренду оборудования, или на персонал (ключевой и прочий персонал).</w:t>
      </w:r>
      <w:r w:rsidRPr="005B5E83">
        <w:rPr>
          <w:i/>
          <w:lang w:val="ru-RU"/>
        </w:rPr>
        <w:t>).</w:t>
      </w:r>
    </w:p>
    <w:p w14:paraId="6D6073E6" w14:textId="77777777" w:rsidR="006D1215" w:rsidRPr="005B5E83" w:rsidRDefault="006D1215" w:rsidP="009407C2">
      <w:pPr>
        <w:ind w:left="720"/>
        <w:rPr>
          <w:i/>
          <w:lang w:val="ru-RU"/>
        </w:rPr>
      </w:pPr>
    </w:p>
    <w:p w14:paraId="284B30E6" w14:textId="679E72B0" w:rsidR="006D1215" w:rsidRPr="005B5E83" w:rsidRDefault="006D1215" w:rsidP="009407C2">
      <w:pPr>
        <w:ind w:left="720"/>
        <w:rPr>
          <w:i/>
          <w:lang w:val="ru-RU"/>
        </w:rPr>
      </w:pPr>
      <w:r w:rsidRPr="005B5E83">
        <w:rPr>
          <w:i/>
          <w:lang w:val="ru-RU"/>
        </w:rPr>
        <w:t>2.</w:t>
      </w:r>
      <w:r w:rsidRPr="005B5E83">
        <w:rPr>
          <w:i/>
          <w:lang w:val="ru-RU"/>
        </w:rPr>
        <w:tab/>
      </w:r>
      <w:r w:rsidR="00F313E8" w:rsidRPr="005B5E83">
        <w:rPr>
          <w:i/>
          <w:lang w:val="ru-RU"/>
        </w:rPr>
        <w:t>Возмещаемые расходы</w:t>
      </w:r>
      <w:r w:rsidRPr="005B5E83">
        <w:rPr>
          <w:i/>
          <w:lang w:val="ru-RU"/>
        </w:rPr>
        <w:t>.</w:t>
      </w:r>
    </w:p>
    <w:p w14:paraId="679FA239" w14:textId="77777777" w:rsidR="006D1215" w:rsidRPr="005B5E83" w:rsidRDefault="006D1215" w:rsidP="009407C2">
      <w:pPr>
        <w:rPr>
          <w:i/>
          <w:lang w:val="ru-RU"/>
        </w:rPr>
      </w:pPr>
    </w:p>
    <w:p w14:paraId="721F4729" w14:textId="29E0A65B" w:rsidR="006D1215" w:rsidRPr="005B5E83" w:rsidRDefault="007928F7" w:rsidP="009407C2">
      <w:pPr>
        <w:rPr>
          <w:i/>
          <w:lang w:val="ru-RU"/>
        </w:rPr>
      </w:pPr>
      <w:r w:rsidRPr="005B5E83">
        <w:rPr>
          <w:i/>
          <w:lang w:val="ru-RU"/>
        </w:rPr>
        <w:t>Это приложение будет использоваться исключительно для определения вознаграждения за дополнительные Услуги.</w:t>
      </w:r>
    </w:p>
    <w:p w14:paraId="34F9E3A9" w14:textId="77777777" w:rsidR="006D1215" w:rsidRPr="005B5E83" w:rsidRDefault="006D1215" w:rsidP="009407C2">
      <w:pPr>
        <w:rPr>
          <w:lang w:val="ru-RU"/>
        </w:rPr>
      </w:pPr>
    </w:p>
    <w:p w14:paraId="719F964B" w14:textId="6D178A3E" w:rsidR="006D1215" w:rsidRPr="005B5E83" w:rsidRDefault="008D1B23" w:rsidP="007B56A6">
      <w:pPr>
        <w:pStyle w:val="Section5-Heading1"/>
        <w:rPr>
          <w:lang w:val="ru-RU"/>
        </w:rPr>
      </w:pPr>
      <w:bookmarkStart w:id="548" w:name="_Toc350849428"/>
      <w:bookmarkStart w:id="549" w:name="_Toc29564223"/>
      <w:bookmarkStart w:id="550" w:name="_Toc454783588"/>
      <w:bookmarkStart w:id="551" w:name="_Toc494364739"/>
      <w:r w:rsidRPr="005B5E83">
        <w:rPr>
          <w:lang w:val="ru-RU"/>
        </w:rPr>
        <w:t>Приложение</w:t>
      </w:r>
      <w:r w:rsidR="006D1215" w:rsidRPr="005B5E83">
        <w:rPr>
          <w:lang w:val="ru-RU"/>
        </w:rPr>
        <w:t xml:space="preserve"> E</w:t>
      </w:r>
      <w:r w:rsidR="00D94CB7" w:rsidRPr="005B5E83">
        <w:rPr>
          <w:lang w:val="ru-RU"/>
        </w:rPr>
        <w:t xml:space="preserve"> - </w:t>
      </w:r>
      <w:bookmarkEnd w:id="548"/>
      <w:bookmarkEnd w:id="549"/>
      <w:bookmarkEnd w:id="550"/>
      <w:bookmarkEnd w:id="551"/>
      <w:r w:rsidR="00AB3FC5" w:rsidRPr="005B5E83">
        <w:rPr>
          <w:lang w:val="ru-RU"/>
        </w:rPr>
        <w:t>Разбивка контрактной цены в местной валюте</w:t>
      </w:r>
    </w:p>
    <w:p w14:paraId="1255BB87" w14:textId="77777777" w:rsidR="006D1215" w:rsidRPr="005B5E83" w:rsidRDefault="006D1215" w:rsidP="009407C2">
      <w:pPr>
        <w:rPr>
          <w:lang w:val="ru-RU"/>
        </w:rPr>
      </w:pPr>
    </w:p>
    <w:p w14:paraId="7E07DC51" w14:textId="6797642D" w:rsidR="006D1215" w:rsidRPr="005B5E83" w:rsidRDefault="00AB3FC5" w:rsidP="009407C2">
      <w:pPr>
        <w:jc w:val="both"/>
        <w:rPr>
          <w:i/>
          <w:lang w:val="ru-RU"/>
        </w:rPr>
      </w:pPr>
      <w:r w:rsidRPr="005B5E83">
        <w:rPr>
          <w:i/>
          <w:lang w:val="ru-RU"/>
        </w:rPr>
        <w:t>Перечислите здесь элементы затрат, которые использовались для расчета фиксированной цены - часть в местной валюте</w:t>
      </w:r>
      <w:r w:rsidR="006D1215" w:rsidRPr="005B5E83">
        <w:rPr>
          <w:i/>
          <w:lang w:val="ru-RU"/>
        </w:rPr>
        <w:t>:</w:t>
      </w:r>
    </w:p>
    <w:p w14:paraId="0E9C0B10" w14:textId="77777777" w:rsidR="006D1215" w:rsidRPr="005B5E83" w:rsidRDefault="006D1215" w:rsidP="009407C2">
      <w:pPr>
        <w:rPr>
          <w:i/>
          <w:lang w:val="ru-RU"/>
        </w:rPr>
      </w:pPr>
    </w:p>
    <w:p w14:paraId="2BCFBB15" w14:textId="77777777" w:rsidR="00AA3E74" w:rsidRPr="005B5E83" w:rsidRDefault="006D1215" w:rsidP="00AA3E74">
      <w:pPr>
        <w:ind w:left="720"/>
        <w:rPr>
          <w:i/>
          <w:lang w:val="ru-RU"/>
        </w:rPr>
      </w:pPr>
      <w:r w:rsidRPr="005B5E83">
        <w:rPr>
          <w:i/>
          <w:lang w:val="ru-RU"/>
        </w:rPr>
        <w:t>1.</w:t>
      </w:r>
      <w:r w:rsidRPr="005B5E83">
        <w:rPr>
          <w:i/>
          <w:lang w:val="ru-RU"/>
        </w:rPr>
        <w:tab/>
      </w:r>
      <w:r w:rsidR="00AA3E74" w:rsidRPr="005B5E83">
        <w:rPr>
          <w:i/>
          <w:lang w:val="ru-RU"/>
        </w:rPr>
        <w:t>Ставки на использование или аренду оборудования, или на персонал (ключевой и прочий персонал).).</w:t>
      </w:r>
    </w:p>
    <w:p w14:paraId="5B48D165" w14:textId="77777777" w:rsidR="00AA3E74" w:rsidRPr="005B5E83" w:rsidRDefault="00AA3E74" w:rsidP="00AA3E74">
      <w:pPr>
        <w:ind w:left="720"/>
        <w:rPr>
          <w:i/>
          <w:lang w:val="ru-RU"/>
        </w:rPr>
      </w:pPr>
    </w:p>
    <w:p w14:paraId="1395F572" w14:textId="77777777" w:rsidR="00AA3E74" w:rsidRPr="005B5E83" w:rsidRDefault="00AA3E74" w:rsidP="00AA3E74">
      <w:pPr>
        <w:ind w:left="720"/>
        <w:rPr>
          <w:i/>
          <w:lang w:val="ru-RU"/>
        </w:rPr>
      </w:pPr>
      <w:r w:rsidRPr="005B5E83">
        <w:rPr>
          <w:i/>
          <w:lang w:val="ru-RU"/>
        </w:rPr>
        <w:t>2.</w:t>
      </w:r>
      <w:r w:rsidRPr="005B5E83">
        <w:rPr>
          <w:i/>
          <w:lang w:val="ru-RU"/>
        </w:rPr>
        <w:tab/>
        <w:t>Возмещаемые расходы.</w:t>
      </w:r>
    </w:p>
    <w:p w14:paraId="7AF5E383" w14:textId="77777777" w:rsidR="00AA3E74" w:rsidRPr="005B5E83" w:rsidRDefault="00AA3E74" w:rsidP="00AA3E74">
      <w:pPr>
        <w:rPr>
          <w:i/>
          <w:lang w:val="ru-RU"/>
        </w:rPr>
      </w:pPr>
    </w:p>
    <w:p w14:paraId="4CA26680" w14:textId="034E8513" w:rsidR="006D1215" w:rsidRPr="005B5E83" w:rsidRDefault="00AA3E74" w:rsidP="00AA3E74">
      <w:pPr>
        <w:rPr>
          <w:i/>
          <w:lang w:val="ru-RU"/>
        </w:rPr>
      </w:pPr>
      <w:r w:rsidRPr="005B5E83">
        <w:rPr>
          <w:i/>
          <w:lang w:val="ru-RU"/>
        </w:rPr>
        <w:t>Это приложение будет использоваться исключительно для определения вознаграждения за дополнительные Услуги.</w:t>
      </w:r>
    </w:p>
    <w:p w14:paraId="4317C337" w14:textId="39E2A2DC" w:rsidR="00FF50F9" w:rsidRPr="005B5E83" w:rsidRDefault="008D1B23" w:rsidP="007B56A6">
      <w:pPr>
        <w:pStyle w:val="Section5-Heading1"/>
        <w:rPr>
          <w:lang w:val="ru-RU"/>
        </w:rPr>
      </w:pPr>
      <w:bookmarkStart w:id="552" w:name="_Toc350849429"/>
      <w:bookmarkStart w:id="553" w:name="_Toc29564224"/>
      <w:bookmarkStart w:id="554" w:name="_Toc454783589"/>
      <w:bookmarkStart w:id="555" w:name="_Toc494364740"/>
      <w:r w:rsidRPr="005B5E83">
        <w:rPr>
          <w:lang w:val="ru-RU"/>
        </w:rPr>
        <w:t>Приложение</w:t>
      </w:r>
      <w:r w:rsidR="00D94CB7" w:rsidRPr="005B5E83">
        <w:rPr>
          <w:lang w:val="ru-RU"/>
        </w:rPr>
        <w:t xml:space="preserve"> F </w:t>
      </w:r>
      <w:r w:rsidR="00FF50F9" w:rsidRPr="005B5E83">
        <w:rPr>
          <w:lang w:val="ru-RU"/>
        </w:rPr>
        <w:t>–</w:t>
      </w:r>
      <w:r w:rsidR="00D94CB7" w:rsidRPr="005B5E83">
        <w:rPr>
          <w:lang w:val="ru-RU"/>
        </w:rPr>
        <w:t xml:space="preserve"> </w:t>
      </w:r>
      <w:r w:rsidR="00FF50F9" w:rsidRPr="005B5E83">
        <w:rPr>
          <w:lang w:val="ru-RU"/>
        </w:rPr>
        <w:t>Услуги и Материальная база</w:t>
      </w:r>
      <w:r w:rsidR="00BF7E20" w:rsidRPr="005B5E83">
        <w:rPr>
          <w:lang w:val="ru-RU"/>
        </w:rPr>
        <w:t>, предоставляемые Р</w:t>
      </w:r>
      <w:r w:rsidR="00FF50F9" w:rsidRPr="005B5E83">
        <w:rPr>
          <w:lang w:val="ru-RU"/>
        </w:rPr>
        <w:t>аботодателем</w:t>
      </w:r>
    </w:p>
    <w:bookmarkEnd w:id="552"/>
    <w:bookmarkEnd w:id="553"/>
    <w:bookmarkEnd w:id="554"/>
    <w:bookmarkEnd w:id="555"/>
    <w:p w14:paraId="627D709C" w14:textId="77777777" w:rsidR="006D1215" w:rsidRPr="005B5E83" w:rsidRDefault="006D1215" w:rsidP="007B56A6">
      <w:pPr>
        <w:pStyle w:val="20"/>
        <w:rPr>
          <w:lang w:val="ru-RU"/>
        </w:rPr>
      </w:pPr>
    </w:p>
    <w:p w14:paraId="116FA2DF" w14:textId="1B257BB8" w:rsidR="00FD5385" w:rsidRPr="005B5E83" w:rsidRDefault="008D1B23" w:rsidP="00FD5385">
      <w:pPr>
        <w:pStyle w:val="Section5-Heading1"/>
        <w:rPr>
          <w:lang w:val="ru-RU"/>
        </w:rPr>
      </w:pPr>
      <w:bookmarkStart w:id="556" w:name="_Toc29564225"/>
      <w:bookmarkStart w:id="557" w:name="_Toc454783590"/>
      <w:bookmarkStart w:id="558" w:name="_Toc494364741"/>
      <w:r w:rsidRPr="005B5E83">
        <w:rPr>
          <w:lang w:val="ru-RU"/>
        </w:rPr>
        <w:t>Приложение</w:t>
      </w:r>
      <w:r w:rsidR="00D94CB7" w:rsidRPr="005B5E83">
        <w:rPr>
          <w:lang w:val="ru-RU"/>
        </w:rPr>
        <w:t xml:space="preserve"> G - </w:t>
      </w:r>
      <w:bookmarkEnd w:id="556"/>
      <w:bookmarkEnd w:id="557"/>
      <w:bookmarkEnd w:id="558"/>
      <w:r w:rsidR="00FE424E" w:rsidRPr="005B5E83">
        <w:rPr>
          <w:lang w:val="ru-RU"/>
        </w:rPr>
        <w:t xml:space="preserve">Приложение </w:t>
      </w:r>
      <w:r w:rsidR="00FD5385" w:rsidRPr="005B5E83">
        <w:rPr>
          <w:lang w:val="ru-RU"/>
        </w:rPr>
        <w:t>«</w:t>
      </w:r>
      <w:r w:rsidR="00FE424E" w:rsidRPr="005B5E83">
        <w:rPr>
          <w:lang w:val="ru-RU"/>
        </w:rPr>
        <w:t>Поощрительное вознаграждение за исполнение</w:t>
      </w:r>
      <w:r w:rsidR="00FD5385" w:rsidRPr="005B5E83">
        <w:rPr>
          <w:lang w:val="ru-RU"/>
        </w:rPr>
        <w:t>»</w:t>
      </w:r>
    </w:p>
    <w:p w14:paraId="2B455DA5" w14:textId="43A1BFDB" w:rsidR="003A2D21" w:rsidRPr="005B5E83" w:rsidRDefault="00FD5385" w:rsidP="009C636A">
      <w:pPr>
        <w:pStyle w:val="1"/>
        <w:spacing w:before="0"/>
      </w:pPr>
      <w:r w:rsidRPr="005B5E83">
        <w:t>Приложение H- КОДЕКС ПОВЕДЕНИЯ ПЕРСОНАЛА ПОСТАВЩИКА УСЛУГ</w:t>
      </w:r>
      <w:r w:rsidRPr="005B5E83" w:rsidDel="00FD5385">
        <w:t xml:space="preserve"> </w:t>
      </w:r>
      <w:bookmarkStart w:id="559" w:name="_Toc494364742"/>
      <w:bookmarkStart w:id="560" w:name="_Toc494365039"/>
      <w:r w:rsidR="006658E0" w:rsidRPr="005B5E83">
        <w:t>Раздел</w:t>
      </w:r>
      <w:r w:rsidR="003A2D21" w:rsidRPr="005B5E83">
        <w:t xml:space="preserve"> X </w:t>
      </w:r>
      <w:r w:rsidR="00E62C47" w:rsidRPr="005B5E83">
        <w:t>–</w:t>
      </w:r>
      <w:r w:rsidR="003A2D21" w:rsidRPr="005B5E83">
        <w:t xml:space="preserve"> </w:t>
      </w:r>
      <w:bookmarkEnd w:id="559"/>
      <w:bookmarkEnd w:id="560"/>
      <w:r w:rsidR="00E62C47" w:rsidRPr="005B5E83">
        <w:t>Формы Контрактов</w:t>
      </w:r>
    </w:p>
    <w:p w14:paraId="1F2643D5" w14:textId="77777777" w:rsidR="003A2D21" w:rsidRPr="005B5E83" w:rsidRDefault="003A2D21" w:rsidP="003A2D21">
      <w:pPr>
        <w:rPr>
          <w:lang w:val="ru-RU"/>
        </w:rPr>
      </w:pPr>
    </w:p>
    <w:p w14:paraId="1A050165" w14:textId="77777777" w:rsidR="003A2D21" w:rsidRPr="005B5E83" w:rsidRDefault="003A2D21" w:rsidP="003A2D21">
      <w:pPr>
        <w:pStyle w:val="Subtitle2"/>
        <w:rPr>
          <w:lang w:val="ru-RU"/>
        </w:rPr>
      </w:pPr>
    </w:p>
    <w:p w14:paraId="4D135050" w14:textId="77777777" w:rsidR="003A2D21" w:rsidRPr="005B5E83" w:rsidRDefault="003A2D21" w:rsidP="003A2D21">
      <w:pPr>
        <w:pStyle w:val="Subtitle2"/>
        <w:rPr>
          <w:lang w:val="ru-RU"/>
        </w:rPr>
      </w:pPr>
    </w:p>
    <w:p w14:paraId="78FCF7FB" w14:textId="1D67D68D" w:rsidR="003A2D21" w:rsidRPr="005B5E83" w:rsidRDefault="00A258FB" w:rsidP="003A2D21">
      <w:pPr>
        <w:pStyle w:val="Subtitle2"/>
        <w:rPr>
          <w:lang w:val="ru-RU"/>
        </w:rPr>
      </w:pPr>
      <w:r w:rsidRPr="005B5E83">
        <w:rPr>
          <w:lang w:val="ru-RU"/>
        </w:rPr>
        <w:t>Таблица форм</w:t>
      </w:r>
    </w:p>
    <w:p w14:paraId="1BC2601B" w14:textId="77777777" w:rsidR="003A2D21" w:rsidRPr="005B5E83" w:rsidRDefault="003A2D21" w:rsidP="003A2D21">
      <w:pPr>
        <w:spacing w:before="240" w:after="120"/>
        <w:rPr>
          <w:color w:val="000000" w:themeColor="text1"/>
          <w:lang w:val="ru-RU"/>
        </w:rPr>
      </w:pPr>
    </w:p>
    <w:sdt>
      <w:sdtPr>
        <w:rPr>
          <w:rFonts w:ascii="Times New Roman" w:eastAsia="Times New Roman" w:hAnsi="Times New Roman" w:cs="Times New Roman"/>
          <w:color w:val="auto"/>
          <w:sz w:val="24"/>
          <w:szCs w:val="24"/>
          <w:lang w:val="en-US"/>
        </w:rPr>
        <w:id w:val="147876913"/>
        <w:docPartObj>
          <w:docPartGallery w:val="Table of Contents"/>
          <w:docPartUnique/>
        </w:docPartObj>
      </w:sdtPr>
      <w:sdtEndPr>
        <w:rPr>
          <w:b/>
          <w:bCs/>
          <w:noProof/>
        </w:rPr>
      </w:sdtEndPr>
      <w:sdtContent>
        <w:p w14:paraId="0AEDB278" w14:textId="77777777" w:rsidR="00156A73" w:rsidRPr="005B5E83" w:rsidRDefault="00156A73" w:rsidP="00F76193">
          <w:pPr>
            <w:pStyle w:val="aff6"/>
          </w:pPr>
        </w:p>
        <w:p w14:paraId="5BE46415" w14:textId="370B36A7" w:rsidR="00156A73" w:rsidRPr="005B5E83" w:rsidRDefault="00156A73">
          <w:pPr>
            <w:pStyle w:val="11"/>
            <w:rPr>
              <w:rFonts w:asciiTheme="minorHAnsi" w:eastAsiaTheme="minorEastAsia" w:hAnsiTheme="minorHAnsi" w:cstheme="minorBidi"/>
              <w:b w:val="0"/>
              <w:sz w:val="22"/>
              <w:szCs w:val="22"/>
              <w:lang w:val="ru-RU"/>
            </w:rPr>
          </w:pPr>
          <w:r w:rsidRPr="005B5E83">
            <w:rPr>
              <w:lang w:val="ru-RU"/>
            </w:rPr>
            <w:fldChar w:fldCharType="begin"/>
          </w:r>
          <w:r w:rsidRPr="005B5E83">
            <w:rPr>
              <w:lang w:val="ru-RU"/>
            </w:rPr>
            <w:instrText xml:space="preserve"> TOC \o "1-3" \h \z \u </w:instrText>
          </w:r>
          <w:r w:rsidRPr="005B5E83">
            <w:rPr>
              <w:lang w:val="ru-RU"/>
            </w:rPr>
            <w:fldChar w:fldCharType="separate"/>
          </w:r>
          <w:hyperlink w:anchor="_Toc494364744" w:history="1">
            <w:r w:rsidR="00FE089F" w:rsidRPr="005B5E83">
              <w:rPr>
                <w:rStyle w:val="af4"/>
                <w:lang w:val="ru-RU"/>
              </w:rPr>
              <w:t>Уведомление о намерении присудить контракт</w:t>
            </w:r>
            <w:r w:rsidRPr="005B5E83">
              <w:rPr>
                <w:webHidden/>
                <w:lang w:val="ru-RU"/>
              </w:rPr>
              <w:tab/>
            </w:r>
          </w:hyperlink>
          <w:r w:rsidR="00FE089F" w:rsidRPr="005B5E83">
            <w:rPr>
              <w:lang w:val="ru-RU"/>
            </w:rPr>
            <w:t>141</w:t>
          </w:r>
        </w:p>
        <w:p w14:paraId="63E06633" w14:textId="5459F407" w:rsidR="00156A73" w:rsidRPr="005B5E83" w:rsidRDefault="00FD7AC0">
          <w:pPr>
            <w:pStyle w:val="11"/>
            <w:rPr>
              <w:rFonts w:asciiTheme="minorHAnsi" w:eastAsiaTheme="minorEastAsia" w:hAnsiTheme="minorHAnsi" w:cstheme="minorBidi"/>
              <w:b w:val="0"/>
              <w:sz w:val="22"/>
              <w:szCs w:val="22"/>
              <w:lang w:val="ru-RU"/>
            </w:rPr>
          </w:pPr>
          <w:hyperlink w:anchor="_Toc494364745" w:history="1">
            <w:r w:rsidR="008B6E0A" w:rsidRPr="005B5E83">
              <w:rPr>
                <w:lang w:val="ru-RU" w:eastAsia="ru-RU"/>
              </w:rPr>
              <w:t>Форма раскрытия информации о бенефициарной собственности</w:t>
            </w:r>
            <w:r w:rsidR="00156A73" w:rsidRPr="005B5E83">
              <w:rPr>
                <w:webHidden/>
                <w:lang w:val="ru-RU"/>
              </w:rPr>
              <w:tab/>
            </w:r>
            <w:r w:rsidR="00156A73" w:rsidRPr="005B5E83">
              <w:rPr>
                <w:webHidden/>
                <w:lang w:val="ru-RU"/>
              </w:rPr>
              <w:fldChar w:fldCharType="begin"/>
            </w:r>
            <w:r w:rsidR="00156A73" w:rsidRPr="005B5E83">
              <w:rPr>
                <w:webHidden/>
                <w:lang w:val="ru-RU"/>
              </w:rPr>
              <w:instrText xml:space="preserve"> PAGEREF _Toc494364745 \h </w:instrText>
            </w:r>
            <w:r w:rsidR="00156A73" w:rsidRPr="005B5E83">
              <w:rPr>
                <w:webHidden/>
                <w:lang w:val="ru-RU"/>
              </w:rPr>
            </w:r>
            <w:r w:rsidR="00156A73" w:rsidRPr="005B5E83">
              <w:rPr>
                <w:webHidden/>
                <w:lang w:val="ru-RU"/>
              </w:rPr>
              <w:fldChar w:fldCharType="separate"/>
            </w:r>
            <w:r w:rsidR="002A6117" w:rsidRPr="005B5E83">
              <w:rPr>
                <w:webHidden/>
                <w:lang w:val="ru-RU"/>
              </w:rPr>
              <w:t>147</w:t>
            </w:r>
            <w:r w:rsidR="00156A73" w:rsidRPr="005B5E83">
              <w:rPr>
                <w:webHidden/>
                <w:lang w:val="ru-RU"/>
              </w:rPr>
              <w:fldChar w:fldCharType="end"/>
            </w:r>
          </w:hyperlink>
        </w:p>
        <w:p w14:paraId="32BD93EF" w14:textId="6F815C00" w:rsidR="00156A73" w:rsidRPr="005B5E83" w:rsidRDefault="005E63B5">
          <w:pPr>
            <w:pStyle w:val="11"/>
            <w:rPr>
              <w:rFonts w:asciiTheme="minorHAnsi" w:eastAsiaTheme="minorEastAsia" w:hAnsiTheme="minorHAnsi" w:cstheme="minorBidi"/>
              <w:b w:val="0"/>
              <w:sz w:val="22"/>
              <w:szCs w:val="22"/>
              <w:lang w:val="ru-RU"/>
            </w:rPr>
          </w:pPr>
          <w:r w:rsidRPr="005B5E83">
            <w:rPr>
              <w:lang w:val="ru-RU"/>
            </w:rPr>
            <w:t xml:space="preserve">Письмо-подтверждение принятия тендерной заявки </w:t>
          </w:r>
          <w:hyperlink w:anchor="_Toc494364746" w:history="1">
            <w:r w:rsidR="00156A73" w:rsidRPr="005B5E83">
              <w:rPr>
                <w:webHidden/>
                <w:lang w:val="ru-RU"/>
              </w:rPr>
              <w:tab/>
            </w:r>
          </w:hyperlink>
          <w:r w:rsidRPr="005B5E83">
            <w:rPr>
              <w:lang w:val="ru-RU"/>
            </w:rPr>
            <w:t>149</w:t>
          </w:r>
        </w:p>
        <w:p w14:paraId="2DE116C3" w14:textId="550506DE" w:rsidR="00156A73" w:rsidRPr="005B5E83" w:rsidRDefault="00FD7AC0">
          <w:pPr>
            <w:pStyle w:val="11"/>
            <w:rPr>
              <w:rFonts w:asciiTheme="minorHAnsi" w:eastAsiaTheme="minorEastAsia" w:hAnsiTheme="minorHAnsi" w:cstheme="minorBidi"/>
              <w:b w:val="0"/>
              <w:sz w:val="22"/>
              <w:szCs w:val="22"/>
              <w:lang w:val="ru-RU"/>
            </w:rPr>
          </w:pPr>
          <w:hyperlink w:anchor="_Toc494364747" w:history="1">
            <w:r w:rsidR="00655CE1" w:rsidRPr="005B5E83">
              <w:rPr>
                <w:lang w:val="ru-RU"/>
              </w:rPr>
              <w:t>Форма контракта</w:t>
            </w:r>
            <w:r w:rsidR="00156A73" w:rsidRPr="005B5E83">
              <w:rPr>
                <w:webHidden/>
                <w:lang w:val="ru-RU"/>
              </w:rPr>
              <w:tab/>
            </w:r>
          </w:hyperlink>
          <w:r w:rsidR="00655CE1" w:rsidRPr="005B5E83">
            <w:rPr>
              <w:lang w:val="ru-RU"/>
            </w:rPr>
            <w:t>151</w:t>
          </w:r>
        </w:p>
        <w:p w14:paraId="2F32EFA3" w14:textId="46AAAA3F" w:rsidR="00156A73" w:rsidRPr="005B5E83" w:rsidRDefault="00FD7AC0">
          <w:pPr>
            <w:pStyle w:val="11"/>
            <w:rPr>
              <w:rFonts w:asciiTheme="minorHAnsi" w:eastAsiaTheme="minorEastAsia" w:hAnsiTheme="minorHAnsi" w:cstheme="minorBidi"/>
              <w:b w:val="0"/>
              <w:sz w:val="22"/>
              <w:szCs w:val="22"/>
              <w:lang w:val="ru-RU"/>
            </w:rPr>
          </w:pPr>
          <w:hyperlink w:anchor="_Toc494364748" w:history="1">
            <w:r w:rsidR="00655CE1" w:rsidRPr="005B5E83">
              <w:rPr>
                <w:rStyle w:val="af4"/>
                <w:lang w:val="ru-RU"/>
              </w:rPr>
              <w:t>Залоговое обеспечение</w:t>
            </w:r>
            <w:r w:rsidR="00156A73" w:rsidRPr="005B5E83">
              <w:rPr>
                <w:webHidden/>
                <w:lang w:val="ru-RU"/>
              </w:rPr>
              <w:tab/>
            </w:r>
          </w:hyperlink>
          <w:r w:rsidR="00655CE1" w:rsidRPr="005B5E83">
            <w:rPr>
              <w:lang w:val="ru-RU"/>
            </w:rPr>
            <w:t>154</w:t>
          </w:r>
        </w:p>
        <w:p w14:paraId="50200DEA" w14:textId="65AEB8DC" w:rsidR="00156A73" w:rsidRPr="005B5E83" w:rsidRDefault="00FD7AC0">
          <w:pPr>
            <w:pStyle w:val="11"/>
            <w:rPr>
              <w:rFonts w:asciiTheme="minorHAnsi" w:eastAsiaTheme="minorEastAsia" w:hAnsiTheme="minorHAnsi" w:cstheme="minorBidi"/>
              <w:b w:val="0"/>
              <w:sz w:val="22"/>
              <w:szCs w:val="22"/>
              <w:lang w:val="ru-RU"/>
            </w:rPr>
          </w:pPr>
          <w:hyperlink w:anchor="_Toc494364749" w:history="1">
            <w:r w:rsidR="00725315" w:rsidRPr="005B5E83">
              <w:rPr>
                <w:lang w:val="ru-RU"/>
              </w:rPr>
              <w:t>Гарантия авансового платежа</w:t>
            </w:r>
            <w:r w:rsidR="00156A73" w:rsidRPr="005B5E83">
              <w:rPr>
                <w:webHidden/>
                <w:lang w:val="ru-RU"/>
              </w:rPr>
              <w:tab/>
            </w:r>
          </w:hyperlink>
          <w:r w:rsidR="00725315" w:rsidRPr="005B5E83">
            <w:rPr>
              <w:lang w:val="ru-RU"/>
            </w:rPr>
            <w:t>158</w:t>
          </w:r>
        </w:p>
        <w:p w14:paraId="78C2B1B5" w14:textId="0A8B3804" w:rsidR="00156A73" w:rsidRPr="005B5E83" w:rsidRDefault="00156A73">
          <w:pPr>
            <w:rPr>
              <w:lang w:val="ru-RU"/>
            </w:rPr>
          </w:pPr>
          <w:r w:rsidRPr="005B5E83">
            <w:rPr>
              <w:b/>
              <w:bCs/>
              <w:noProof/>
              <w:lang w:val="ru-RU"/>
            </w:rPr>
            <w:fldChar w:fldCharType="end"/>
          </w:r>
        </w:p>
      </w:sdtContent>
    </w:sdt>
    <w:p w14:paraId="60285594" w14:textId="77777777" w:rsidR="003A2D21" w:rsidRPr="005B5E83" w:rsidRDefault="003A2D21" w:rsidP="00485488">
      <w:pPr>
        <w:pStyle w:val="1"/>
        <w:sectPr w:rsidR="003A2D21" w:rsidRPr="005B5E83" w:rsidSect="003A2D21">
          <w:headerReference w:type="default" r:id="rId53"/>
          <w:footnotePr>
            <w:numRestart w:val="eachSect"/>
          </w:footnotePr>
          <w:pgSz w:w="12240" w:h="15840" w:code="1"/>
          <w:pgMar w:top="1440" w:right="1440" w:bottom="1440" w:left="1440" w:header="720" w:footer="720" w:gutter="0"/>
          <w:cols w:space="720"/>
          <w:docGrid w:linePitch="326"/>
        </w:sectPr>
      </w:pPr>
    </w:p>
    <w:p w14:paraId="6591AACB" w14:textId="175296A3" w:rsidR="002D0599" w:rsidRPr="005B5E83" w:rsidRDefault="007363A4" w:rsidP="007363A4">
      <w:pPr>
        <w:spacing w:before="240" w:after="240"/>
        <w:jc w:val="center"/>
        <w:rPr>
          <w:i/>
          <w:lang w:val="ru-RU"/>
        </w:rPr>
      </w:pPr>
      <w:bookmarkStart w:id="561" w:name="_Hlt162678406"/>
      <w:bookmarkStart w:id="562" w:name="_Hlt164585123"/>
      <w:bookmarkStart w:id="563" w:name="_Hlt164668013"/>
      <w:bookmarkStart w:id="564" w:name="_Hlt162335221"/>
      <w:bookmarkStart w:id="565" w:name="_Hlt164583164"/>
      <w:bookmarkStart w:id="566" w:name="_Hlt162335175"/>
      <w:bookmarkStart w:id="567" w:name="_Hlt162335225"/>
      <w:bookmarkStart w:id="568" w:name="_Hlt164586215"/>
      <w:bookmarkStart w:id="569" w:name="_Hlt164668017"/>
      <w:bookmarkStart w:id="570" w:name="_Toc471555885"/>
      <w:bookmarkStart w:id="571" w:name="_Toc73333193"/>
      <w:bookmarkStart w:id="572" w:name="_Toc436904426"/>
      <w:bookmarkStart w:id="573" w:name="_Toc428352208"/>
      <w:bookmarkStart w:id="574" w:name="_Toc438907199"/>
      <w:bookmarkStart w:id="575" w:name="_Toc438907299"/>
      <w:bookmarkStart w:id="576" w:name="_Toc78273069"/>
      <w:bookmarkStart w:id="577" w:name="_Toc111009247"/>
      <w:bookmarkStart w:id="578" w:name="_Toc29564237"/>
      <w:bookmarkStart w:id="579" w:name="_Toc345685217"/>
      <w:bookmarkEnd w:id="561"/>
      <w:bookmarkEnd w:id="562"/>
      <w:bookmarkEnd w:id="563"/>
      <w:bookmarkEnd w:id="564"/>
      <w:bookmarkEnd w:id="565"/>
      <w:bookmarkEnd w:id="566"/>
      <w:bookmarkEnd w:id="567"/>
      <w:bookmarkEnd w:id="568"/>
      <w:bookmarkEnd w:id="569"/>
      <w:r w:rsidRPr="005B5E83">
        <w:rPr>
          <w:rFonts w:ascii="Times New Roman Bold" w:hAnsi="Times New Roman Bold"/>
          <w:b/>
          <w:sz w:val="36"/>
          <w:lang w:val="ru-RU"/>
        </w:rPr>
        <w:lastRenderedPageBreak/>
        <w:t>Уведомление о намерении присудить контракт</w:t>
      </w:r>
    </w:p>
    <w:p w14:paraId="0E7E2D82" w14:textId="77777777" w:rsidR="00D537BB" w:rsidRPr="005B5E83" w:rsidRDefault="002D0599" w:rsidP="00D537BB">
      <w:pPr>
        <w:spacing w:before="240"/>
        <w:rPr>
          <w:b/>
          <w:lang w:val="ru-RU"/>
        </w:rPr>
      </w:pPr>
      <w:r w:rsidRPr="005B5E83">
        <w:rPr>
          <w:b/>
          <w:lang w:val="ru-RU"/>
        </w:rPr>
        <w:t>[</w:t>
      </w:r>
      <w:r w:rsidR="00D537BB" w:rsidRPr="005B5E83">
        <w:rPr>
          <w:b/>
          <w:i/>
          <w:lang w:val="ru-RU"/>
        </w:rPr>
        <w:t>Настоящее Уведомление о намерении присудить Контракт должно быть отправлено каждому участнику торгов, подавшему Предложение</w:t>
      </w:r>
      <w:r w:rsidR="00D537BB" w:rsidRPr="005B5E83">
        <w:rPr>
          <w:b/>
          <w:lang w:val="ru-RU"/>
        </w:rPr>
        <w:t>]</w:t>
      </w:r>
    </w:p>
    <w:p w14:paraId="06B1CEE4" w14:textId="49CD3240" w:rsidR="002D0599" w:rsidRPr="005B5E83" w:rsidRDefault="00D537BB" w:rsidP="00D537BB">
      <w:pPr>
        <w:spacing w:before="240"/>
        <w:rPr>
          <w:b/>
          <w:lang w:val="ru-RU"/>
        </w:rPr>
      </w:pPr>
      <w:r w:rsidRPr="005B5E83">
        <w:rPr>
          <w:lang w:val="ru-RU"/>
        </w:rPr>
        <w:t>[</w:t>
      </w:r>
      <w:r w:rsidRPr="005B5E83">
        <w:rPr>
          <w:b/>
          <w:i/>
          <w:lang w:val="ru-RU"/>
        </w:rPr>
        <w:t>Отправьте это Уведомление Уполномоченному представителю Участника торгов, указанному в Информационной форме Участника торгов</w:t>
      </w:r>
      <w:r w:rsidR="002D0599" w:rsidRPr="005B5E83">
        <w:rPr>
          <w:b/>
          <w:lang w:val="ru-RU"/>
        </w:rPr>
        <w:t>]</w:t>
      </w:r>
    </w:p>
    <w:p w14:paraId="600D8EF3" w14:textId="77777777" w:rsidR="00D537BB" w:rsidRPr="005B5E83" w:rsidRDefault="00D537BB" w:rsidP="00D537BB">
      <w:pPr>
        <w:spacing w:before="240"/>
        <w:rPr>
          <w:b/>
          <w:lang w:val="ru-RU"/>
        </w:rPr>
      </w:pPr>
    </w:p>
    <w:p w14:paraId="1847E000" w14:textId="77777777" w:rsidR="00D537BB" w:rsidRPr="005B5E83" w:rsidRDefault="00D537BB" w:rsidP="00D537BB">
      <w:pPr>
        <w:spacing w:before="240"/>
        <w:contextualSpacing/>
        <w:rPr>
          <w:lang w:val="ru-RU"/>
        </w:rPr>
      </w:pPr>
      <w:r w:rsidRPr="005B5E83">
        <w:rPr>
          <w:lang w:val="ru-RU"/>
        </w:rPr>
        <w:t>Вниманию Уполномоченного представителя Участника торгов</w:t>
      </w:r>
    </w:p>
    <w:p w14:paraId="186911D4" w14:textId="77777777" w:rsidR="00D537BB" w:rsidRPr="005B5E83" w:rsidRDefault="00D537BB" w:rsidP="00D537BB">
      <w:pPr>
        <w:spacing w:before="240"/>
        <w:contextualSpacing/>
        <w:rPr>
          <w:lang w:val="ru-RU"/>
        </w:rPr>
      </w:pPr>
    </w:p>
    <w:p w14:paraId="11DDC3D7" w14:textId="77777777" w:rsidR="00D537BB" w:rsidRPr="005B5E83" w:rsidRDefault="00D537BB" w:rsidP="00D537BB">
      <w:pPr>
        <w:spacing w:before="240"/>
        <w:contextualSpacing/>
        <w:rPr>
          <w:lang w:val="ru-RU"/>
        </w:rPr>
      </w:pPr>
      <w:r w:rsidRPr="005B5E83">
        <w:rPr>
          <w:lang w:val="ru-RU"/>
        </w:rPr>
        <w:t>Имя: [</w:t>
      </w:r>
      <w:r w:rsidRPr="005B5E83">
        <w:rPr>
          <w:i/>
          <w:lang w:val="ru-RU"/>
        </w:rPr>
        <w:t>указать имя Уполномоченного представителя</w:t>
      </w:r>
      <w:r w:rsidRPr="005B5E83">
        <w:rPr>
          <w:lang w:val="ru-RU"/>
        </w:rPr>
        <w:t>]</w:t>
      </w:r>
    </w:p>
    <w:p w14:paraId="03AED013" w14:textId="77777777" w:rsidR="00D537BB" w:rsidRPr="005B5E83" w:rsidRDefault="00D537BB" w:rsidP="00D537BB">
      <w:pPr>
        <w:spacing w:before="240"/>
        <w:contextualSpacing/>
        <w:rPr>
          <w:lang w:val="ru-RU"/>
        </w:rPr>
      </w:pPr>
      <w:r w:rsidRPr="005B5E83">
        <w:rPr>
          <w:lang w:val="ru-RU"/>
        </w:rPr>
        <w:t>Адрес: [</w:t>
      </w:r>
      <w:r w:rsidRPr="005B5E83">
        <w:rPr>
          <w:i/>
          <w:lang w:val="ru-RU"/>
        </w:rPr>
        <w:t>указать адрес уполномоченного представителя</w:t>
      </w:r>
      <w:r w:rsidRPr="005B5E83">
        <w:rPr>
          <w:lang w:val="ru-RU"/>
        </w:rPr>
        <w:t>]</w:t>
      </w:r>
    </w:p>
    <w:p w14:paraId="64710885" w14:textId="77777777" w:rsidR="00D537BB" w:rsidRPr="005B5E83" w:rsidRDefault="00D537BB" w:rsidP="00D537BB">
      <w:pPr>
        <w:spacing w:before="240"/>
        <w:contextualSpacing/>
        <w:rPr>
          <w:i/>
          <w:lang w:val="ru-RU"/>
        </w:rPr>
      </w:pPr>
      <w:r w:rsidRPr="005B5E83">
        <w:rPr>
          <w:lang w:val="ru-RU"/>
        </w:rPr>
        <w:t>Номера телефонов / факсов: [</w:t>
      </w:r>
      <w:r w:rsidRPr="005B5E83">
        <w:rPr>
          <w:i/>
          <w:lang w:val="ru-RU"/>
        </w:rPr>
        <w:t>указать номера телефонов / факсов Уполномоченного представителя]</w:t>
      </w:r>
    </w:p>
    <w:p w14:paraId="381DAFEE" w14:textId="5F60C92E" w:rsidR="002D0599" w:rsidRPr="005B5E83" w:rsidRDefault="00D537BB" w:rsidP="00D537BB">
      <w:pPr>
        <w:rPr>
          <w:lang w:val="ru-RU"/>
        </w:rPr>
      </w:pPr>
      <w:r w:rsidRPr="005B5E83">
        <w:rPr>
          <w:lang w:val="ru-RU"/>
        </w:rPr>
        <w:t>Адрес электронной почты: [</w:t>
      </w:r>
      <w:r w:rsidRPr="005B5E83">
        <w:rPr>
          <w:i/>
          <w:lang w:val="ru-RU"/>
        </w:rPr>
        <w:t>введите адрес электронной почты Уполномоченного представителя</w:t>
      </w:r>
      <w:r w:rsidR="002D0599" w:rsidRPr="005B5E83">
        <w:rPr>
          <w:i/>
          <w:spacing w:val="-2"/>
          <w:lang w:val="ru-RU"/>
        </w:rPr>
        <w:t>]</w:t>
      </w:r>
    </w:p>
    <w:p w14:paraId="0EC0D1DB" w14:textId="77777777" w:rsidR="00D537BB" w:rsidRPr="005B5E83" w:rsidRDefault="002D0599" w:rsidP="00D537BB">
      <w:pPr>
        <w:spacing w:before="240"/>
        <w:rPr>
          <w:b/>
          <w:i/>
          <w:lang w:val="ru-RU"/>
        </w:rPr>
      </w:pPr>
      <w:r w:rsidRPr="005B5E83">
        <w:rPr>
          <w:b/>
          <w:i/>
          <w:lang w:val="ru-RU"/>
        </w:rPr>
        <w:t>[</w:t>
      </w:r>
      <w:r w:rsidR="00D537BB" w:rsidRPr="005B5E83">
        <w:rPr>
          <w:b/>
          <w:i/>
          <w:lang w:val="ru-RU"/>
        </w:rPr>
        <w:t>ВАЖНО: указать дату, когда это Уведомление будет передано Участникам торгов. Подтверждение должно быть отправлено всем Участникам торгов одновременно. Это означает, что в тот же день и как можно ближе к одному и тому же времени.]</w:t>
      </w:r>
    </w:p>
    <w:p w14:paraId="4CF74CC1" w14:textId="474C3D7D" w:rsidR="00D537BB" w:rsidRPr="005B5E83" w:rsidRDefault="00D537BB" w:rsidP="00D537BB">
      <w:pPr>
        <w:spacing w:before="240"/>
        <w:rPr>
          <w:lang w:val="ru-RU"/>
        </w:rPr>
      </w:pPr>
      <w:r w:rsidRPr="005B5E83">
        <w:rPr>
          <w:b/>
          <w:lang w:val="ru-RU"/>
        </w:rPr>
        <w:t>ДАТА ПЕРЕДАЧИ</w:t>
      </w:r>
      <w:r w:rsidR="003839E3" w:rsidRPr="005B5E83">
        <w:rPr>
          <w:lang w:val="ru-RU"/>
        </w:rPr>
        <w:t>: это</w:t>
      </w:r>
      <w:r w:rsidRPr="005B5E83">
        <w:rPr>
          <w:lang w:val="ru-RU"/>
        </w:rPr>
        <w:t xml:space="preserve"> сообщение отправлено: [</w:t>
      </w:r>
      <w:r w:rsidRPr="005B5E83">
        <w:rPr>
          <w:i/>
          <w:lang w:val="ru-RU"/>
        </w:rPr>
        <w:t>электронная почта / факс] [дата] (местное время</w:t>
      </w:r>
      <w:r w:rsidRPr="005B5E83">
        <w:rPr>
          <w:lang w:val="ru-RU"/>
        </w:rPr>
        <w:t>)</w:t>
      </w:r>
    </w:p>
    <w:p w14:paraId="38F4609A" w14:textId="528B8197" w:rsidR="002D0599" w:rsidRPr="005B5E83" w:rsidRDefault="002D0599" w:rsidP="00D537BB">
      <w:pPr>
        <w:spacing w:before="240"/>
        <w:rPr>
          <w:lang w:val="ru-RU"/>
        </w:rPr>
      </w:pPr>
      <w:r w:rsidRPr="005B5E83">
        <w:rPr>
          <w:lang w:val="ru-RU"/>
        </w:rPr>
        <w:t xml:space="preserve"> </w:t>
      </w:r>
    </w:p>
    <w:p w14:paraId="3593EF0E" w14:textId="77777777" w:rsidR="00D537BB" w:rsidRPr="005B5E83" w:rsidRDefault="00D537BB" w:rsidP="00D537BB">
      <w:pPr>
        <w:spacing w:before="240"/>
        <w:rPr>
          <w:rFonts w:ascii="Times New Roman Bold" w:hAnsi="Times New Roman Bold"/>
          <w:b/>
          <w:sz w:val="36"/>
          <w:lang w:val="ru-RU"/>
        </w:rPr>
      </w:pPr>
      <w:r w:rsidRPr="005B5E83">
        <w:rPr>
          <w:rFonts w:ascii="Times New Roman Bold" w:hAnsi="Times New Roman Bold"/>
          <w:b/>
          <w:sz w:val="36"/>
          <w:lang w:val="ru-RU"/>
        </w:rPr>
        <w:t xml:space="preserve">Уведомление о намерении присудить контракт </w:t>
      </w:r>
    </w:p>
    <w:p w14:paraId="2F1BBBC8" w14:textId="77777777" w:rsidR="00D537BB" w:rsidRPr="005B5E83" w:rsidRDefault="00D537BB" w:rsidP="002D0599">
      <w:pPr>
        <w:rPr>
          <w:b/>
          <w:iCs/>
          <w:color w:val="000000" w:themeColor="text1"/>
          <w:lang w:val="ru-RU"/>
        </w:rPr>
      </w:pPr>
    </w:p>
    <w:p w14:paraId="29BA5E1B" w14:textId="722C8650" w:rsidR="00111B9C" w:rsidRPr="005B5E83" w:rsidRDefault="00111B9C" w:rsidP="00111B9C">
      <w:pPr>
        <w:rPr>
          <w:b/>
          <w:iCs/>
          <w:color w:val="000000" w:themeColor="text1"/>
          <w:lang w:val="ru-RU"/>
        </w:rPr>
      </w:pPr>
      <w:r w:rsidRPr="005B5E83">
        <w:rPr>
          <w:b/>
          <w:iCs/>
          <w:color w:val="000000" w:themeColor="text1"/>
          <w:lang w:val="ru-RU"/>
        </w:rPr>
        <w:t>Работодатель: [</w:t>
      </w:r>
      <w:r w:rsidRPr="005B5E83">
        <w:rPr>
          <w:i/>
          <w:iCs/>
          <w:color w:val="000000" w:themeColor="text1"/>
          <w:lang w:val="ru-RU"/>
        </w:rPr>
        <w:t xml:space="preserve">введите имя </w:t>
      </w:r>
      <w:r w:rsidR="009E33E9" w:rsidRPr="005B5E83">
        <w:rPr>
          <w:i/>
          <w:iCs/>
          <w:color w:val="000000" w:themeColor="text1"/>
          <w:lang w:val="ru-RU"/>
        </w:rPr>
        <w:t>Работодатель</w:t>
      </w:r>
      <w:r w:rsidRPr="005B5E83">
        <w:rPr>
          <w:b/>
          <w:iCs/>
          <w:color w:val="000000" w:themeColor="text1"/>
          <w:lang w:val="ru-RU"/>
        </w:rPr>
        <w:t>]</w:t>
      </w:r>
    </w:p>
    <w:p w14:paraId="6DB901FB" w14:textId="77777777" w:rsidR="00111B9C" w:rsidRPr="005B5E83" w:rsidRDefault="00111B9C" w:rsidP="00111B9C">
      <w:pPr>
        <w:rPr>
          <w:b/>
          <w:iCs/>
          <w:color w:val="000000" w:themeColor="text1"/>
          <w:lang w:val="ru-RU"/>
        </w:rPr>
      </w:pPr>
      <w:r w:rsidRPr="005B5E83">
        <w:rPr>
          <w:b/>
          <w:iCs/>
          <w:color w:val="000000" w:themeColor="text1"/>
          <w:lang w:val="ru-RU"/>
        </w:rPr>
        <w:t>Проект: [</w:t>
      </w:r>
      <w:r w:rsidRPr="005B5E83">
        <w:rPr>
          <w:i/>
          <w:iCs/>
          <w:color w:val="000000" w:themeColor="text1"/>
          <w:lang w:val="ru-RU"/>
        </w:rPr>
        <w:t>указать название проекта</w:t>
      </w:r>
      <w:r w:rsidRPr="005B5E83">
        <w:rPr>
          <w:b/>
          <w:iCs/>
          <w:color w:val="000000" w:themeColor="text1"/>
          <w:lang w:val="ru-RU"/>
        </w:rPr>
        <w:t>]</w:t>
      </w:r>
    </w:p>
    <w:p w14:paraId="6D8DE1A8" w14:textId="77777777" w:rsidR="00111B9C" w:rsidRPr="005B5E83" w:rsidRDefault="00111B9C" w:rsidP="00111B9C">
      <w:pPr>
        <w:rPr>
          <w:b/>
          <w:iCs/>
          <w:color w:val="000000" w:themeColor="text1"/>
          <w:lang w:val="ru-RU"/>
        </w:rPr>
      </w:pPr>
      <w:r w:rsidRPr="005B5E83">
        <w:rPr>
          <w:b/>
          <w:iCs/>
          <w:color w:val="000000" w:themeColor="text1"/>
          <w:lang w:val="ru-RU"/>
        </w:rPr>
        <w:t>Название контракта: [</w:t>
      </w:r>
      <w:r w:rsidRPr="005B5E83">
        <w:rPr>
          <w:i/>
          <w:iCs/>
          <w:color w:val="000000" w:themeColor="text1"/>
          <w:lang w:val="ru-RU"/>
        </w:rPr>
        <w:t>указать название контракта</w:t>
      </w:r>
      <w:r w:rsidRPr="005B5E83">
        <w:rPr>
          <w:b/>
          <w:iCs/>
          <w:color w:val="000000" w:themeColor="text1"/>
          <w:lang w:val="ru-RU"/>
        </w:rPr>
        <w:t>]</w:t>
      </w:r>
    </w:p>
    <w:p w14:paraId="7716E463" w14:textId="77777777" w:rsidR="00111B9C" w:rsidRPr="005B5E83" w:rsidRDefault="00111B9C" w:rsidP="00111B9C">
      <w:pPr>
        <w:rPr>
          <w:b/>
          <w:iCs/>
          <w:color w:val="000000" w:themeColor="text1"/>
          <w:lang w:val="ru-RU"/>
        </w:rPr>
      </w:pPr>
      <w:r w:rsidRPr="005B5E83">
        <w:rPr>
          <w:b/>
          <w:iCs/>
          <w:color w:val="000000" w:themeColor="text1"/>
          <w:lang w:val="ru-RU"/>
        </w:rPr>
        <w:t>Страна: [</w:t>
      </w:r>
      <w:r w:rsidRPr="005B5E83">
        <w:rPr>
          <w:i/>
          <w:iCs/>
          <w:color w:val="000000" w:themeColor="text1"/>
          <w:lang w:val="ru-RU"/>
        </w:rPr>
        <w:t>указать страну, где издано ПУТ/RFB</w:t>
      </w:r>
      <w:r w:rsidRPr="005B5E83">
        <w:rPr>
          <w:b/>
          <w:iCs/>
          <w:color w:val="000000" w:themeColor="text1"/>
          <w:lang w:val="ru-RU"/>
        </w:rPr>
        <w:t>]</w:t>
      </w:r>
    </w:p>
    <w:p w14:paraId="44449BA2" w14:textId="77777777" w:rsidR="00111B9C" w:rsidRPr="005B5E83" w:rsidRDefault="00111B9C" w:rsidP="00111B9C">
      <w:pPr>
        <w:rPr>
          <w:i/>
          <w:iCs/>
          <w:color w:val="000000" w:themeColor="text1"/>
          <w:lang w:val="ru-RU"/>
        </w:rPr>
      </w:pPr>
      <w:r w:rsidRPr="005B5E83">
        <w:rPr>
          <w:b/>
          <w:iCs/>
          <w:color w:val="000000" w:themeColor="text1"/>
          <w:lang w:val="ru-RU"/>
        </w:rPr>
        <w:t>Номер ссуды/Номер кредита/Номер гранта: [</w:t>
      </w:r>
      <w:r w:rsidRPr="005B5E83">
        <w:rPr>
          <w:i/>
          <w:iCs/>
          <w:color w:val="000000" w:themeColor="text1"/>
          <w:lang w:val="ru-RU"/>
        </w:rPr>
        <w:t>указать номер-ссылку ссуды / кредита / гранта]</w:t>
      </w:r>
    </w:p>
    <w:p w14:paraId="2EAFAF4F" w14:textId="17135E76" w:rsidR="002D0599" w:rsidRPr="005B5E83" w:rsidRDefault="00111B9C" w:rsidP="00111B9C">
      <w:pPr>
        <w:rPr>
          <w:b/>
          <w:color w:val="000000" w:themeColor="text1"/>
          <w:lang w:val="ru-RU"/>
        </w:rPr>
      </w:pPr>
      <w:r w:rsidRPr="005B5E83">
        <w:rPr>
          <w:b/>
          <w:iCs/>
          <w:color w:val="000000" w:themeColor="text1"/>
          <w:lang w:val="ru-RU"/>
        </w:rPr>
        <w:t>№ RFB: [</w:t>
      </w:r>
      <w:r w:rsidRPr="005B5E83">
        <w:rPr>
          <w:i/>
          <w:iCs/>
          <w:color w:val="000000" w:themeColor="text1"/>
          <w:lang w:val="ru-RU"/>
        </w:rPr>
        <w:t>указать номер-ссылку RFB из плана закупок</w:t>
      </w:r>
      <w:r w:rsidR="002D0599" w:rsidRPr="005B5E83">
        <w:rPr>
          <w:i/>
          <w:color w:val="000000" w:themeColor="text1"/>
          <w:lang w:val="ru-RU"/>
        </w:rPr>
        <w:t>]</w:t>
      </w:r>
    </w:p>
    <w:p w14:paraId="24E53CDF" w14:textId="41B58782" w:rsidR="002D0599" w:rsidRPr="005B5E83" w:rsidRDefault="009168A7" w:rsidP="002D0599">
      <w:pPr>
        <w:pStyle w:val="ae"/>
        <w:spacing w:before="240" w:after="240"/>
        <w:ind w:left="0" w:right="288" w:firstLine="0"/>
        <w:rPr>
          <w:iCs/>
          <w:lang w:val="ru-RU"/>
        </w:rPr>
      </w:pPr>
      <w:r w:rsidRPr="005B5E83">
        <w:rPr>
          <w:iCs/>
          <w:color w:val="000000" w:themeColor="text1"/>
          <w:lang w:val="ru-RU"/>
        </w:rPr>
        <w:t xml:space="preserve">Данное Уведомление о намерении присудить контракт (Уведомление) не означает, что вы приняли наше решение о присуждении вышеуказанного контракта. Передача этого Уведомления начинается с Периода ожидания. В период </w:t>
      </w:r>
      <w:r w:rsidR="00D9051D" w:rsidRPr="005B5E83">
        <w:rPr>
          <w:iCs/>
          <w:color w:val="000000" w:themeColor="text1"/>
          <w:lang w:val="ru-RU"/>
        </w:rPr>
        <w:t>ожидания вы</w:t>
      </w:r>
      <w:r w:rsidRPr="005B5E83">
        <w:rPr>
          <w:iCs/>
          <w:color w:val="000000" w:themeColor="text1"/>
          <w:lang w:val="ru-RU"/>
        </w:rPr>
        <w:t xml:space="preserve"> можете</w:t>
      </w:r>
      <w:r w:rsidR="002D0599" w:rsidRPr="005B5E83">
        <w:rPr>
          <w:iCs/>
          <w:lang w:val="ru-RU"/>
        </w:rPr>
        <w:t>:</w:t>
      </w:r>
    </w:p>
    <w:p w14:paraId="7A272BF6" w14:textId="77777777" w:rsidR="00816E8A" w:rsidRPr="005B5E83" w:rsidRDefault="00816E8A" w:rsidP="00530B04">
      <w:pPr>
        <w:pStyle w:val="ae"/>
        <w:widowControl/>
        <w:numPr>
          <w:ilvl w:val="0"/>
          <w:numId w:val="41"/>
        </w:numPr>
        <w:tabs>
          <w:tab w:val="clear" w:pos="776"/>
        </w:tabs>
        <w:autoSpaceDE/>
        <w:autoSpaceDN/>
        <w:adjustRightInd/>
        <w:spacing w:before="240" w:after="240" w:line="240" w:lineRule="auto"/>
        <w:ind w:right="288"/>
        <w:jc w:val="both"/>
        <w:rPr>
          <w:iCs/>
          <w:lang w:val="ru-RU"/>
        </w:rPr>
      </w:pPr>
      <w:r w:rsidRPr="005B5E83">
        <w:rPr>
          <w:iCs/>
          <w:lang w:val="ru-RU"/>
        </w:rPr>
        <w:t>запросить отчет об оценке вашей заявки и/или</w:t>
      </w:r>
    </w:p>
    <w:p w14:paraId="502EA5F5" w14:textId="050F50E6" w:rsidR="002D0599" w:rsidRPr="005B5E83" w:rsidRDefault="00816E8A" w:rsidP="00530B04">
      <w:pPr>
        <w:pStyle w:val="ae"/>
        <w:widowControl/>
        <w:numPr>
          <w:ilvl w:val="0"/>
          <w:numId w:val="41"/>
        </w:numPr>
        <w:tabs>
          <w:tab w:val="clear" w:pos="776"/>
        </w:tabs>
        <w:autoSpaceDE/>
        <w:autoSpaceDN/>
        <w:adjustRightInd/>
        <w:spacing w:before="240" w:after="240" w:line="240" w:lineRule="auto"/>
        <w:ind w:right="288"/>
        <w:jc w:val="both"/>
        <w:rPr>
          <w:iCs/>
          <w:lang w:val="ru-RU"/>
        </w:rPr>
      </w:pPr>
      <w:r w:rsidRPr="005B5E83">
        <w:rPr>
          <w:iCs/>
          <w:lang w:val="ru-RU"/>
        </w:rPr>
        <w:t>подать жалобу, связанную с закупками, в связи с решением о присуждении контракта.</w:t>
      </w:r>
    </w:p>
    <w:p w14:paraId="28A17B40" w14:textId="1DB0D9AD" w:rsidR="002D0599" w:rsidRPr="005B5E83" w:rsidRDefault="00D05527" w:rsidP="00530B04">
      <w:pPr>
        <w:pStyle w:val="ae"/>
        <w:widowControl/>
        <w:numPr>
          <w:ilvl w:val="0"/>
          <w:numId w:val="40"/>
        </w:numPr>
        <w:tabs>
          <w:tab w:val="clear" w:pos="776"/>
        </w:tabs>
        <w:autoSpaceDE/>
        <w:autoSpaceDN/>
        <w:adjustRightInd/>
        <w:spacing w:before="240" w:after="120" w:line="240" w:lineRule="auto"/>
        <w:ind w:left="284" w:right="289" w:hanging="284"/>
        <w:jc w:val="both"/>
        <w:rPr>
          <w:b/>
          <w:iCs/>
          <w:lang w:val="ru-RU"/>
        </w:rPr>
      </w:pPr>
      <w:r w:rsidRPr="005B5E83">
        <w:rPr>
          <w:b/>
          <w:iCs/>
          <w:lang w:val="ru-RU"/>
        </w:rPr>
        <w:t>Победитель Торгов</w:t>
      </w:r>
    </w:p>
    <w:tbl>
      <w:tblPr>
        <w:tblStyle w:val="af5"/>
        <w:tblW w:w="9067" w:type="dxa"/>
        <w:tblLayout w:type="fixed"/>
        <w:tblLook w:val="04A0" w:firstRow="1" w:lastRow="0" w:firstColumn="1" w:lastColumn="0" w:noHBand="0" w:noVBand="1"/>
      </w:tblPr>
      <w:tblGrid>
        <w:gridCol w:w="2122"/>
        <w:gridCol w:w="6945"/>
      </w:tblGrid>
      <w:tr w:rsidR="002D0599" w:rsidRPr="00FD7AC0" w14:paraId="5191F2FA" w14:textId="77777777" w:rsidTr="002D0599">
        <w:tc>
          <w:tcPr>
            <w:tcW w:w="2122" w:type="dxa"/>
            <w:shd w:val="clear" w:color="auto" w:fill="D5DCE4" w:themeFill="text2" w:themeFillTint="33"/>
          </w:tcPr>
          <w:p w14:paraId="56021885" w14:textId="446837FE" w:rsidR="002D0599" w:rsidRPr="005B5E83" w:rsidRDefault="00D05527" w:rsidP="002D0599">
            <w:pPr>
              <w:pStyle w:val="ae"/>
              <w:spacing w:before="120" w:after="120"/>
              <w:ind w:left="0" w:firstLine="0"/>
              <w:rPr>
                <w:b/>
                <w:iCs/>
                <w:lang w:val="ru-RU"/>
              </w:rPr>
            </w:pPr>
            <w:r w:rsidRPr="005B5E83">
              <w:rPr>
                <w:b/>
                <w:iCs/>
                <w:lang w:val="ru-RU"/>
              </w:rPr>
              <w:lastRenderedPageBreak/>
              <w:t>имя</w:t>
            </w:r>
            <w:r w:rsidR="002D0599" w:rsidRPr="005B5E83">
              <w:rPr>
                <w:b/>
                <w:iCs/>
                <w:lang w:val="ru-RU"/>
              </w:rPr>
              <w:t>:</w:t>
            </w:r>
          </w:p>
        </w:tc>
        <w:tc>
          <w:tcPr>
            <w:tcW w:w="6945" w:type="dxa"/>
            <w:vAlign w:val="center"/>
          </w:tcPr>
          <w:p w14:paraId="29739117" w14:textId="657D6A1D" w:rsidR="002D0599" w:rsidRPr="005B5E83" w:rsidRDefault="002D0599" w:rsidP="002D0599">
            <w:pPr>
              <w:pStyle w:val="ae"/>
              <w:spacing w:before="120" w:after="120"/>
              <w:ind w:left="0" w:firstLine="0"/>
              <w:rPr>
                <w:iCs/>
                <w:lang w:val="ru-RU"/>
              </w:rPr>
            </w:pPr>
            <w:r w:rsidRPr="005B5E83">
              <w:rPr>
                <w:iCs/>
                <w:lang w:val="ru-RU"/>
              </w:rPr>
              <w:t>[</w:t>
            </w:r>
            <w:r w:rsidR="00DA1183" w:rsidRPr="005B5E83">
              <w:rPr>
                <w:iCs/>
                <w:lang w:val="ru-RU"/>
              </w:rPr>
              <w:t xml:space="preserve">указать </w:t>
            </w:r>
            <w:r w:rsidR="00DA1183" w:rsidRPr="005B5E83">
              <w:rPr>
                <w:i/>
                <w:iCs/>
                <w:lang w:val="ru-RU"/>
              </w:rPr>
              <w:t>имя победившего Участника торгов</w:t>
            </w:r>
            <w:r w:rsidRPr="005B5E83">
              <w:rPr>
                <w:iCs/>
                <w:lang w:val="ru-RU"/>
              </w:rPr>
              <w:t>]</w:t>
            </w:r>
          </w:p>
        </w:tc>
      </w:tr>
      <w:tr w:rsidR="002D0599" w:rsidRPr="00FD7AC0" w14:paraId="232E28C0" w14:textId="77777777" w:rsidTr="002D0599">
        <w:tc>
          <w:tcPr>
            <w:tcW w:w="2122" w:type="dxa"/>
            <w:shd w:val="clear" w:color="auto" w:fill="D5DCE4" w:themeFill="text2" w:themeFillTint="33"/>
          </w:tcPr>
          <w:p w14:paraId="67232F91" w14:textId="754FA045" w:rsidR="002D0599" w:rsidRPr="005B5E83" w:rsidRDefault="00D05527" w:rsidP="002D0599">
            <w:pPr>
              <w:pStyle w:val="ae"/>
              <w:spacing w:before="120" w:after="120"/>
              <w:ind w:left="0" w:firstLine="0"/>
              <w:rPr>
                <w:b/>
                <w:iCs/>
                <w:lang w:val="ru-RU"/>
              </w:rPr>
            </w:pPr>
            <w:r w:rsidRPr="005B5E83">
              <w:rPr>
                <w:b/>
                <w:iCs/>
                <w:lang w:val="ru-RU"/>
              </w:rPr>
              <w:t>адрес</w:t>
            </w:r>
            <w:r w:rsidR="002D0599" w:rsidRPr="005B5E83">
              <w:rPr>
                <w:b/>
                <w:iCs/>
                <w:lang w:val="ru-RU"/>
              </w:rPr>
              <w:t>:</w:t>
            </w:r>
          </w:p>
        </w:tc>
        <w:tc>
          <w:tcPr>
            <w:tcW w:w="6945" w:type="dxa"/>
            <w:vAlign w:val="center"/>
          </w:tcPr>
          <w:p w14:paraId="4BE4CA35" w14:textId="5C0C7107" w:rsidR="002D0599" w:rsidRPr="005B5E83" w:rsidRDefault="002D0599" w:rsidP="002D0599">
            <w:pPr>
              <w:pStyle w:val="ae"/>
              <w:spacing w:before="120" w:after="120"/>
              <w:ind w:left="0" w:firstLine="0"/>
              <w:rPr>
                <w:iCs/>
                <w:lang w:val="ru-RU"/>
              </w:rPr>
            </w:pPr>
            <w:r w:rsidRPr="005B5E83">
              <w:rPr>
                <w:iCs/>
                <w:lang w:val="ru-RU"/>
              </w:rPr>
              <w:t>[</w:t>
            </w:r>
            <w:r w:rsidR="00233A24" w:rsidRPr="005B5E83">
              <w:rPr>
                <w:i/>
                <w:iCs/>
                <w:lang w:val="ru-RU"/>
              </w:rPr>
              <w:t>указать адрес победившего Участника торгов</w:t>
            </w:r>
            <w:r w:rsidRPr="005B5E83">
              <w:rPr>
                <w:iCs/>
                <w:lang w:val="ru-RU"/>
              </w:rPr>
              <w:t>]</w:t>
            </w:r>
          </w:p>
        </w:tc>
      </w:tr>
      <w:tr w:rsidR="002D0599" w:rsidRPr="00FD7AC0" w14:paraId="24CCB14F" w14:textId="77777777" w:rsidTr="002D0599">
        <w:tc>
          <w:tcPr>
            <w:tcW w:w="2122" w:type="dxa"/>
            <w:shd w:val="clear" w:color="auto" w:fill="D5DCE4" w:themeFill="text2" w:themeFillTint="33"/>
          </w:tcPr>
          <w:p w14:paraId="3CDE0AE4" w14:textId="1D35E0AD" w:rsidR="002D0599" w:rsidRPr="005B5E83" w:rsidRDefault="00D05527" w:rsidP="002D0599">
            <w:pPr>
              <w:pStyle w:val="ae"/>
              <w:spacing w:before="120" w:after="120"/>
              <w:ind w:left="0" w:firstLine="0"/>
              <w:rPr>
                <w:b/>
                <w:iCs/>
                <w:lang w:val="ru-RU"/>
              </w:rPr>
            </w:pPr>
            <w:r w:rsidRPr="005B5E83">
              <w:rPr>
                <w:b/>
                <w:iCs/>
                <w:lang w:val="ru-RU"/>
              </w:rPr>
              <w:t>цена контракта</w:t>
            </w:r>
            <w:r w:rsidR="002D0599" w:rsidRPr="005B5E83">
              <w:rPr>
                <w:b/>
                <w:iCs/>
                <w:lang w:val="ru-RU"/>
              </w:rPr>
              <w:t>:</w:t>
            </w:r>
          </w:p>
        </w:tc>
        <w:tc>
          <w:tcPr>
            <w:tcW w:w="6945" w:type="dxa"/>
            <w:vAlign w:val="center"/>
          </w:tcPr>
          <w:p w14:paraId="2D54AF10" w14:textId="0E151CE1" w:rsidR="002D0599" w:rsidRPr="005B5E83" w:rsidRDefault="002D0599" w:rsidP="00736970">
            <w:pPr>
              <w:pStyle w:val="ae"/>
              <w:spacing w:before="120" w:after="120"/>
              <w:ind w:left="0" w:firstLine="0"/>
              <w:rPr>
                <w:iCs/>
                <w:lang w:val="ru-RU"/>
              </w:rPr>
            </w:pPr>
            <w:r w:rsidRPr="005B5E83">
              <w:rPr>
                <w:iCs/>
                <w:lang w:val="ru-RU"/>
              </w:rPr>
              <w:t>[</w:t>
            </w:r>
            <w:r w:rsidR="00736970" w:rsidRPr="005B5E83">
              <w:rPr>
                <w:iCs/>
                <w:lang w:val="ru-RU"/>
              </w:rPr>
              <w:t>указать цену Контракта победившего Участника торгов</w:t>
            </w:r>
            <w:r w:rsidRPr="005B5E83">
              <w:rPr>
                <w:iCs/>
                <w:lang w:val="ru-RU"/>
              </w:rPr>
              <w:t>]</w:t>
            </w:r>
          </w:p>
        </w:tc>
      </w:tr>
    </w:tbl>
    <w:p w14:paraId="5BBAFBE3" w14:textId="62A570BC" w:rsidR="002D0599" w:rsidRPr="005B5E83" w:rsidRDefault="00BC6702" w:rsidP="00530B04">
      <w:pPr>
        <w:pStyle w:val="ae"/>
        <w:widowControl/>
        <w:numPr>
          <w:ilvl w:val="0"/>
          <w:numId w:val="40"/>
        </w:numPr>
        <w:tabs>
          <w:tab w:val="clear" w:pos="776"/>
        </w:tabs>
        <w:autoSpaceDE/>
        <w:autoSpaceDN/>
        <w:adjustRightInd/>
        <w:spacing w:before="240" w:after="120" w:line="240" w:lineRule="auto"/>
        <w:ind w:left="284" w:right="289" w:hanging="284"/>
        <w:rPr>
          <w:b/>
          <w:i/>
          <w:iCs/>
          <w:lang w:val="ru-RU"/>
        </w:rPr>
      </w:pPr>
      <w:r w:rsidRPr="005B5E83">
        <w:rPr>
          <w:b/>
          <w:i/>
          <w:iCs/>
          <w:lang w:val="ru-RU"/>
        </w:rPr>
        <w:t>Другие участники торгов [ИНСТРУКЦИИ: указать имена всех участников торгов, подавших Предложение. Если цена Предложения была оценена, указать оценочную цену, а также цену предложения, как зачитано</w:t>
      </w:r>
      <w:r w:rsidR="002D0599" w:rsidRPr="005B5E83">
        <w:rPr>
          <w:b/>
          <w:i/>
          <w:iCs/>
          <w:lang w:val="ru-RU"/>
        </w:rPr>
        <w:t>.]</w:t>
      </w:r>
    </w:p>
    <w:tbl>
      <w:tblPr>
        <w:tblStyle w:val="af5"/>
        <w:tblW w:w="9067" w:type="dxa"/>
        <w:tblLook w:val="04A0" w:firstRow="1" w:lastRow="0" w:firstColumn="1" w:lastColumn="0" w:noHBand="0" w:noVBand="1"/>
      </w:tblPr>
      <w:tblGrid>
        <w:gridCol w:w="4390"/>
        <w:gridCol w:w="2126"/>
        <w:gridCol w:w="2551"/>
      </w:tblGrid>
      <w:tr w:rsidR="002D0599" w:rsidRPr="005B5E83" w14:paraId="40AC45D2" w14:textId="77777777" w:rsidTr="002D0599">
        <w:tc>
          <w:tcPr>
            <w:tcW w:w="4390" w:type="dxa"/>
            <w:shd w:val="clear" w:color="auto" w:fill="D5DCE4" w:themeFill="text2" w:themeFillTint="33"/>
            <w:vAlign w:val="center"/>
          </w:tcPr>
          <w:p w14:paraId="2F5E2BA7" w14:textId="77777777" w:rsidR="002D0599" w:rsidRPr="005B5E83" w:rsidRDefault="002D0599" w:rsidP="002D0599">
            <w:pPr>
              <w:pStyle w:val="ae"/>
              <w:spacing w:before="60" w:after="60"/>
              <w:ind w:left="0" w:right="33"/>
              <w:jc w:val="center"/>
              <w:rPr>
                <w:b/>
                <w:iCs/>
                <w:lang w:val="ru-RU"/>
              </w:rPr>
            </w:pPr>
            <w:r w:rsidRPr="005B5E83">
              <w:rPr>
                <w:b/>
                <w:iCs/>
                <w:lang w:val="ru-RU"/>
              </w:rPr>
              <w:t>Name of Bidder</w:t>
            </w:r>
          </w:p>
        </w:tc>
        <w:tc>
          <w:tcPr>
            <w:tcW w:w="2126" w:type="dxa"/>
            <w:shd w:val="clear" w:color="auto" w:fill="D5DCE4" w:themeFill="text2" w:themeFillTint="33"/>
            <w:vAlign w:val="center"/>
          </w:tcPr>
          <w:p w14:paraId="4ABD66A1" w14:textId="77777777" w:rsidR="002D0599" w:rsidRPr="005B5E83" w:rsidRDefault="002D0599" w:rsidP="002D0599">
            <w:pPr>
              <w:pStyle w:val="ae"/>
              <w:tabs>
                <w:tab w:val="clear" w:pos="776"/>
              </w:tabs>
              <w:ind w:left="0" w:right="29" w:firstLine="20"/>
              <w:jc w:val="center"/>
              <w:rPr>
                <w:b/>
                <w:iCs/>
                <w:lang w:val="ru-RU"/>
              </w:rPr>
            </w:pPr>
            <w:r w:rsidRPr="005B5E83">
              <w:rPr>
                <w:b/>
                <w:iCs/>
                <w:lang w:val="ru-RU"/>
              </w:rPr>
              <w:t>Bid price</w:t>
            </w:r>
          </w:p>
        </w:tc>
        <w:tc>
          <w:tcPr>
            <w:tcW w:w="2551" w:type="dxa"/>
            <w:shd w:val="clear" w:color="auto" w:fill="D5DCE4" w:themeFill="text2" w:themeFillTint="33"/>
            <w:vAlign w:val="center"/>
          </w:tcPr>
          <w:p w14:paraId="5F171AD5" w14:textId="77777777" w:rsidR="002D0599" w:rsidRPr="00644997" w:rsidRDefault="002D0599" w:rsidP="002D0599">
            <w:pPr>
              <w:pStyle w:val="ae"/>
              <w:ind w:left="0" w:firstLine="54"/>
              <w:jc w:val="center"/>
              <w:rPr>
                <w:b/>
                <w:iCs/>
              </w:rPr>
            </w:pPr>
            <w:r w:rsidRPr="00644997">
              <w:rPr>
                <w:b/>
                <w:iCs/>
              </w:rPr>
              <w:t xml:space="preserve">Evaluated Bid price </w:t>
            </w:r>
          </w:p>
          <w:p w14:paraId="146D503F" w14:textId="77777777" w:rsidR="002D0599" w:rsidRPr="00644997" w:rsidRDefault="002D0599" w:rsidP="002D0599">
            <w:pPr>
              <w:pStyle w:val="ae"/>
              <w:ind w:left="0" w:firstLine="54"/>
              <w:jc w:val="center"/>
              <w:rPr>
                <w:b/>
                <w:iCs/>
              </w:rPr>
            </w:pPr>
            <w:r w:rsidRPr="00644997">
              <w:rPr>
                <w:b/>
                <w:iCs/>
              </w:rPr>
              <w:t>(if applicable)</w:t>
            </w:r>
          </w:p>
        </w:tc>
      </w:tr>
      <w:tr w:rsidR="002D0599" w:rsidRPr="005B5E83" w14:paraId="30807E9A" w14:textId="77777777" w:rsidTr="002D0599">
        <w:tc>
          <w:tcPr>
            <w:tcW w:w="4390" w:type="dxa"/>
            <w:vAlign w:val="center"/>
          </w:tcPr>
          <w:p w14:paraId="2BFF6753" w14:textId="77777777" w:rsidR="002D0599" w:rsidRPr="005B5E83" w:rsidRDefault="002D0599" w:rsidP="002D0599">
            <w:pPr>
              <w:rPr>
                <w:lang w:val="ru-RU"/>
              </w:rPr>
            </w:pPr>
            <w:r w:rsidRPr="005B5E83">
              <w:rPr>
                <w:iCs/>
                <w:lang w:val="ru-RU"/>
              </w:rPr>
              <w:t>[</w:t>
            </w:r>
            <w:r w:rsidRPr="005B5E83">
              <w:rPr>
                <w:i/>
                <w:iCs/>
                <w:lang w:val="ru-RU"/>
              </w:rPr>
              <w:t>insert name</w:t>
            </w:r>
            <w:r w:rsidRPr="005B5E83">
              <w:rPr>
                <w:iCs/>
                <w:lang w:val="ru-RU"/>
              </w:rPr>
              <w:t>]</w:t>
            </w:r>
          </w:p>
        </w:tc>
        <w:tc>
          <w:tcPr>
            <w:tcW w:w="2126" w:type="dxa"/>
            <w:vAlign w:val="center"/>
          </w:tcPr>
          <w:p w14:paraId="002BB36C" w14:textId="77777777" w:rsidR="002D0599" w:rsidRPr="005B5E83" w:rsidRDefault="002D0599" w:rsidP="002D0599">
            <w:pPr>
              <w:pStyle w:val="ae"/>
              <w:tabs>
                <w:tab w:val="clear" w:pos="776"/>
              </w:tabs>
              <w:spacing w:before="120" w:after="120"/>
              <w:ind w:left="0" w:right="33" w:firstLine="0"/>
              <w:jc w:val="center"/>
              <w:rPr>
                <w:iCs/>
                <w:lang w:val="ru-RU"/>
              </w:rPr>
            </w:pPr>
            <w:r w:rsidRPr="005B5E83">
              <w:rPr>
                <w:iCs/>
                <w:lang w:val="ru-RU"/>
              </w:rPr>
              <w:t>[</w:t>
            </w:r>
            <w:r w:rsidRPr="005B5E83">
              <w:rPr>
                <w:i/>
                <w:iCs/>
                <w:lang w:val="ru-RU"/>
              </w:rPr>
              <w:t>insert Bid price</w:t>
            </w:r>
            <w:r w:rsidRPr="005B5E83">
              <w:rPr>
                <w:iCs/>
                <w:lang w:val="ru-RU"/>
              </w:rPr>
              <w:t>]</w:t>
            </w:r>
          </w:p>
        </w:tc>
        <w:tc>
          <w:tcPr>
            <w:tcW w:w="2551" w:type="dxa"/>
            <w:vAlign w:val="center"/>
          </w:tcPr>
          <w:p w14:paraId="278EE8AA" w14:textId="77777777" w:rsidR="002D0599" w:rsidRPr="005B5E83" w:rsidRDefault="002D0599" w:rsidP="002D0599">
            <w:pPr>
              <w:pStyle w:val="ae"/>
              <w:spacing w:before="120" w:after="120"/>
              <w:ind w:left="0" w:firstLine="54"/>
              <w:jc w:val="center"/>
              <w:rPr>
                <w:iCs/>
                <w:lang w:val="ru-RU"/>
              </w:rPr>
            </w:pPr>
            <w:r w:rsidRPr="005B5E83">
              <w:rPr>
                <w:iCs/>
                <w:lang w:val="ru-RU"/>
              </w:rPr>
              <w:t>[</w:t>
            </w:r>
            <w:r w:rsidRPr="005B5E83">
              <w:rPr>
                <w:i/>
                <w:iCs/>
                <w:lang w:val="ru-RU"/>
              </w:rPr>
              <w:t>insert evaluated price</w:t>
            </w:r>
            <w:r w:rsidRPr="005B5E83">
              <w:rPr>
                <w:iCs/>
                <w:lang w:val="ru-RU"/>
              </w:rPr>
              <w:t>]</w:t>
            </w:r>
          </w:p>
        </w:tc>
      </w:tr>
      <w:tr w:rsidR="002D0599" w:rsidRPr="005B5E83" w14:paraId="03A478BE" w14:textId="77777777" w:rsidTr="002D0599">
        <w:tc>
          <w:tcPr>
            <w:tcW w:w="4390" w:type="dxa"/>
            <w:vAlign w:val="center"/>
          </w:tcPr>
          <w:p w14:paraId="4C85AEB0" w14:textId="77777777" w:rsidR="002D0599" w:rsidRPr="005B5E83" w:rsidRDefault="002D0599" w:rsidP="002D0599">
            <w:pPr>
              <w:rPr>
                <w:lang w:val="ru-RU"/>
              </w:rPr>
            </w:pPr>
            <w:r w:rsidRPr="005B5E83">
              <w:rPr>
                <w:iCs/>
                <w:lang w:val="ru-RU"/>
              </w:rPr>
              <w:t>[</w:t>
            </w:r>
            <w:r w:rsidRPr="005B5E83">
              <w:rPr>
                <w:i/>
                <w:iCs/>
                <w:lang w:val="ru-RU"/>
              </w:rPr>
              <w:t>insert name</w:t>
            </w:r>
            <w:r w:rsidRPr="005B5E83">
              <w:rPr>
                <w:iCs/>
                <w:lang w:val="ru-RU"/>
              </w:rPr>
              <w:t>]</w:t>
            </w:r>
          </w:p>
        </w:tc>
        <w:tc>
          <w:tcPr>
            <w:tcW w:w="2126" w:type="dxa"/>
            <w:vAlign w:val="center"/>
          </w:tcPr>
          <w:p w14:paraId="3F8B807C" w14:textId="77777777" w:rsidR="002D0599" w:rsidRPr="005B5E83" w:rsidRDefault="002D0599" w:rsidP="002D0599">
            <w:pPr>
              <w:jc w:val="center"/>
              <w:rPr>
                <w:lang w:val="ru-RU"/>
              </w:rPr>
            </w:pPr>
            <w:r w:rsidRPr="005B5E83">
              <w:rPr>
                <w:iCs/>
                <w:lang w:val="ru-RU"/>
              </w:rPr>
              <w:t>[</w:t>
            </w:r>
            <w:r w:rsidRPr="005B5E83">
              <w:rPr>
                <w:i/>
                <w:iCs/>
                <w:lang w:val="ru-RU"/>
              </w:rPr>
              <w:t>insert Bid price</w:t>
            </w:r>
            <w:r w:rsidRPr="005B5E83">
              <w:rPr>
                <w:iCs/>
                <w:lang w:val="ru-RU"/>
              </w:rPr>
              <w:t>]</w:t>
            </w:r>
          </w:p>
        </w:tc>
        <w:tc>
          <w:tcPr>
            <w:tcW w:w="2551" w:type="dxa"/>
            <w:vAlign w:val="center"/>
          </w:tcPr>
          <w:p w14:paraId="65CCFA20" w14:textId="77777777" w:rsidR="002D0599" w:rsidRPr="005B5E83" w:rsidRDefault="002D0599" w:rsidP="002D0599">
            <w:pPr>
              <w:pStyle w:val="ae"/>
              <w:spacing w:before="120" w:after="120"/>
              <w:ind w:left="0" w:firstLine="54"/>
              <w:jc w:val="center"/>
              <w:rPr>
                <w:iCs/>
                <w:lang w:val="ru-RU"/>
              </w:rPr>
            </w:pPr>
            <w:r w:rsidRPr="005B5E83">
              <w:rPr>
                <w:iCs/>
                <w:lang w:val="ru-RU"/>
              </w:rPr>
              <w:t>[</w:t>
            </w:r>
            <w:r w:rsidRPr="005B5E83">
              <w:rPr>
                <w:i/>
                <w:iCs/>
                <w:lang w:val="ru-RU"/>
              </w:rPr>
              <w:t>insert evaluated price</w:t>
            </w:r>
            <w:r w:rsidRPr="005B5E83">
              <w:rPr>
                <w:iCs/>
                <w:lang w:val="ru-RU"/>
              </w:rPr>
              <w:t>]</w:t>
            </w:r>
          </w:p>
        </w:tc>
      </w:tr>
      <w:tr w:rsidR="002D0599" w:rsidRPr="005B5E83" w14:paraId="08B90520" w14:textId="77777777" w:rsidTr="002D0599">
        <w:tc>
          <w:tcPr>
            <w:tcW w:w="4390" w:type="dxa"/>
            <w:vAlign w:val="center"/>
          </w:tcPr>
          <w:p w14:paraId="57B8BFB4" w14:textId="77777777" w:rsidR="002D0599" w:rsidRPr="005B5E83" w:rsidRDefault="002D0599" w:rsidP="002D0599">
            <w:pPr>
              <w:rPr>
                <w:lang w:val="ru-RU"/>
              </w:rPr>
            </w:pPr>
            <w:r w:rsidRPr="005B5E83">
              <w:rPr>
                <w:iCs/>
                <w:lang w:val="ru-RU"/>
              </w:rPr>
              <w:t>[</w:t>
            </w:r>
            <w:r w:rsidRPr="005B5E83">
              <w:rPr>
                <w:i/>
                <w:iCs/>
                <w:lang w:val="ru-RU"/>
              </w:rPr>
              <w:t>insert name</w:t>
            </w:r>
            <w:r w:rsidRPr="005B5E83">
              <w:rPr>
                <w:iCs/>
                <w:lang w:val="ru-RU"/>
              </w:rPr>
              <w:t>]</w:t>
            </w:r>
          </w:p>
        </w:tc>
        <w:tc>
          <w:tcPr>
            <w:tcW w:w="2126" w:type="dxa"/>
            <w:vAlign w:val="center"/>
          </w:tcPr>
          <w:p w14:paraId="659F3C72" w14:textId="77777777" w:rsidR="002D0599" w:rsidRPr="005B5E83" w:rsidRDefault="002D0599" w:rsidP="002D0599">
            <w:pPr>
              <w:jc w:val="center"/>
              <w:rPr>
                <w:lang w:val="ru-RU"/>
              </w:rPr>
            </w:pPr>
            <w:r w:rsidRPr="005B5E83">
              <w:rPr>
                <w:iCs/>
                <w:lang w:val="ru-RU"/>
              </w:rPr>
              <w:t>[</w:t>
            </w:r>
            <w:r w:rsidRPr="005B5E83">
              <w:rPr>
                <w:i/>
                <w:iCs/>
                <w:lang w:val="ru-RU"/>
              </w:rPr>
              <w:t>insert Bid price</w:t>
            </w:r>
            <w:r w:rsidRPr="005B5E83">
              <w:rPr>
                <w:iCs/>
                <w:lang w:val="ru-RU"/>
              </w:rPr>
              <w:t>]</w:t>
            </w:r>
          </w:p>
        </w:tc>
        <w:tc>
          <w:tcPr>
            <w:tcW w:w="2551" w:type="dxa"/>
            <w:vAlign w:val="center"/>
          </w:tcPr>
          <w:p w14:paraId="28DEDC60" w14:textId="77777777" w:rsidR="002D0599" w:rsidRPr="005B5E83" w:rsidRDefault="002D0599" w:rsidP="002D0599">
            <w:pPr>
              <w:pStyle w:val="ae"/>
              <w:spacing w:before="120" w:after="120"/>
              <w:ind w:left="0" w:firstLine="54"/>
              <w:jc w:val="center"/>
              <w:rPr>
                <w:iCs/>
                <w:lang w:val="ru-RU"/>
              </w:rPr>
            </w:pPr>
            <w:r w:rsidRPr="005B5E83">
              <w:rPr>
                <w:iCs/>
                <w:lang w:val="ru-RU"/>
              </w:rPr>
              <w:t>[</w:t>
            </w:r>
            <w:r w:rsidRPr="005B5E83">
              <w:rPr>
                <w:i/>
                <w:iCs/>
                <w:lang w:val="ru-RU"/>
              </w:rPr>
              <w:t>insert evaluated price</w:t>
            </w:r>
            <w:r w:rsidRPr="005B5E83">
              <w:rPr>
                <w:iCs/>
                <w:lang w:val="ru-RU"/>
              </w:rPr>
              <w:t>]</w:t>
            </w:r>
          </w:p>
        </w:tc>
      </w:tr>
      <w:tr w:rsidR="002D0599" w:rsidRPr="005B5E83" w14:paraId="0CD090D5" w14:textId="77777777" w:rsidTr="002D0599">
        <w:tc>
          <w:tcPr>
            <w:tcW w:w="4390" w:type="dxa"/>
            <w:vAlign w:val="center"/>
          </w:tcPr>
          <w:p w14:paraId="3D066395" w14:textId="77777777" w:rsidR="002D0599" w:rsidRPr="005B5E83" w:rsidRDefault="002D0599" w:rsidP="002D0599">
            <w:pPr>
              <w:rPr>
                <w:lang w:val="ru-RU"/>
              </w:rPr>
            </w:pPr>
            <w:r w:rsidRPr="005B5E83">
              <w:rPr>
                <w:iCs/>
                <w:lang w:val="ru-RU"/>
              </w:rPr>
              <w:t>[</w:t>
            </w:r>
            <w:r w:rsidRPr="005B5E83">
              <w:rPr>
                <w:i/>
                <w:iCs/>
                <w:lang w:val="ru-RU"/>
              </w:rPr>
              <w:t>insert name</w:t>
            </w:r>
            <w:r w:rsidRPr="005B5E83">
              <w:rPr>
                <w:iCs/>
                <w:lang w:val="ru-RU"/>
              </w:rPr>
              <w:t>]</w:t>
            </w:r>
          </w:p>
        </w:tc>
        <w:tc>
          <w:tcPr>
            <w:tcW w:w="2126" w:type="dxa"/>
            <w:vAlign w:val="center"/>
          </w:tcPr>
          <w:p w14:paraId="3927257E" w14:textId="77777777" w:rsidR="002D0599" w:rsidRPr="005B5E83" w:rsidRDefault="002D0599" w:rsidP="002D0599">
            <w:pPr>
              <w:jc w:val="center"/>
              <w:rPr>
                <w:lang w:val="ru-RU"/>
              </w:rPr>
            </w:pPr>
            <w:r w:rsidRPr="005B5E83">
              <w:rPr>
                <w:iCs/>
                <w:lang w:val="ru-RU"/>
              </w:rPr>
              <w:t>[</w:t>
            </w:r>
            <w:r w:rsidRPr="005B5E83">
              <w:rPr>
                <w:i/>
                <w:iCs/>
                <w:lang w:val="ru-RU"/>
              </w:rPr>
              <w:t>insert Bid price</w:t>
            </w:r>
            <w:r w:rsidRPr="005B5E83">
              <w:rPr>
                <w:iCs/>
                <w:lang w:val="ru-RU"/>
              </w:rPr>
              <w:t>]</w:t>
            </w:r>
          </w:p>
        </w:tc>
        <w:tc>
          <w:tcPr>
            <w:tcW w:w="2551" w:type="dxa"/>
            <w:vAlign w:val="center"/>
          </w:tcPr>
          <w:p w14:paraId="2DD62EDD" w14:textId="77777777" w:rsidR="002D0599" w:rsidRPr="005B5E83" w:rsidRDefault="002D0599" w:rsidP="002D0599">
            <w:pPr>
              <w:pStyle w:val="ae"/>
              <w:spacing w:before="120" w:after="120"/>
              <w:ind w:left="0" w:firstLine="54"/>
              <w:jc w:val="center"/>
              <w:rPr>
                <w:iCs/>
                <w:lang w:val="ru-RU"/>
              </w:rPr>
            </w:pPr>
            <w:r w:rsidRPr="005B5E83">
              <w:rPr>
                <w:iCs/>
                <w:lang w:val="ru-RU"/>
              </w:rPr>
              <w:t>[</w:t>
            </w:r>
            <w:r w:rsidRPr="005B5E83">
              <w:rPr>
                <w:i/>
                <w:iCs/>
                <w:lang w:val="ru-RU"/>
              </w:rPr>
              <w:t>insert evaluated price</w:t>
            </w:r>
            <w:r w:rsidRPr="005B5E83">
              <w:rPr>
                <w:iCs/>
                <w:lang w:val="ru-RU"/>
              </w:rPr>
              <w:t>]</w:t>
            </w:r>
          </w:p>
        </w:tc>
      </w:tr>
      <w:tr w:rsidR="002D0599" w:rsidRPr="005B5E83" w14:paraId="4118658C" w14:textId="77777777" w:rsidTr="002D0599">
        <w:tc>
          <w:tcPr>
            <w:tcW w:w="4390" w:type="dxa"/>
            <w:vAlign w:val="center"/>
          </w:tcPr>
          <w:p w14:paraId="3850E5DD" w14:textId="77777777" w:rsidR="002D0599" w:rsidRPr="005B5E83" w:rsidRDefault="002D0599" w:rsidP="002D0599">
            <w:pPr>
              <w:rPr>
                <w:lang w:val="ru-RU"/>
              </w:rPr>
            </w:pPr>
            <w:r w:rsidRPr="005B5E83">
              <w:rPr>
                <w:iCs/>
                <w:lang w:val="ru-RU"/>
              </w:rPr>
              <w:t>[</w:t>
            </w:r>
            <w:r w:rsidRPr="005B5E83">
              <w:rPr>
                <w:i/>
                <w:iCs/>
                <w:lang w:val="ru-RU"/>
              </w:rPr>
              <w:t>insert name</w:t>
            </w:r>
            <w:r w:rsidRPr="005B5E83">
              <w:rPr>
                <w:iCs/>
                <w:lang w:val="ru-RU"/>
              </w:rPr>
              <w:t>]</w:t>
            </w:r>
          </w:p>
        </w:tc>
        <w:tc>
          <w:tcPr>
            <w:tcW w:w="2126" w:type="dxa"/>
            <w:vAlign w:val="center"/>
          </w:tcPr>
          <w:p w14:paraId="128F28C1" w14:textId="77777777" w:rsidR="002D0599" w:rsidRPr="005B5E83" w:rsidRDefault="002D0599" w:rsidP="002D0599">
            <w:pPr>
              <w:jc w:val="center"/>
              <w:rPr>
                <w:lang w:val="ru-RU"/>
              </w:rPr>
            </w:pPr>
            <w:r w:rsidRPr="005B5E83">
              <w:rPr>
                <w:iCs/>
                <w:lang w:val="ru-RU"/>
              </w:rPr>
              <w:t>[</w:t>
            </w:r>
            <w:r w:rsidRPr="005B5E83">
              <w:rPr>
                <w:i/>
                <w:iCs/>
                <w:lang w:val="ru-RU"/>
              </w:rPr>
              <w:t>insert Bid price</w:t>
            </w:r>
            <w:r w:rsidRPr="005B5E83">
              <w:rPr>
                <w:iCs/>
                <w:lang w:val="ru-RU"/>
              </w:rPr>
              <w:t>]</w:t>
            </w:r>
          </w:p>
        </w:tc>
        <w:tc>
          <w:tcPr>
            <w:tcW w:w="2551" w:type="dxa"/>
            <w:vAlign w:val="center"/>
          </w:tcPr>
          <w:p w14:paraId="191B22F2" w14:textId="77777777" w:rsidR="002D0599" w:rsidRPr="005B5E83" w:rsidRDefault="002D0599" w:rsidP="002D0599">
            <w:pPr>
              <w:pStyle w:val="ae"/>
              <w:spacing w:before="120" w:after="120"/>
              <w:ind w:left="0" w:firstLine="54"/>
              <w:jc w:val="center"/>
              <w:rPr>
                <w:iCs/>
                <w:lang w:val="ru-RU"/>
              </w:rPr>
            </w:pPr>
            <w:r w:rsidRPr="005B5E83">
              <w:rPr>
                <w:iCs/>
                <w:lang w:val="ru-RU"/>
              </w:rPr>
              <w:t>[</w:t>
            </w:r>
            <w:r w:rsidRPr="005B5E83">
              <w:rPr>
                <w:i/>
                <w:iCs/>
                <w:lang w:val="ru-RU"/>
              </w:rPr>
              <w:t>insert evaluated price</w:t>
            </w:r>
            <w:r w:rsidRPr="005B5E83">
              <w:rPr>
                <w:iCs/>
                <w:lang w:val="ru-RU"/>
              </w:rPr>
              <w:t>]</w:t>
            </w:r>
          </w:p>
        </w:tc>
      </w:tr>
    </w:tbl>
    <w:p w14:paraId="5FFC7836" w14:textId="56B55CCD" w:rsidR="002D0599" w:rsidRPr="005B5E83" w:rsidRDefault="00C61BAF" w:rsidP="00530B04">
      <w:pPr>
        <w:pStyle w:val="ae"/>
        <w:widowControl/>
        <w:numPr>
          <w:ilvl w:val="0"/>
          <w:numId w:val="40"/>
        </w:numPr>
        <w:tabs>
          <w:tab w:val="clear" w:pos="776"/>
        </w:tabs>
        <w:autoSpaceDE/>
        <w:autoSpaceDN/>
        <w:adjustRightInd/>
        <w:spacing w:before="240" w:after="120" w:line="240" w:lineRule="auto"/>
        <w:ind w:left="426" w:right="289" w:hanging="426"/>
        <w:jc w:val="both"/>
        <w:rPr>
          <w:b/>
          <w:iCs/>
          <w:lang w:val="ru-RU"/>
        </w:rPr>
      </w:pPr>
      <w:r w:rsidRPr="005B5E83">
        <w:rPr>
          <w:b/>
          <w:iCs/>
          <w:lang w:val="ru-RU"/>
        </w:rPr>
        <w:t>Причина(ы), почему ваше Предложение было неуспешным</w:t>
      </w:r>
    </w:p>
    <w:tbl>
      <w:tblPr>
        <w:tblStyle w:val="af5"/>
        <w:tblW w:w="0" w:type="auto"/>
        <w:tblLook w:val="04A0" w:firstRow="1" w:lastRow="0" w:firstColumn="1" w:lastColumn="0" w:noHBand="0" w:noVBand="1"/>
      </w:tblPr>
      <w:tblGrid>
        <w:gridCol w:w="9016"/>
      </w:tblGrid>
      <w:tr w:rsidR="002D0599" w:rsidRPr="005B5E83" w14:paraId="57D93919" w14:textId="77777777" w:rsidTr="002D0599">
        <w:tc>
          <w:tcPr>
            <w:tcW w:w="9016" w:type="dxa"/>
          </w:tcPr>
          <w:p w14:paraId="739C8CFA" w14:textId="3DAF58DD" w:rsidR="002D0599" w:rsidRPr="005B5E83" w:rsidRDefault="002D0599" w:rsidP="002D0599">
            <w:pPr>
              <w:pStyle w:val="ae"/>
              <w:spacing w:before="120" w:after="120"/>
              <w:ind w:left="0" w:right="289" w:firstLine="0"/>
              <w:rPr>
                <w:b/>
                <w:i/>
                <w:iCs/>
                <w:lang w:val="ru-RU"/>
              </w:rPr>
            </w:pPr>
            <w:r w:rsidRPr="005B5E83">
              <w:rPr>
                <w:b/>
                <w:i/>
                <w:iCs/>
                <w:lang w:val="ru-RU"/>
              </w:rPr>
              <w:t>[</w:t>
            </w:r>
            <w:r w:rsidR="00F5114C" w:rsidRPr="005B5E83">
              <w:rPr>
                <w:b/>
                <w:i/>
                <w:iCs/>
                <w:lang w:val="ru-RU"/>
              </w:rPr>
              <w:t>ИНСТРУКЦИЯ: указать причину(ы), по которым это Предложение участника торгов было отклонена. НЕ указывайте: (а) сравнение по каждому их пунктов с Предложением другого Участника торгов или (б) информацию, помеченную Участником конкурса как конфиденциальную в его Предложении</w:t>
            </w:r>
            <w:r w:rsidRPr="005B5E83">
              <w:rPr>
                <w:b/>
                <w:i/>
                <w:iCs/>
                <w:lang w:val="ru-RU"/>
              </w:rPr>
              <w:t>.]</w:t>
            </w:r>
          </w:p>
        </w:tc>
      </w:tr>
    </w:tbl>
    <w:p w14:paraId="7D9CDED1" w14:textId="77777777" w:rsidR="005447EB" w:rsidRPr="005B5E83" w:rsidRDefault="005447EB" w:rsidP="00530B04">
      <w:pPr>
        <w:pStyle w:val="ae"/>
        <w:widowControl/>
        <w:numPr>
          <w:ilvl w:val="0"/>
          <w:numId w:val="40"/>
        </w:numPr>
        <w:tabs>
          <w:tab w:val="clear" w:pos="776"/>
        </w:tabs>
        <w:autoSpaceDE/>
        <w:autoSpaceDN/>
        <w:adjustRightInd/>
        <w:spacing w:before="240" w:after="120" w:line="240" w:lineRule="auto"/>
        <w:ind w:left="284" w:right="289" w:hanging="284"/>
        <w:jc w:val="both"/>
        <w:rPr>
          <w:b/>
          <w:iCs/>
          <w:lang w:val="ru-RU"/>
        </w:rPr>
      </w:pPr>
      <w:r w:rsidRPr="005B5E83">
        <w:rPr>
          <w:b/>
          <w:iCs/>
          <w:lang w:val="ru-RU"/>
        </w:rPr>
        <w:t>Как запросить отчет</w:t>
      </w:r>
    </w:p>
    <w:tbl>
      <w:tblPr>
        <w:tblStyle w:val="af5"/>
        <w:tblW w:w="0" w:type="auto"/>
        <w:tblLook w:val="04A0" w:firstRow="1" w:lastRow="0" w:firstColumn="1" w:lastColumn="0" w:noHBand="0" w:noVBand="1"/>
      </w:tblPr>
      <w:tblGrid>
        <w:gridCol w:w="9350"/>
      </w:tblGrid>
      <w:tr w:rsidR="002D0599" w:rsidRPr="00FD7AC0" w14:paraId="2C3B9230" w14:textId="77777777" w:rsidTr="002D0599">
        <w:tc>
          <w:tcPr>
            <w:tcW w:w="9558" w:type="dxa"/>
          </w:tcPr>
          <w:p w14:paraId="4613EC49" w14:textId="3FCB5CFD" w:rsidR="002D0599" w:rsidRPr="005B5E83" w:rsidRDefault="006A738B" w:rsidP="002D0599">
            <w:pPr>
              <w:pStyle w:val="ae"/>
              <w:spacing w:before="120" w:after="120"/>
              <w:ind w:left="34" w:right="289" w:hanging="34"/>
              <w:rPr>
                <w:b/>
                <w:iCs/>
                <w:lang w:val="ru-RU"/>
              </w:rPr>
            </w:pPr>
            <w:r w:rsidRPr="005B5E83">
              <w:rPr>
                <w:b/>
                <w:iCs/>
                <w:lang w:val="ru-RU"/>
              </w:rPr>
              <w:t>КРАЙНИЙ СРОК: Крайний срок для запроса отчета истекает в полночь [</w:t>
            </w:r>
            <w:r w:rsidRPr="005B5E83">
              <w:rPr>
                <w:b/>
                <w:i/>
                <w:iCs/>
                <w:lang w:val="ru-RU"/>
              </w:rPr>
              <w:t>указать дату]</w:t>
            </w:r>
            <w:r w:rsidRPr="005B5E83">
              <w:rPr>
                <w:b/>
                <w:iCs/>
                <w:lang w:val="ru-RU"/>
              </w:rPr>
              <w:t xml:space="preserve"> (местное время</w:t>
            </w:r>
            <w:r w:rsidR="002D0599" w:rsidRPr="005B5E83">
              <w:rPr>
                <w:b/>
                <w:iCs/>
                <w:lang w:val="ru-RU"/>
              </w:rPr>
              <w:t>).</w:t>
            </w:r>
          </w:p>
          <w:p w14:paraId="055C8E74" w14:textId="00BDD65F" w:rsidR="002D0599" w:rsidRPr="005B5E83" w:rsidRDefault="00E02033" w:rsidP="009E0F83">
            <w:pPr>
              <w:pStyle w:val="ae"/>
              <w:tabs>
                <w:tab w:val="clear" w:pos="776"/>
              </w:tabs>
              <w:spacing w:before="120" w:after="120"/>
              <w:ind w:left="32" w:right="289" w:firstLine="0"/>
              <w:rPr>
                <w:iCs/>
                <w:lang w:val="ru-RU"/>
              </w:rPr>
            </w:pPr>
            <w:r w:rsidRPr="005B5E83">
              <w:rPr>
                <w:iCs/>
                <w:lang w:val="ru-RU"/>
              </w:rPr>
              <w:t>Вы можете запросить подведение итогов оценки вашего Предложения. Если вы решите запросить отчет, ваш письменный запрос должен быть подан в течение трех (3) рабочих дней с момента получения настоящего Уведомления о намерении присудить Контракт</w:t>
            </w:r>
            <w:r w:rsidR="002D0599" w:rsidRPr="005B5E83">
              <w:rPr>
                <w:iCs/>
                <w:lang w:val="ru-RU"/>
              </w:rPr>
              <w:t xml:space="preserve">. </w:t>
            </w:r>
          </w:p>
          <w:p w14:paraId="4AD1BB20" w14:textId="169DED29" w:rsidR="002D0599" w:rsidRPr="005B5E83" w:rsidRDefault="00701DA8" w:rsidP="002D0599">
            <w:pPr>
              <w:spacing w:before="120" w:after="120"/>
              <w:rPr>
                <w:color w:val="000000" w:themeColor="text1"/>
                <w:lang w:val="ru-RU"/>
              </w:rPr>
            </w:pPr>
            <w:r w:rsidRPr="005B5E83">
              <w:rPr>
                <w:iCs/>
                <w:lang w:val="ru-RU"/>
              </w:rPr>
              <w:t>Указать название контракта, номер-ссылку, имя участника торгов, контактные данные; и запрос о результатах следующим образом</w:t>
            </w:r>
            <w:r w:rsidR="002D0599" w:rsidRPr="005B5E83">
              <w:rPr>
                <w:color w:val="000000" w:themeColor="text1"/>
                <w:lang w:val="ru-RU"/>
              </w:rPr>
              <w:t>:</w:t>
            </w:r>
          </w:p>
          <w:p w14:paraId="4E42534F" w14:textId="77777777" w:rsidR="000D6774" w:rsidRPr="005B5E83" w:rsidRDefault="000D6774" w:rsidP="000D6774">
            <w:pPr>
              <w:pStyle w:val="ae"/>
              <w:tabs>
                <w:tab w:val="clear" w:pos="776"/>
              </w:tabs>
              <w:spacing w:before="120" w:after="120"/>
              <w:ind w:left="32" w:right="289" w:hanging="32"/>
              <w:rPr>
                <w:iCs/>
                <w:lang w:val="ru-RU"/>
              </w:rPr>
            </w:pPr>
            <w:r w:rsidRPr="005B5E83">
              <w:rPr>
                <w:b/>
                <w:iCs/>
                <w:lang w:val="ru-RU"/>
              </w:rPr>
              <w:t>кому</w:t>
            </w:r>
            <w:r w:rsidRPr="005B5E83">
              <w:rPr>
                <w:iCs/>
                <w:lang w:val="ru-RU"/>
              </w:rPr>
              <w:t>: [</w:t>
            </w:r>
            <w:r w:rsidRPr="005B5E83">
              <w:rPr>
                <w:i/>
                <w:iCs/>
                <w:lang w:val="ru-RU"/>
              </w:rPr>
              <w:t>указать полное имя человека, если применимо</w:t>
            </w:r>
            <w:r w:rsidRPr="005B5E83">
              <w:rPr>
                <w:iCs/>
                <w:lang w:val="ru-RU"/>
              </w:rPr>
              <w:t>]</w:t>
            </w:r>
          </w:p>
          <w:p w14:paraId="6182DEF4" w14:textId="77777777" w:rsidR="000D6774" w:rsidRPr="005B5E83" w:rsidRDefault="000D6774" w:rsidP="000D6774">
            <w:pPr>
              <w:pStyle w:val="ae"/>
              <w:tabs>
                <w:tab w:val="clear" w:pos="776"/>
              </w:tabs>
              <w:spacing w:before="120" w:after="120"/>
              <w:ind w:left="32" w:right="289" w:hanging="32"/>
              <w:rPr>
                <w:iCs/>
                <w:lang w:val="ru-RU"/>
              </w:rPr>
            </w:pPr>
            <w:r w:rsidRPr="005B5E83">
              <w:rPr>
                <w:b/>
                <w:iCs/>
                <w:lang w:val="ru-RU"/>
              </w:rPr>
              <w:t>титул/должность</w:t>
            </w:r>
            <w:r w:rsidRPr="005B5E83">
              <w:rPr>
                <w:iCs/>
                <w:lang w:val="ru-RU"/>
              </w:rPr>
              <w:t>: [</w:t>
            </w:r>
            <w:r w:rsidRPr="005B5E83">
              <w:rPr>
                <w:i/>
                <w:iCs/>
                <w:lang w:val="ru-RU"/>
              </w:rPr>
              <w:t>указать заголовок/должность</w:t>
            </w:r>
            <w:r w:rsidRPr="005B5E83">
              <w:rPr>
                <w:iCs/>
                <w:lang w:val="ru-RU"/>
              </w:rPr>
              <w:t>]</w:t>
            </w:r>
          </w:p>
          <w:p w14:paraId="74B02E00" w14:textId="24297DA5" w:rsidR="000D6774" w:rsidRPr="005B5E83" w:rsidRDefault="000D6774" w:rsidP="000D6774">
            <w:pPr>
              <w:pStyle w:val="ae"/>
              <w:tabs>
                <w:tab w:val="clear" w:pos="776"/>
              </w:tabs>
              <w:spacing w:before="120" w:after="120"/>
              <w:ind w:left="32" w:right="289" w:hanging="32"/>
              <w:rPr>
                <w:iCs/>
                <w:lang w:val="ru-RU"/>
              </w:rPr>
            </w:pPr>
            <w:r w:rsidRPr="005B5E83">
              <w:rPr>
                <w:b/>
                <w:iCs/>
                <w:lang w:val="ru-RU"/>
              </w:rPr>
              <w:t>Агентство</w:t>
            </w:r>
            <w:r w:rsidRPr="005B5E83">
              <w:rPr>
                <w:iCs/>
                <w:lang w:val="ru-RU"/>
              </w:rPr>
              <w:t>: [</w:t>
            </w:r>
            <w:r w:rsidRPr="005B5E83">
              <w:rPr>
                <w:i/>
                <w:iCs/>
                <w:lang w:val="ru-RU"/>
              </w:rPr>
              <w:t xml:space="preserve">указать имя </w:t>
            </w:r>
            <w:r w:rsidR="009E33E9" w:rsidRPr="005B5E83">
              <w:rPr>
                <w:i/>
                <w:iCs/>
                <w:lang w:val="ru-RU"/>
              </w:rPr>
              <w:t>работодатель</w:t>
            </w:r>
            <w:r w:rsidRPr="005B5E83">
              <w:rPr>
                <w:iCs/>
                <w:lang w:val="ru-RU"/>
              </w:rPr>
              <w:t>]</w:t>
            </w:r>
          </w:p>
          <w:p w14:paraId="25E19D67" w14:textId="77777777" w:rsidR="000D6774" w:rsidRPr="005B5E83" w:rsidRDefault="000D6774" w:rsidP="000D6774">
            <w:pPr>
              <w:pStyle w:val="ae"/>
              <w:tabs>
                <w:tab w:val="clear" w:pos="776"/>
              </w:tabs>
              <w:spacing w:before="120" w:after="120"/>
              <w:ind w:left="32" w:right="289" w:hanging="32"/>
              <w:rPr>
                <w:iCs/>
                <w:lang w:val="ru-RU"/>
              </w:rPr>
            </w:pPr>
            <w:r w:rsidRPr="005B5E83">
              <w:rPr>
                <w:b/>
                <w:iCs/>
                <w:lang w:val="ru-RU"/>
              </w:rPr>
              <w:t>Адрес электронной почты</w:t>
            </w:r>
            <w:r w:rsidRPr="005B5E83">
              <w:rPr>
                <w:iCs/>
                <w:lang w:val="ru-RU"/>
              </w:rPr>
              <w:t>: [</w:t>
            </w:r>
            <w:r w:rsidRPr="005B5E83">
              <w:rPr>
                <w:i/>
                <w:iCs/>
                <w:lang w:val="ru-RU"/>
              </w:rPr>
              <w:t>указать адрес электронной почты</w:t>
            </w:r>
            <w:r w:rsidRPr="005B5E83">
              <w:rPr>
                <w:iCs/>
                <w:lang w:val="ru-RU"/>
              </w:rPr>
              <w:t>]</w:t>
            </w:r>
          </w:p>
          <w:p w14:paraId="5B60455E" w14:textId="77777777" w:rsidR="000D6774" w:rsidRPr="005B5E83" w:rsidRDefault="000D6774" w:rsidP="000D6774">
            <w:pPr>
              <w:pStyle w:val="ae"/>
              <w:tabs>
                <w:tab w:val="clear" w:pos="776"/>
              </w:tabs>
              <w:spacing w:before="120" w:after="120"/>
              <w:ind w:left="32" w:right="289" w:hanging="32"/>
              <w:rPr>
                <w:iCs/>
                <w:lang w:val="ru-RU"/>
              </w:rPr>
            </w:pPr>
            <w:r w:rsidRPr="005B5E83">
              <w:rPr>
                <w:b/>
                <w:iCs/>
                <w:lang w:val="ru-RU"/>
              </w:rPr>
              <w:t>Номер факса</w:t>
            </w:r>
            <w:r w:rsidRPr="005B5E83">
              <w:rPr>
                <w:iCs/>
                <w:lang w:val="ru-RU"/>
              </w:rPr>
              <w:t>: [указать</w:t>
            </w:r>
            <w:r w:rsidRPr="005B5E83">
              <w:rPr>
                <w:i/>
                <w:iCs/>
                <w:lang w:val="ru-RU"/>
              </w:rPr>
              <w:t xml:space="preserve"> номер факса</w:t>
            </w:r>
            <w:r w:rsidRPr="005B5E83">
              <w:rPr>
                <w:iCs/>
                <w:lang w:val="ru-RU"/>
              </w:rPr>
              <w:t xml:space="preserve">] </w:t>
            </w:r>
            <w:r w:rsidRPr="005B5E83">
              <w:rPr>
                <w:b/>
                <w:i/>
                <w:iCs/>
                <w:lang w:val="ru-RU"/>
              </w:rPr>
              <w:t>удалить, если не используется</w:t>
            </w:r>
          </w:p>
          <w:p w14:paraId="6C9A8AA6" w14:textId="496274D6" w:rsidR="002D0599" w:rsidRPr="005B5E83" w:rsidRDefault="00DD147F" w:rsidP="000D6774">
            <w:pPr>
              <w:pStyle w:val="ae"/>
              <w:tabs>
                <w:tab w:val="clear" w:pos="776"/>
              </w:tabs>
              <w:spacing w:before="120" w:after="120"/>
              <w:ind w:left="32" w:right="289" w:hanging="32"/>
              <w:rPr>
                <w:iCs/>
                <w:lang w:val="ru-RU"/>
              </w:rPr>
            </w:pPr>
            <w:r w:rsidRPr="005B5E83">
              <w:rPr>
                <w:iCs/>
                <w:lang w:val="ru-RU"/>
              </w:rPr>
              <w:t xml:space="preserve">Если ваш запрос об отчете получен в течение 3 рабочих дней, мы предоставим отчет в </w:t>
            </w:r>
            <w:r w:rsidRPr="005B5E83">
              <w:rPr>
                <w:iCs/>
                <w:lang w:val="ru-RU"/>
              </w:rPr>
              <w:lastRenderedPageBreak/>
              <w:t xml:space="preserve">течение 5 (пяти) рабочих дней с момента получения вашего запроса. Если мы не сможем предоставить отчет в течение этого периода, Период ожидания будет продлен на пять (5) рабочих дней после даты проведения отчета. Если это произойдет, мы уведомим вас и подтвердим дату окончания продленного </w:t>
            </w:r>
            <w:r w:rsidRPr="005B5E83">
              <w:rPr>
                <w:b/>
                <w:iCs/>
                <w:lang w:val="ru-RU"/>
              </w:rPr>
              <w:t>периода ожидания</w:t>
            </w:r>
            <w:r w:rsidR="002D0599" w:rsidRPr="005B5E83">
              <w:rPr>
                <w:iCs/>
                <w:lang w:val="ru-RU"/>
              </w:rPr>
              <w:t xml:space="preserve">. </w:t>
            </w:r>
          </w:p>
          <w:p w14:paraId="0EF6CF50" w14:textId="77777777" w:rsidR="00FE3E26" w:rsidRPr="005B5E83" w:rsidRDefault="00FE3E26" w:rsidP="00FE3E26">
            <w:pPr>
              <w:pStyle w:val="ae"/>
              <w:spacing w:before="120" w:after="120"/>
              <w:ind w:left="34" w:right="289" w:hanging="34"/>
              <w:rPr>
                <w:iCs/>
                <w:lang w:val="ru-RU"/>
              </w:rPr>
            </w:pPr>
            <w:r w:rsidRPr="005B5E83">
              <w:rPr>
                <w:iCs/>
                <w:lang w:val="ru-RU"/>
              </w:rPr>
              <w:t>отчет может быть в письменной форме, по телефону, по видеоконференцсвязи или личной встрече. Мы оперативно сообщим вам в письменной форме, как будет предоставлен отчет, и подтвердим дату и время.</w:t>
            </w:r>
          </w:p>
          <w:p w14:paraId="65E8BA2F" w14:textId="2D7BED35" w:rsidR="002D0599" w:rsidRPr="005B5E83" w:rsidRDefault="00FE3E26" w:rsidP="00FE3E26">
            <w:pPr>
              <w:pStyle w:val="ae"/>
              <w:spacing w:before="120" w:after="120"/>
              <w:ind w:left="34" w:right="289" w:hanging="34"/>
              <w:rPr>
                <w:iCs/>
                <w:lang w:val="ru-RU"/>
              </w:rPr>
            </w:pPr>
            <w:r w:rsidRPr="005B5E83">
              <w:rPr>
                <w:iCs/>
                <w:lang w:val="ru-RU"/>
              </w:rPr>
              <w:t>Если крайний срок для отчета истек, вы все равно можете запросить его. В этом случае мы проведем подведение итогов в кратчайшие возможные сроки, обычно не позднее, чем через пятнадцать (15) рабочих дней с даты публикации присуждения Контракта</w:t>
            </w:r>
            <w:r w:rsidR="002D0599" w:rsidRPr="005B5E83">
              <w:rPr>
                <w:iCs/>
                <w:lang w:val="ru-RU"/>
              </w:rPr>
              <w:t>.</w:t>
            </w:r>
          </w:p>
        </w:tc>
      </w:tr>
    </w:tbl>
    <w:p w14:paraId="0464119C" w14:textId="6C71E0A5" w:rsidR="002D0599" w:rsidRPr="005B5E83" w:rsidRDefault="00B75810" w:rsidP="00530B04">
      <w:pPr>
        <w:pStyle w:val="ae"/>
        <w:widowControl/>
        <w:numPr>
          <w:ilvl w:val="0"/>
          <w:numId w:val="40"/>
        </w:numPr>
        <w:tabs>
          <w:tab w:val="clear" w:pos="776"/>
        </w:tabs>
        <w:autoSpaceDE/>
        <w:autoSpaceDN/>
        <w:adjustRightInd/>
        <w:spacing w:before="240" w:after="120" w:line="240" w:lineRule="auto"/>
        <w:ind w:left="284" w:right="289" w:hanging="284"/>
        <w:jc w:val="both"/>
        <w:rPr>
          <w:b/>
          <w:iCs/>
          <w:lang w:val="ru-RU"/>
        </w:rPr>
      </w:pPr>
      <w:r w:rsidRPr="005B5E83">
        <w:rPr>
          <w:b/>
          <w:iCs/>
          <w:lang w:val="ru-RU"/>
        </w:rPr>
        <w:lastRenderedPageBreak/>
        <w:t>Как подать жалобу</w:t>
      </w:r>
      <w:r w:rsidR="002D0599" w:rsidRPr="005B5E83">
        <w:rPr>
          <w:b/>
          <w:iCs/>
          <w:lang w:val="ru-RU"/>
        </w:rPr>
        <w:t xml:space="preserve"> </w:t>
      </w:r>
    </w:p>
    <w:tbl>
      <w:tblPr>
        <w:tblStyle w:val="af5"/>
        <w:tblW w:w="0" w:type="auto"/>
        <w:tblLook w:val="04A0" w:firstRow="1" w:lastRow="0" w:firstColumn="1" w:lastColumn="0" w:noHBand="0" w:noVBand="1"/>
      </w:tblPr>
      <w:tblGrid>
        <w:gridCol w:w="9350"/>
      </w:tblGrid>
      <w:tr w:rsidR="002D0599" w:rsidRPr="005B5E83" w14:paraId="68A70CEE" w14:textId="77777777" w:rsidTr="002D0599">
        <w:tc>
          <w:tcPr>
            <w:tcW w:w="9016" w:type="dxa"/>
          </w:tcPr>
          <w:p w14:paraId="088636DF" w14:textId="77777777" w:rsidR="00BD70C4" w:rsidRPr="005B5E83" w:rsidRDefault="00BD70C4" w:rsidP="00BD70C4">
            <w:pPr>
              <w:spacing w:before="120" w:after="120"/>
              <w:ind w:left="32" w:right="289"/>
              <w:jc w:val="both"/>
              <w:rPr>
                <w:b/>
                <w:iCs/>
                <w:lang w:val="ru-RU"/>
              </w:rPr>
            </w:pPr>
            <w:r w:rsidRPr="005B5E83">
              <w:rPr>
                <w:b/>
                <w:iCs/>
                <w:lang w:val="ru-RU"/>
              </w:rPr>
              <w:t>Период: Жалоба, касающаяся закупок, оспаривающая решение о присуждении контракта, должна быть подана до полуночи [</w:t>
            </w:r>
            <w:r w:rsidRPr="005B5E83">
              <w:rPr>
                <w:b/>
                <w:i/>
                <w:iCs/>
                <w:lang w:val="ru-RU"/>
              </w:rPr>
              <w:t>указать дату</w:t>
            </w:r>
            <w:r w:rsidRPr="005B5E83">
              <w:rPr>
                <w:b/>
                <w:iCs/>
                <w:lang w:val="ru-RU"/>
              </w:rPr>
              <w:t>] (по местному времени).</w:t>
            </w:r>
          </w:p>
          <w:p w14:paraId="1FF3C5C8" w14:textId="77777777" w:rsidR="00BD70C4" w:rsidRPr="005B5E83" w:rsidRDefault="00BD70C4" w:rsidP="00BD70C4">
            <w:pPr>
              <w:spacing w:before="120" w:after="120"/>
              <w:ind w:left="32" w:right="289"/>
              <w:jc w:val="both"/>
              <w:rPr>
                <w:color w:val="000000"/>
                <w:lang w:val="ru-RU"/>
              </w:rPr>
            </w:pPr>
            <w:r w:rsidRPr="005B5E83">
              <w:rPr>
                <w:iCs/>
                <w:lang w:val="ru-RU"/>
              </w:rPr>
              <w:t>Указать название контракта, номер-ссылку, имя участника торгов, контактные данные; и отреагируйте на Жалобу, связанную с закупками, следующим образом</w:t>
            </w:r>
            <w:r w:rsidRPr="005B5E83">
              <w:rPr>
                <w:color w:val="000000"/>
                <w:lang w:val="ru-RU"/>
              </w:rPr>
              <w:t>:</w:t>
            </w:r>
          </w:p>
          <w:p w14:paraId="65F7490B" w14:textId="77777777" w:rsidR="00BD70C4" w:rsidRPr="005B5E83" w:rsidRDefault="00BD70C4" w:rsidP="00BD70C4">
            <w:pPr>
              <w:spacing w:before="120" w:after="120"/>
              <w:ind w:left="316" w:right="289"/>
              <w:jc w:val="both"/>
              <w:rPr>
                <w:iCs/>
                <w:lang w:val="ru-RU"/>
              </w:rPr>
            </w:pPr>
            <w:r w:rsidRPr="005B5E83">
              <w:rPr>
                <w:b/>
                <w:iCs/>
                <w:lang w:val="ru-RU"/>
              </w:rPr>
              <w:t>кому</w:t>
            </w:r>
            <w:r w:rsidRPr="005B5E83">
              <w:rPr>
                <w:iCs/>
                <w:lang w:val="ru-RU"/>
              </w:rPr>
              <w:t>: [</w:t>
            </w:r>
            <w:r w:rsidRPr="005B5E83">
              <w:rPr>
                <w:i/>
                <w:iCs/>
                <w:lang w:val="ru-RU"/>
              </w:rPr>
              <w:t>указать полное имя человека, если применимо</w:t>
            </w:r>
            <w:r w:rsidRPr="005B5E83">
              <w:rPr>
                <w:iCs/>
                <w:lang w:val="ru-RU"/>
              </w:rPr>
              <w:t>]</w:t>
            </w:r>
          </w:p>
          <w:p w14:paraId="5ABA1E76" w14:textId="77777777" w:rsidR="00BD70C4" w:rsidRPr="005B5E83" w:rsidRDefault="00BD70C4" w:rsidP="00BD70C4">
            <w:pPr>
              <w:spacing w:before="120" w:after="120"/>
              <w:ind w:left="316" w:right="289"/>
              <w:jc w:val="both"/>
              <w:rPr>
                <w:iCs/>
                <w:lang w:val="ru-RU"/>
              </w:rPr>
            </w:pPr>
            <w:r w:rsidRPr="005B5E83">
              <w:rPr>
                <w:b/>
                <w:iCs/>
                <w:lang w:val="ru-RU"/>
              </w:rPr>
              <w:t>титул/должность</w:t>
            </w:r>
            <w:r w:rsidRPr="005B5E83">
              <w:rPr>
                <w:iCs/>
                <w:lang w:val="ru-RU"/>
              </w:rPr>
              <w:t>: [</w:t>
            </w:r>
            <w:r w:rsidRPr="005B5E83">
              <w:rPr>
                <w:i/>
                <w:iCs/>
                <w:lang w:val="ru-RU"/>
              </w:rPr>
              <w:t>указать заголовок/должность</w:t>
            </w:r>
            <w:r w:rsidRPr="005B5E83">
              <w:rPr>
                <w:iCs/>
                <w:lang w:val="ru-RU"/>
              </w:rPr>
              <w:t>]</w:t>
            </w:r>
          </w:p>
          <w:p w14:paraId="312F6B30" w14:textId="77777777" w:rsidR="00BD70C4" w:rsidRPr="005B5E83" w:rsidRDefault="00BD70C4" w:rsidP="00BD70C4">
            <w:pPr>
              <w:spacing w:before="120" w:after="120"/>
              <w:ind w:left="316" w:right="289"/>
              <w:jc w:val="both"/>
              <w:rPr>
                <w:iCs/>
                <w:lang w:val="ru-RU"/>
              </w:rPr>
            </w:pPr>
            <w:r w:rsidRPr="005B5E83">
              <w:rPr>
                <w:b/>
                <w:iCs/>
                <w:lang w:val="ru-RU"/>
              </w:rPr>
              <w:t>Агентство</w:t>
            </w:r>
            <w:r w:rsidRPr="005B5E83">
              <w:rPr>
                <w:iCs/>
                <w:lang w:val="ru-RU"/>
              </w:rPr>
              <w:t>: [</w:t>
            </w:r>
            <w:r w:rsidRPr="005B5E83">
              <w:rPr>
                <w:i/>
                <w:iCs/>
                <w:lang w:val="ru-RU"/>
              </w:rPr>
              <w:t>указать имя покупателя</w:t>
            </w:r>
            <w:r w:rsidRPr="005B5E83">
              <w:rPr>
                <w:iCs/>
                <w:lang w:val="ru-RU"/>
              </w:rPr>
              <w:t>]</w:t>
            </w:r>
          </w:p>
          <w:p w14:paraId="032FCD82" w14:textId="77777777" w:rsidR="00BD70C4" w:rsidRPr="005B5E83" w:rsidRDefault="00BD70C4" w:rsidP="00BD70C4">
            <w:pPr>
              <w:spacing w:before="120" w:after="120"/>
              <w:ind w:left="316" w:right="289"/>
              <w:jc w:val="both"/>
              <w:rPr>
                <w:iCs/>
                <w:lang w:val="ru-RU"/>
              </w:rPr>
            </w:pPr>
            <w:r w:rsidRPr="005B5E83">
              <w:rPr>
                <w:b/>
                <w:iCs/>
                <w:lang w:val="ru-RU"/>
              </w:rPr>
              <w:t>Адрес электронной почты</w:t>
            </w:r>
            <w:r w:rsidRPr="005B5E83">
              <w:rPr>
                <w:iCs/>
                <w:lang w:val="ru-RU"/>
              </w:rPr>
              <w:t>: [</w:t>
            </w:r>
            <w:r w:rsidRPr="005B5E83">
              <w:rPr>
                <w:i/>
                <w:iCs/>
                <w:lang w:val="ru-RU"/>
              </w:rPr>
              <w:t>указать адрес электронной почты</w:t>
            </w:r>
            <w:r w:rsidRPr="005B5E83">
              <w:rPr>
                <w:iCs/>
                <w:lang w:val="ru-RU"/>
              </w:rPr>
              <w:t>]</w:t>
            </w:r>
          </w:p>
          <w:p w14:paraId="5BEBA920" w14:textId="77777777" w:rsidR="00BD70C4" w:rsidRPr="005B5E83" w:rsidRDefault="00BD70C4" w:rsidP="00BD70C4">
            <w:pPr>
              <w:spacing w:before="120" w:after="120"/>
              <w:ind w:left="316" w:right="289"/>
              <w:jc w:val="both"/>
              <w:rPr>
                <w:iCs/>
                <w:lang w:val="ru-RU"/>
              </w:rPr>
            </w:pPr>
            <w:r w:rsidRPr="005B5E83">
              <w:rPr>
                <w:b/>
                <w:iCs/>
                <w:lang w:val="ru-RU"/>
              </w:rPr>
              <w:t>Номер факса</w:t>
            </w:r>
            <w:r w:rsidRPr="005B5E83">
              <w:rPr>
                <w:iCs/>
                <w:lang w:val="ru-RU"/>
              </w:rPr>
              <w:t>: [указать</w:t>
            </w:r>
            <w:r w:rsidRPr="005B5E83">
              <w:rPr>
                <w:i/>
                <w:iCs/>
                <w:lang w:val="ru-RU"/>
              </w:rPr>
              <w:t xml:space="preserve"> номер факса</w:t>
            </w:r>
            <w:r w:rsidRPr="005B5E83">
              <w:rPr>
                <w:iCs/>
                <w:lang w:val="ru-RU"/>
              </w:rPr>
              <w:t xml:space="preserve">] </w:t>
            </w:r>
            <w:r w:rsidRPr="005B5E83">
              <w:rPr>
                <w:b/>
                <w:i/>
                <w:iCs/>
                <w:lang w:val="ru-RU"/>
              </w:rPr>
              <w:t>удалить, если не используется</w:t>
            </w:r>
          </w:p>
          <w:p w14:paraId="7AC4139B" w14:textId="77777777" w:rsidR="00BD70C4" w:rsidRPr="005B5E83" w:rsidRDefault="00BD70C4" w:rsidP="00BD70C4">
            <w:pPr>
              <w:spacing w:before="120" w:after="120"/>
              <w:ind w:left="32" w:right="289"/>
              <w:jc w:val="both"/>
              <w:rPr>
                <w:iCs/>
                <w:lang w:val="ru-RU"/>
              </w:rPr>
            </w:pPr>
            <w:r w:rsidRPr="005B5E83">
              <w:rPr>
                <w:iCs/>
                <w:lang w:val="ru-RU"/>
              </w:rPr>
              <w:t>На этом этапе процесса закупки вы можете подать жалобу, связанную с закупками, оспаривая решение о присуждении контракта. Перед подачей этой жалобы вам не нужно запрашивать или получать отчет о результатах. Ваша жалоба должна быть подана в течение Периода ожидания и получена нами до окончания периода ожидания.</w:t>
            </w:r>
          </w:p>
          <w:p w14:paraId="10DC9CEC" w14:textId="577E893E" w:rsidR="002D0599" w:rsidRPr="005B5E83" w:rsidRDefault="00BD70C4" w:rsidP="00BD70C4">
            <w:pPr>
              <w:spacing w:before="120" w:after="120"/>
              <w:ind w:left="32" w:right="289"/>
              <w:jc w:val="both"/>
              <w:rPr>
                <w:iCs/>
                <w:u w:val="single"/>
                <w:lang w:val="ru-RU"/>
              </w:rPr>
            </w:pPr>
            <w:r w:rsidRPr="005B5E83">
              <w:rPr>
                <w:iCs/>
                <w:u w:val="single"/>
                <w:lang w:val="ru-RU"/>
              </w:rPr>
              <w:t>Дальнейшая информация</w:t>
            </w:r>
            <w:r w:rsidR="002D0599" w:rsidRPr="005B5E83">
              <w:rPr>
                <w:iCs/>
                <w:lang w:val="ru-RU"/>
              </w:rPr>
              <w:t>:</w:t>
            </w:r>
          </w:p>
          <w:p w14:paraId="7A7CCAB2" w14:textId="5DE49EDD" w:rsidR="002D0599" w:rsidRPr="005B5E83" w:rsidRDefault="00BD70C4" w:rsidP="002D0599">
            <w:pPr>
              <w:pStyle w:val="ae"/>
              <w:spacing w:before="120" w:after="120"/>
              <w:ind w:left="0" w:right="289" w:firstLine="0"/>
              <w:rPr>
                <w:iCs/>
                <w:sz w:val="24"/>
                <w:lang w:val="ru-RU"/>
              </w:rPr>
            </w:pPr>
            <w:r w:rsidRPr="005B5E83">
              <w:rPr>
                <w:iCs/>
                <w:sz w:val="24"/>
                <w:lang w:val="ru-RU"/>
              </w:rPr>
              <w:t xml:space="preserve">Для получения дополнительной информации см. </w:t>
            </w:r>
            <w:hyperlink r:id="rId54" w:history="1">
              <w:r w:rsidRPr="00644997">
                <w:rPr>
                  <w:color w:val="0000FF"/>
                  <w:sz w:val="24"/>
                  <w:u w:val="single"/>
                </w:rPr>
                <w:t>Procurement Regulations for IPF Borrowers</w:t>
              </w:r>
            </w:hyperlink>
            <w:r w:rsidRPr="00644997">
              <w:rPr>
                <w:color w:val="0000FF"/>
                <w:sz w:val="24"/>
                <w:u w:val="single"/>
              </w:rPr>
              <w:t xml:space="preserve"> (Procurement</w:t>
            </w:r>
            <w:r w:rsidR="000B7347" w:rsidRPr="00644997">
              <w:rPr>
                <w:color w:val="0000FF"/>
                <w:sz w:val="24"/>
                <w:u w:val="single"/>
              </w:rPr>
              <w:t xml:space="preserve"> </w:t>
            </w:r>
            <w:r w:rsidRPr="00644997">
              <w:rPr>
                <w:color w:val="0000FF"/>
                <w:sz w:val="24"/>
                <w:u w:val="single"/>
              </w:rPr>
              <w:t>Regulations)[https://policies.worldbank.org/sites/ppf3/PPFDocuments/Forms/DispPage.aspx?docid=4005]</w:t>
            </w:r>
            <w:r w:rsidRPr="00644997">
              <w:rPr>
                <w:iCs/>
                <w:sz w:val="24"/>
              </w:rPr>
              <w:t xml:space="preserve"> (</w:t>
            </w:r>
            <w:r w:rsidRPr="005B5E83">
              <w:rPr>
                <w:iCs/>
                <w:sz w:val="24"/>
                <w:lang w:val="ru-RU"/>
              </w:rPr>
              <w:t>Приложение</w:t>
            </w:r>
            <w:r w:rsidRPr="00644997">
              <w:rPr>
                <w:iCs/>
                <w:sz w:val="24"/>
              </w:rPr>
              <w:t xml:space="preserve"> III). </w:t>
            </w:r>
            <w:r w:rsidRPr="005B5E83">
              <w:rPr>
                <w:iCs/>
                <w:sz w:val="24"/>
                <w:lang w:val="ru-RU"/>
              </w:rPr>
              <w:t>Вам следует прочитать эти положения перед подготовкой и подачей жалобы. Кроме того, руководство Всемирного банка “</w:t>
            </w:r>
            <w:hyperlink r:id="rId55" w:anchor="framework" w:history="1">
              <w:r w:rsidRPr="005B5E83">
                <w:rPr>
                  <w:color w:val="0000FF"/>
                  <w:sz w:val="24"/>
                  <w:u w:val="single"/>
                  <w:lang w:val="ru-RU"/>
                </w:rPr>
                <w:t>How to make a Procurement-related Complaint</w:t>
              </w:r>
            </w:hyperlink>
            <w:r w:rsidRPr="005B5E83">
              <w:rPr>
                <w:color w:val="0000FF"/>
                <w:sz w:val="24"/>
                <w:u w:val="single"/>
                <w:lang w:val="ru-RU"/>
              </w:rPr>
              <w:t>” [http://www.worldbank.org/en/projects-operations/products-and-services/brief/procurement-new-framework#framework]</w:t>
            </w:r>
            <w:r w:rsidRPr="005B5E83">
              <w:rPr>
                <w:iCs/>
                <w:sz w:val="24"/>
                <w:lang w:val="ru-RU"/>
              </w:rPr>
              <w:t xml:space="preserve"> предоставляет уместное объяснение процесса, а также образец письма с жалобой</w:t>
            </w:r>
            <w:r w:rsidR="002D0599" w:rsidRPr="005B5E83">
              <w:rPr>
                <w:iCs/>
                <w:sz w:val="24"/>
                <w:lang w:val="ru-RU"/>
              </w:rPr>
              <w:t>.</w:t>
            </w:r>
          </w:p>
          <w:p w14:paraId="583C255B" w14:textId="77777777" w:rsidR="00BD70C4" w:rsidRPr="005B5E83" w:rsidRDefault="00BD70C4" w:rsidP="00BD70C4">
            <w:pPr>
              <w:pStyle w:val="ae"/>
              <w:spacing w:before="120" w:after="120"/>
              <w:ind w:right="289"/>
              <w:rPr>
                <w:iCs/>
                <w:sz w:val="24"/>
                <w:lang w:val="ru-RU"/>
              </w:rPr>
            </w:pPr>
            <w:r w:rsidRPr="005B5E83">
              <w:rPr>
                <w:iCs/>
                <w:sz w:val="24"/>
                <w:lang w:val="ru-RU"/>
              </w:rPr>
              <w:t>Итак, есть четыре основных требования:</w:t>
            </w:r>
          </w:p>
          <w:p w14:paraId="1671EEBA" w14:textId="11CD68FD" w:rsidR="00BD70C4" w:rsidRPr="005B5E83" w:rsidRDefault="00BD70C4" w:rsidP="00BF5124">
            <w:pPr>
              <w:pStyle w:val="ae"/>
              <w:numPr>
                <w:ilvl w:val="6"/>
                <w:numId w:val="67"/>
              </w:numPr>
              <w:spacing w:before="120" w:after="120"/>
              <w:ind w:left="1152" w:right="289"/>
              <w:rPr>
                <w:iCs/>
                <w:sz w:val="24"/>
                <w:lang w:val="ru-RU"/>
              </w:rPr>
            </w:pPr>
            <w:r w:rsidRPr="005B5E83">
              <w:rPr>
                <w:iCs/>
                <w:sz w:val="24"/>
                <w:lang w:val="ru-RU"/>
              </w:rPr>
              <w:t xml:space="preserve">Вы должны быть «заинтересованной стороной». В данном случае это означает Участника торгов, который представил заявку в этом процессе торгов и является получателем Заявления о намерении присуждать </w:t>
            </w:r>
            <w:r w:rsidRPr="005B5E83">
              <w:rPr>
                <w:iCs/>
                <w:sz w:val="24"/>
                <w:lang w:val="ru-RU"/>
              </w:rPr>
              <w:lastRenderedPageBreak/>
              <w:t>награду.</w:t>
            </w:r>
          </w:p>
          <w:p w14:paraId="2BE000CE" w14:textId="4D77178F" w:rsidR="00BD70C4" w:rsidRPr="005B5E83" w:rsidRDefault="00BD70C4" w:rsidP="00BF5124">
            <w:pPr>
              <w:pStyle w:val="ae"/>
              <w:numPr>
                <w:ilvl w:val="6"/>
                <w:numId w:val="67"/>
              </w:numPr>
              <w:spacing w:before="120" w:after="120"/>
              <w:ind w:left="1152" w:right="289"/>
              <w:rPr>
                <w:iCs/>
                <w:sz w:val="24"/>
                <w:lang w:val="ru-RU"/>
              </w:rPr>
            </w:pPr>
            <w:r w:rsidRPr="005B5E83">
              <w:rPr>
                <w:iCs/>
                <w:sz w:val="24"/>
                <w:lang w:val="ru-RU"/>
              </w:rPr>
              <w:t>Жалоба может только обжаловать решение о присуждении контракта.</w:t>
            </w:r>
          </w:p>
          <w:p w14:paraId="0FA058D0" w14:textId="4988EA08" w:rsidR="00BF5124" w:rsidRPr="005B5E83" w:rsidRDefault="00BD70C4" w:rsidP="00BF5124">
            <w:pPr>
              <w:pStyle w:val="ae"/>
              <w:numPr>
                <w:ilvl w:val="6"/>
                <w:numId w:val="67"/>
              </w:numPr>
              <w:spacing w:before="120" w:after="120"/>
              <w:ind w:left="1152" w:right="289"/>
              <w:rPr>
                <w:iCs/>
                <w:sz w:val="24"/>
                <w:lang w:val="ru-RU"/>
              </w:rPr>
            </w:pPr>
            <w:r w:rsidRPr="005B5E83">
              <w:rPr>
                <w:iCs/>
                <w:sz w:val="24"/>
                <w:lang w:val="ru-RU"/>
              </w:rPr>
              <w:t>Вы должны подать жалобу в течение указанного выше срока.</w:t>
            </w:r>
          </w:p>
          <w:p w14:paraId="1CFE73A4" w14:textId="682CF3C1" w:rsidR="002D0599" w:rsidRPr="005B5E83" w:rsidRDefault="00BF5124" w:rsidP="00BF5124">
            <w:pPr>
              <w:pStyle w:val="ae"/>
              <w:spacing w:before="120" w:after="120"/>
              <w:ind w:left="1152" w:right="289" w:hanging="425"/>
              <w:rPr>
                <w:iCs/>
                <w:sz w:val="24"/>
                <w:lang w:val="ru-RU"/>
              </w:rPr>
            </w:pPr>
            <w:r w:rsidRPr="005B5E83">
              <w:rPr>
                <w:iCs/>
                <w:sz w:val="24"/>
                <w:lang w:val="ru-RU"/>
              </w:rPr>
              <w:t xml:space="preserve"> 4.   </w:t>
            </w:r>
            <w:r w:rsidR="00BD70C4" w:rsidRPr="005B5E83">
              <w:rPr>
                <w:iCs/>
                <w:sz w:val="24"/>
                <w:lang w:val="ru-RU"/>
              </w:rPr>
              <w:t>Вы должны включить в свою жалобу всю информацию, требуемую Правилами закупок (как описано в Приложении III</w:t>
            </w:r>
            <w:r w:rsidR="002D0599" w:rsidRPr="005B5E83">
              <w:rPr>
                <w:iCs/>
                <w:sz w:val="24"/>
                <w:lang w:val="ru-RU"/>
              </w:rPr>
              <w:t>).</w:t>
            </w:r>
          </w:p>
        </w:tc>
      </w:tr>
    </w:tbl>
    <w:p w14:paraId="6BA7E2B2" w14:textId="46ED60B7" w:rsidR="002D0599" w:rsidRPr="005B5E83" w:rsidRDefault="0008754B" w:rsidP="00530B04">
      <w:pPr>
        <w:pStyle w:val="ae"/>
        <w:widowControl/>
        <w:numPr>
          <w:ilvl w:val="0"/>
          <w:numId w:val="40"/>
        </w:numPr>
        <w:tabs>
          <w:tab w:val="clear" w:pos="776"/>
        </w:tabs>
        <w:autoSpaceDE/>
        <w:autoSpaceDN/>
        <w:adjustRightInd/>
        <w:spacing w:before="240" w:after="120" w:line="240" w:lineRule="auto"/>
        <w:ind w:left="284" w:right="289" w:hanging="284"/>
        <w:jc w:val="both"/>
        <w:rPr>
          <w:b/>
          <w:iCs/>
          <w:lang w:val="ru-RU"/>
        </w:rPr>
      </w:pPr>
      <w:r w:rsidRPr="005B5E83">
        <w:rPr>
          <w:b/>
          <w:iCs/>
          <w:lang w:val="ru-RU"/>
        </w:rPr>
        <w:lastRenderedPageBreak/>
        <w:t>Период ожидания</w:t>
      </w:r>
    </w:p>
    <w:tbl>
      <w:tblPr>
        <w:tblStyle w:val="af5"/>
        <w:tblW w:w="0" w:type="auto"/>
        <w:tblLook w:val="04A0" w:firstRow="1" w:lastRow="0" w:firstColumn="1" w:lastColumn="0" w:noHBand="0" w:noVBand="1"/>
      </w:tblPr>
      <w:tblGrid>
        <w:gridCol w:w="9350"/>
      </w:tblGrid>
      <w:tr w:rsidR="002D0599" w:rsidRPr="00FD7AC0" w14:paraId="2869284D" w14:textId="77777777" w:rsidTr="00BD70C4">
        <w:tc>
          <w:tcPr>
            <w:tcW w:w="9350" w:type="dxa"/>
          </w:tcPr>
          <w:p w14:paraId="61981F76" w14:textId="77777777" w:rsidR="00BD70C4" w:rsidRPr="005B5E83" w:rsidRDefault="00BD70C4" w:rsidP="00BD70C4">
            <w:pPr>
              <w:spacing w:before="120" w:after="120"/>
              <w:ind w:left="34" w:right="289" w:hanging="34"/>
              <w:jc w:val="both"/>
              <w:rPr>
                <w:b/>
                <w:i/>
                <w:iCs/>
                <w:lang w:val="ru-RU"/>
              </w:rPr>
            </w:pPr>
            <w:r w:rsidRPr="005B5E83">
              <w:rPr>
                <w:b/>
                <w:iCs/>
                <w:lang w:val="ru-RU"/>
              </w:rPr>
              <w:t>КРАЙНИЙ СРОК: Период ожидания должен закончиться в полночь [</w:t>
            </w:r>
            <w:r w:rsidRPr="005B5E83">
              <w:rPr>
                <w:b/>
                <w:i/>
                <w:iCs/>
                <w:lang w:val="ru-RU"/>
              </w:rPr>
              <w:t>указать дату] (местное время).</w:t>
            </w:r>
          </w:p>
          <w:p w14:paraId="23FBD06E" w14:textId="77777777" w:rsidR="00BD70C4" w:rsidRPr="005B5E83" w:rsidRDefault="00BD70C4" w:rsidP="00BD70C4">
            <w:pPr>
              <w:spacing w:before="120" w:after="120"/>
              <w:ind w:left="34" w:right="289" w:hanging="34"/>
              <w:jc w:val="both"/>
              <w:rPr>
                <w:iCs/>
                <w:lang w:val="ru-RU"/>
              </w:rPr>
            </w:pPr>
            <w:r w:rsidRPr="005B5E83">
              <w:rPr>
                <w:iCs/>
                <w:lang w:val="ru-RU"/>
              </w:rPr>
              <w:t>Период ожидания длится 10 (десять) Рабочих дней с даты передачи настоящего Заявления о намерении на решение.</w:t>
            </w:r>
          </w:p>
          <w:p w14:paraId="7CB78B55" w14:textId="0E77C848" w:rsidR="002D0599" w:rsidRPr="005B5E83" w:rsidRDefault="00BD70C4" w:rsidP="00BD70C4">
            <w:pPr>
              <w:pStyle w:val="ae"/>
              <w:spacing w:before="120" w:after="120"/>
              <w:ind w:left="34" w:right="289" w:hanging="34"/>
              <w:rPr>
                <w:iCs/>
                <w:sz w:val="24"/>
                <w:lang w:val="ru-RU"/>
              </w:rPr>
            </w:pPr>
            <w:r w:rsidRPr="005B5E83">
              <w:rPr>
                <w:iCs/>
                <w:sz w:val="24"/>
                <w:lang w:val="ru-RU"/>
              </w:rPr>
              <w:t>Срок ожидания может быть продлен, как указано в Разделе 4 выше</w:t>
            </w:r>
            <w:r w:rsidR="002D0599" w:rsidRPr="005B5E83">
              <w:rPr>
                <w:iCs/>
                <w:sz w:val="24"/>
                <w:lang w:val="ru-RU"/>
              </w:rPr>
              <w:t xml:space="preserve">. </w:t>
            </w:r>
          </w:p>
        </w:tc>
      </w:tr>
    </w:tbl>
    <w:p w14:paraId="06012FE1" w14:textId="77777777" w:rsidR="00BD70C4" w:rsidRPr="005B5E83" w:rsidRDefault="00BD70C4" w:rsidP="00BD70C4">
      <w:pPr>
        <w:tabs>
          <w:tab w:val="left" w:pos="9000"/>
        </w:tabs>
        <w:spacing w:before="240" w:after="240"/>
        <w:ind w:left="1560" w:hanging="1560"/>
        <w:rPr>
          <w:iCs/>
          <w:lang w:val="ru-RU"/>
        </w:rPr>
      </w:pPr>
      <w:r w:rsidRPr="005B5E83">
        <w:rPr>
          <w:iCs/>
          <w:lang w:val="ru-RU"/>
        </w:rPr>
        <w:t>Если у вас есть какие-либо вопросы относительно этой связи, пожалуйста, свяжитесь с нами.</w:t>
      </w:r>
    </w:p>
    <w:p w14:paraId="76966C14" w14:textId="77777777" w:rsidR="00BD70C4" w:rsidRPr="005B5E83" w:rsidRDefault="00BD70C4" w:rsidP="00BD70C4">
      <w:pPr>
        <w:tabs>
          <w:tab w:val="left" w:pos="9000"/>
        </w:tabs>
        <w:spacing w:before="240" w:after="240"/>
        <w:ind w:left="1560" w:hanging="1560"/>
        <w:rPr>
          <w:iCs/>
          <w:lang w:val="ru-RU"/>
        </w:rPr>
      </w:pPr>
      <w:r w:rsidRPr="005B5E83">
        <w:rPr>
          <w:iCs/>
          <w:lang w:val="ru-RU"/>
        </w:rPr>
        <w:t>От имени Покупателя:</w:t>
      </w:r>
    </w:p>
    <w:p w14:paraId="03BD34F4" w14:textId="77777777" w:rsidR="00BD70C4" w:rsidRPr="005B5E83" w:rsidRDefault="00BD70C4" w:rsidP="00BD70C4">
      <w:pPr>
        <w:tabs>
          <w:tab w:val="left" w:pos="9000"/>
        </w:tabs>
        <w:spacing w:before="240" w:after="240"/>
        <w:ind w:left="1560" w:hanging="1560"/>
        <w:rPr>
          <w:b/>
          <w:iCs/>
          <w:lang w:val="ru-RU"/>
        </w:rPr>
      </w:pPr>
      <w:r w:rsidRPr="005B5E83">
        <w:rPr>
          <w:b/>
          <w:iCs/>
          <w:lang w:val="ru-RU"/>
        </w:rPr>
        <w:t xml:space="preserve">Подпись: </w:t>
      </w:r>
      <w:r w:rsidRPr="005B5E83">
        <w:rPr>
          <w:b/>
          <w:iCs/>
          <w:lang w:val="ru-RU"/>
        </w:rPr>
        <w:tab/>
        <w:t>______________________________________________</w:t>
      </w:r>
    </w:p>
    <w:p w14:paraId="0CA52785" w14:textId="77777777" w:rsidR="00BD70C4" w:rsidRPr="005B5E83" w:rsidRDefault="00BD70C4" w:rsidP="00BD70C4">
      <w:pPr>
        <w:tabs>
          <w:tab w:val="left" w:pos="9000"/>
        </w:tabs>
        <w:spacing w:before="240" w:after="240"/>
        <w:ind w:left="1560" w:hanging="1560"/>
        <w:rPr>
          <w:b/>
          <w:iCs/>
          <w:lang w:val="ru-RU"/>
        </w:rPr>
      </w:pPr>
      <w:r w:rsidRPr="005B5E83">
        <w:rPr>
          <w:b/>
          <w:iCs/>
          <w:lang w:val="ru-RU"/>
        </w:rPr>
        <w:t>Имя:</w:t>
      </w:r>
      <w:r w:rsidRPr="005B5E83">
        <w:rPr>
          <w:b/>
          <w:iCs/>
          <w:lang w:val="ru-RU"/>
        </w:rPr>
        <w:tab/>
        <w:t>______________________________________________</w:t>
      </w:r>
    </w:p>
    <w:p w14:paraId="36E9D99B" w14:textId="77777777" w:rsidR="00BD70C4" w:rsidRPr="005B5E83" w:rsidRDefault="00BD70C4" w:rsidP="00BD70C4">
      <w:pPr>
        <w:tabs>
          <w:tab w:val="left" w:pos="9000"/>
        </w:tabs>
        <w:spacing w:before="240" w:after="240"/>
        <w:ind w:left="1560" w:hanging="1560"/>
        <w:rPr>
          <w:b/>
          <w:iCs/>
          <w:lang w:val="ru-RU"/>
        </w:rPr>
      </w:pPr>
      <w:r w:rsidRPr="005B5E83">
        <w:rPr>
          <w:b/>
          <w:iCs/>
          <w:lang w:val="ru-RU"/>
        </w:rPr>
        <w:t>Должность / должность: ______________________________________________</w:t>
      </w:r>
    </w:p>
    <w:p w14:paraId="444DE34E" w14:textId="77777777" w:rsidR="00BD70C4" w:rsidRPr="005B5E83" w:rsidRDefault="00BD70C4" w:rsidP="00BD70C4">
      <w:pPr>
        <w:tabs>
          <w:tab w:val="left" w:pos="9000"/>
        </w:tabs>
        <w:spacing w:before="240" w:after="240"/>
        <w:ind w:left="1560" w:hanging="1560"/>
        <w:rPr>
          <w:b/>
          <w:iCs/>
          <w:lang w:val="ru-RU"/>
        </w:rPr>
      </w:pPr>
      <w:r w:rsidRPr="005B5E83">
        <w:rPr>
          <w:b/>
          <w:iCs/>
          <w:lang w:val="ru-RU"/>
        </w:rPr>
        <w:t>Телефон:</w:t>
      </w:r>
      <w:r w:rsidRPr="005B5E83">
        <w:rPr>
          <w:b/>
          <w:iCs/>
          <w:lang w:val="ru-RU"/>
        </w:rPr>
        <w:tab/>
        <w:t>______________________________________________</w:t>
      </w:r>
    </w:p>
    <w:p w14:paraId="1E870296" w14:textId="7B15F290" w:rsidR="002D0599" w:rsidRPr="005B5E83" w:rsidRDefault="00BD70C4" w:rsidP="00BD70C4">
      <w:pPr>
        <w:tabs>
          <w:tab w:val="left" w:pos="9000"/>
        </w:tabs>
        <w:spacing w:before="240" w:after="240"/>
        <w:ind w:left="1560" w:hanging="1560"/>
        <w:rPr>
          <w:lang w:val="ru-RU"/>
        </w:rPr>
      </w:pPr>
      <w:r w:rsidRPr="005B5E83">
        <w:rPr>
          <w:b/>
          <w:iCs/>
          <w:lang w:val="ru-RU"/>
        </w:rPr>
        <w:t>Электронное письмо</w:t>
      </w:r>
      <w:r w:rsidR="002D0599" w:rsidRPr="005B5E83">
        <w:rPr>
          <w:lang w:val="ru-RU"/>
        </w:rPr>
        <w:t>____________________________________________</w:t>
      </w:r>
    </w:p>
    <w:p w14:paraId="3C7AF801" w14:textId="77777777" w:rsidR="002D0599" w:rsidRPr="005B5E83" w:rsidRDefault="002D0599" w:rsidP="002D0599">
      <w:pPr>
        <w:rPr>
          <w:lang w:val="ru-RU"/>
        </w:rPr>
      </w:pPr>
      <w:r w:rsidRPr="005B5E83">
        <w:rPr>
          <w:lang w:val="ru-RU"/>
        </w:rPr>
        <w:br w:type="page"/>
      </w:r>
    </w:p>
    <w:p w14:paraId="287B4B32" w14:textId="0A6964A5" w:rsidR="00A02CF7" w:rsidRPr="005B5E83" w:rsidRDefault="00A02CF7" w:rsidP="00A02CF7">
      <w:pPr>
        <w:pStyle w:val="SectionXHeading"/>
        <w:rPr>
          <w:lang w:val="ru-RU"/>
        </w:rPr>
      </w:pPr>
      <w:bookmarkStart w:id="580" w:name="_Toc494182759"/>
      <w:bookmarkStart w:id="581" w:name="_Toc493757277"/>
      <w:bookmarkStart w:id="582" w:name="_Toc494364745"/>
      <w:r w:rsidRPr="005B5E83">
        <w:rPr>
          <w:noProof/>
          <w:lang w:val="ru-RU" w:eastAsia="ru-RU"/>
        </w:rPr>
        <w:lastRenderedPageBreak/>
        <mc:AlternateContent>
          <mc:Choice Requires="wps">
            <w:drawing>
              <wp:anchor distT="0" distB="0" distL="114300" distR="114300" simplePos="0" relativeHeight="251658240" behindDoc="0" locked="0" layoutInCell="1" allowOverlap="1" wp14:anchorId="3D3E46A5" wp14:editId="58A7CB56">
                <wp:simplePos x="0" y="0"/>
                <wp:positionH relativeFrom="column">
                  <wp:posOffset>-54610</wp:posOffset>
                </wp:positionH>
                <wp:positionV relativeFrom="paragraph">
                  <wp:posOffset>565785</wp:posOffset>
                </wp:positionV>
                <wp:extent cx="5749290" cy="3166110"/>
                <wp:effectExtent l="0" t="0" r="22860" b="15240"/>
                <wp:wrapTopAndBottom/>
                <wp:docPr id="3" name="Text Box 3"/>
                <wp:cNvGraphicFramePr/>
                <a:graphic xmlns:a="http://schemas.openxmlformats.org/drawingml/2006/main">
                  <a:graphicData uri="http://schemas.microsoft.com/office/word/2010/wordprocessingShape">
                    <wps:wsp>
                      <wps:cNvSpPr txBox="1"/>
                      <wps:spPr>
                        <a:xfrm>
                          <a:off x="0" y="0"/>
                          <a:ext cx="5749290" cy="3166110"/>
                        </a:xfrm>
                        <a:prstGeom prst="rect">
                          <a:avLst/>
                        </a:prstGeom>
                        <a:solidFill>
                          <a:schemeClr val="lt1"/>
                        </a:solidFill>
                        <a:ln w="6350">
                          <a:solidFill>
                            <a:prstClr val="black"/>
                          </a:solidFill>
                        </a:ln>
                      </wps:spPr>
                      <wps:txbx>
                        <w:txbxContent>
                          <w:p w14:paraId="5C4B13D6" w14:textId="77777777" w:rsidR="00FD7AC0" w:rsidRPr="002251B8" w:rsidRDefault="00FD7AC0" w:rsidP="00C2044F">
                            <w:pPr>
                              <w:rPr>
                                <w:i/>
                                <w:lang w:val="ru-RU"/>
                              </w:rPr>
                            </w:pPr>
                            <w:r w:rsidRPr="002251B8">
                              <w:rPr>
                                <w:i/>
                                <w:lang w:val="ru-RU"/>
                              </w:rPr>
                              <w:t>ИНСТРУКЦИИ ДЛЯ УЧАСТНИКОВ ТОРГОВ: УДАЛИТЕ ЭТО ОКНО ПОСЛЕ ЗАПОЛНЕНИЯ ФОРМЫ</w:t>
                            </w:r>
                          </w:p>
                          <w:p w14:paraId="4744E384" w14:textId="77777777" w:rsidR="00FD7AC0" w:rsidRPr="002251B8" w:rsidRDefault="00FD7AC0" w:rsidP="00C2044F">
                            <w:pPr>
                              <w:rPr>
                                <w:i/>
                                <w:lang w:val="ru-RU"/>
                              </w:rPr>
                            </w:pPr>
                          </w:p>
                          <w:p w14:paraId="38D91293" w14:textId="77777777" w:rsidR="00FD7AC0" w:rsidRPr="002251B8" w:rsidRDefault="00FD7AC0" w:rsidP="00C2044F">
                            <w:pPr>
                              <w:rPr>
                                <w:i/>
                                <w:lang w:val="ru-RU"/>
                              </w:rPr>
                            </w:pPr>
                            <w:r w:rsidRPr="002251B8">
                              <w:rPr>
                                <w:i/>
                                <w:lang w:val="ru-RU"/>
                              </w:rPr>
                              <w:t>Настоящая форма раскрытия информации о бенефициарном владении («Форма») должна быть заполнена победителем торгов. В случае совместного предприятия участник торгов должен подать отдельную форму для каждого участника. Информация о бенефициарном праве, предоставляемая в этой форме, должна быть актуальной на дату ее подачи.</w:t>
                            </w:r>
                          </w:p>
                          <w:p w14:paraId="7AAA6026" w14:textId="77777777" w:rsidR="00FD7AC0" w:rsidRPr="002251B8" w:rsidRDefault="00FD7AC0" w:rsidP="00C2044F">
                            <w:pPr>
                              <w:rPr>
                                <w:i/>
                                <w:lang w:val="ru-RU"/>
                              </w:rPr>
                            </w:pPr>
                          </w:p>
                          <w:p w14:paraId="75378E55" w14:textId="77777777" w:rsidR="00FD7AC0" w:rsidRPr="002251B8" w:rsidRDefault="00FD7AC0" w:rsidP="00C2044F">
                            <w:pPr>
                              <w:rPr>
                                <w:i/>
                                <w:lang w:val="ru-RU"/>
                              </w:rPr>
                            </w:pPr>
                            <w:r w:rsidRPr="002251B8">
                              <w:rPr>
                                <w:i/>
                                <w:lang w:val="ru-RU"/>
                              </w:rPr>
                              <w:t>Для целей настоящей Формы</w:t>
                            </w:r>
                            <w:r>
                              <w:rPr>
                                <w:i/>
                                <w:lang w:val="ru-RU"/>
                              </w:rPr>
                              <w:t>,</w:t>
                            </w:r>
                            <w:r w:rsidRPr="002251B8">
                              <w:rPr>
                                <w:i/>
                                <w:lang w:val="ru-RU"/>
                              </w:rPr>
                              <w:t xml:space="preserve"> Бенефициарным владельцем Участника торгов является любое физическое лицо, которое в конечном итоге владеет Участником торгов или контролирует его, выполняя одно или несколько из следующих условий:</w:t>
                            </w:r>
                          </w:p>
                          <w:p w14:paraId="6F5C4EE2" w14:textId="77777777" w:rsidR="00FD7AC0" w:rsidRPr="002251B8" w:rsidRDefault="00FD7AC0" w:rsidP="00C2044F">
                            <w:pPr>
                              <w:rPr>
                                <w:i/>
                                <w:lang w:val="ru-RU"/>
                              </w:rPr>
                            </w:pPr>
                          </w:p>
                          <w:p w14:paraId="434B259E" w14:textId="77777777" w:rsidR="00FD7AC0" w:rsidRPr="002251B8" w:rsidRDefault="00FD7AC0" w:rsidP="00C2044F">
                            <w:pPr>
                              <w:rPr>
                                <w:i/>
                                <w:lang w:val="ru-RU"/>
                              </w:rPr>
                            </w:pPr>
                            <w:r w:rsidRPr="002251B8">
                              <w:rPr>
                                <w:i/>
                                <w:lang w:val="ru-RU"/>
                              </w:rPr>
                              <w:t>• прямо или косвенно владеет 25% или более акций</w:t>
                            </w:r>
                          </w:p>
                          <w:p w14:paraId="34EEFF6E" w14:textId="77777777" w:rsidR="00FD7AC0" w:rsidRPr="002251B8" w:rsidRDefault="00FD7AC0" w:rsidP="00C2044F">
                            <w:pPr>
                              <w:rPr>
                                <w:i/>
                                <w:lang w:val="ru-RU"/>
                              </w:rPr>
                            </w:pPr>
                            <w:r w:rsidRPr="002251B8">
                              <w:rPr>
                                <w:i/>
                                <w:lang w:val="ru-RU"/>
                              </w:rPr>
                              <w:t>• прямо или косвенно владеет 25% или более прав голоса</w:t>
                            </w:r>
                          </w:p>
                          <w:p w14:paraId="1978A038" w14:textId="4FCA016B" w:rsidR="00FD7AC0" w:rsidRPr="00C2044F" w:rsidRDefault="00FD7AC0" w:rsidP="00C2044F">
                            <w:pPr>
                              <w:rPr>
                                <w:i/>
                                <w:lang w:val="ru-RU"/>
                              </w:rPr>
                            </w:pPr>
                            <w:r w:rsidRPr="002251B8">
                              <w:rPr>
                                <w:i/>
                                <w:lang w:val="ru-RU"/>
                              </w:rPr>
                              <w:t>• прямо или косвенно иметь право назначать большинство в совете директоров или аналогичном органе управления Участника торгов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3E46A5" id="Text Box 3" o:spid="_x0000_s1028" type="#_x0000_t202" style="position:absolute;left:0;text-align:left;margin-left:-4.3pt;margin-top:44.55pt;width:452.7pt;height:249.3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" fillcolor="white [3201]" strokeweight=".5pt">
                <v:textbox>
                  <w:txbxContent>
                    <w:p w14:paraId="5C4B13D6" w14:textId="77777777" w:rsidR="00FD7AC0" w:rsidRPr="002251B8" w:rsidRDefault="00FD7AC0" w:rsidP="00C2044F">
                      <w:pPr>
                        <w:rPr>
                          <w:i/>
                          <w:lang w:val="ru-RU"/>
                        </w:rPr>
                      </w:pPr>
                      <w:r w:rsidRPr="002251B8">
                        <w:rPr>
                          <w:i/>
                          <w:lang w:val="ru-RU"/>
                        </w:rPr>
                        <w:t>ИНСТРУКЦИИ ДЛЯ УЧАСТНИКОВ ТОРГОВ: УДАЛИТЕ ЭТО ОКНО ПОСЛЕ ЗАПОЛНЕНИЯ ФОРМЫ</w:t>
                      </w:r>
                    </w:p>
                    <w:p w14:paraId="4744E384" w14:textId="77777777" w:rsidR="00FD7AC0" w:rsidRPr="002251B8" w:rsidRDefault="00FD7AC0" w:rsidP="00C2044F">
                      <w:pPr>
                        <w:rPr>
                          <w:i/>
                          <w:lang w:val="ru-RU"/>
                        </w:rPr>
                      </w:pPr>
                    </w:p>
                    <w:p w14:paraId="38D91293" w14:textId="77777777" w:rsidR="00FD7AC0" w:rsidRPr="002251B8" w:rsidRDefault="00FD7AC0" w:rsidP="00C2044F">
                      <w:pPr>
                        <w:rPr>
                          <w:i/>
                          <w:lang w:val="ru-RU"/>
                        </w:rPr>
                      </w:pPr>
                      <w:r w:rsidRPr="002251B8">
                        <w:rPr>
                          <w:i/>
                          <w:lang w:val="ru-RU"/>
                        </w:rPr>
                        <w:t>Настоящая форма раскрытия информации о бенефициарном владении («Форма») должна быть заполнена победителем торгов. В случае совместного предприятия участник торгов должен подать отдельную форму для каждого участника. Информация о бенефициарном праве, предоставляемая в этой форме, должна быть актуальной на дату ее подачи.</w:t>
                      </w:r>
                    </w:p>
                    <w:p w14:paraId="7AAA6026" w14:textId="77777777" w:rsidR="00FD7AC0" w:rsidRPr="002251B8" w:rsidRDefault="00FD7AC0" w:rsidP="00C2044F">
                      <w:pPr>
                        <w:rPr>
                          <w:i/>
                          <w:lang w:val="ru-RU"/>
                        </w:rPr>
                      </w:pPr>
                    </w:p>
                    <w:p w14:paraId="75378E55" w14:textId="77777777" w:rsidR="00FD7AC0" w:rsidRPr="002251B8" w:rsidRDefault="00FD7AC0" w:rsidP="00C2044F">
                      <w:pPr>
                        <w:rPr>
                          <w:i/>
                          <w:lang w:val="ru-RU"/>
                        </w:rPr>
                      </w:pPr>
                      <w:r w:rsidRPr="002251B8">
                        <w:rPr>
                          <w:i/>
                          <w:lang w:val="ru-RU"/>
                        </w:rPr>
                        <w:t>Для целей настоящей Формы</w:t>
                      </w:r>
                      <w:r>
                        <w:rPr>
                          <w:i/>
                          <w:lang w:val="ru-RU"/>
                        </w:rPr>
                        <w:t>,</w:t>
                      </w:r>
                      <w:r w:rsidRPr="002251B8">
                        <w:rPr>
                          <w:i/>
                          <w:lang w:val="ru-RU"/>
                        </w:rPr>
                        <w:t xml:space="preserve"> Бенефициарным владельцем Участника торгов является любое физическое лицо, которое в конечном итоге владеет Участником торгов или контролирует его, выполняя одно или несколько из следующих условий:</w:t>
                      </w:r>
                    </w:p>
                    <w:p w14:paraId="6F5C4EE2" w14:textId="77777777" w:rsidR="00FD7AC0" w:rsidRPr="002251B8" w:rsidRDefault="00FD7AC0" w:rsidP="00C2044F">
                      <w:pPr>
                        <w:rPr>
                          <w:i/>
                          <w:lang w:val="ru-RU"/>
                        </w:rPr>
                      </w:pPr>
                    </w:p>
                    <w:p w14:paraId="434B259E" w14:textId="77777777" w:rsidR="00FD7AC0" w:rsidRPr="002251B8" w:rsidRDefault="00FD7AC0" w:rsidP="00C2044F">
                      <w:pPr>
                        <w:rPr>
                          <w:i/>
                          <w:lang w:val="ru-RU"/>
                        </w:rPr>
                      </w:pPr>
                      <w:r w:rsidRPr="002251B8">
                        <w:rPr>
                          <w:i/>
                          <w:lang w:val="ru-RU"/>
                        </w:rPr>
                        <w:t>• прямо или косвенно владеет 25% или более акций</w:t>
                      </w:r>
                    </w:p>
                    <w:p w14:paraId="34EEFF6E" w14:textId="77777777" w:rsidR="00FD7AC0" w:rsidRPr="002251B8" w:rsidRDefault="00FD7AC0" w:rsidP="00C2044F">
                      <w:pPr>
                        <w:rPr>
                          <w:i/>
                          <w:lang w:val="ru-RU"/>
                        </w:rPr>
                      </w:pPr>
                      <w:r w:rsidRPr="002251B8">
                        <w:rPr>
                          <w:i/>
                          <w:lang w:val="ru-RU"/>
                        </w:rPr>
                        <w:t>• прямо или косвенно владеет 25% или более прав голоса</w:t>
                      </w:r>
                    </w:p>
                    <w:p w14:paraId="1978A038" w14:textId="4FCA016B" w:rsidR="00FD7AC0" w:rsidRPr="00C2044F" w:rsidRDefault="00FD7AC0" w:rsidP="00C2044F">
                      <w:pPr>
                        <w:rPr>
                          <w:i/>
                          <w:lang w:val="ru-RU"/>
                        </w:rPr>
                      </w:pPr>
                      <w:r w:rsidRPr="002251B8">
                        <w:rPr>
                          <w:i/>
                          <w:lang w:val="ru-RU"/>
                        </w:rPr>
                        <w:t>• прямо или косвенно иметь право назначать большинство в совете директоров или аналогичном органе управления Участника торгов</w:t>
                      </w:r>
                    </w:p>
                  </w:txbxContent>
                </v:textbox>
                <w10:wrap type="topAndBottom"/>
              </v:shape>
            </w:pict>
          </mc:Fallback>
        </mc:AlternateContent>
      </w:r>
      <w:bookmarkEnd w:id="580"/>
      <w:r w:rsidR="00394957" w:rsidRPr="005B5E83">
        <w:rPr>
          <w:noProof/>
          <w:lang w:val="ru-RU" w:eastAsia="ru-RU"/>
        </w:rPr>
        <w:t xml:space="preserve"> Форма раскрытия информации о бенефициарной собственности</w:t>
      </w:r>
      <w:r w:rsidRPr="005B5E83">
        <w:rPr>
          <w:lang w:val="ru-RU"/>
        </w:rPr>
        <w:t xml:space="preserve"> </w:t>
      </w:r>
    </w:p>
    <w:p w14:paraId="1D008ED7" w14:textId="77777777" w:rsidR="00A02CF7" w:rsidRPr="005B5E83" w:rsidRDefault="00A02CF7" w:rsidP="00A02CF7">
      <w:pPr>
        <w:tabs>
          <w:tab w:val="right" w:pos="9000"/>
        </w:tabs>
        <w:rPr>
          <w:b/>
          <w:lang w:val="ru-RU"/>
        </w:rPr>
      </w:pPr>
    </w:p>
    <w:p w14:paraId="558F2AC2" w14:textId="77777777" w:rsidR="00C2044F" w:rsidRPr="005B5E83" w:rsidRDefault="00C2044F" w:rsidP="00C2044F">
      <w:pPr>
        <w:tabs>
          <w:tab w:val="right" w:pos="9000"/>
        </w:tabs>
        <w:rPr>
          <w:b/>
          <w:lang w:val="ru-RU"/>
        </w:rPr>
      </w:pPr>
      <w:r w:rsidRPr="005B5E83">
        <w:rPr>
          <w:b/>
          <w:lang w:val="ru-RU"/>
        </w:rPr>
        <w:t>№ RFB: [</w:t>
      </w:r>
      <w:r w:rsidRPr="005B5E83">
        <w:rPr>
          <w:i/>
          <w:lang w:val="ru-RU"/>
        </w:rPr>
        <w:t>указать номер процесса RFB</w:t>
      </w:r>
      <w:r w:rsidRPr="005B5E83">
        <w:rPr>
          <w:b/>
          <w:lang w:val="ru-RU"/>
        </w:rPr>
        <w:t>]</w:t>
      </w:r>
    </w:p>
    <w:p w14:paraId="7068282B" w14:textId="77777777" w:rsidR="00C2044F" w:rsidRPr="005B5E83" w:rsidRDefault="00C2044F" w:rsidP="00C2044F">
      <w:pPr>
        <w:tabs>
          <w:tab w:val="right" w:pos="9000"/>
        </w:tabs>
        <w:rPr>
          <w:lang w:val="ru-RU"/>
        </w:rPr>
      </w:pPr>
      <w:r w:rsidRPr="005B5E83">
        <w:rPr>
          <w:b/>
          <w:lang w:val="ru-RU"/>
        </w:rPr>
        <w:t>Запрос предложения №: [</w:t>
      </w:r>
      <w:r w:rsidRPr="005B5E83">
        <w:rPr>
          <w:i/>
          <w:lang w:val="ru-RU"/>
        </w:rPr>
        <w:t>указать идентификационные данные</w:t>
      </w:r>
      <w:r w:rsidRPr="005B5E83">
        <w:rPr>
          <w:b/>
          <w:lang w:val="ru-RU"/>
        </w:rPr>
        <w:t>]</w:t>
      </w:r>
    </w:p>
    <w:p w14:paraId="66D9F5B3" w14:textId="77777777" w:rsidR="00C2044F" w:rsidRPr="005B5E83" w:rsidRDefault="00C2044F" w:rsidP="00C2044F">
      <w:pPr>
        <w:rPr>
          <w:lang w:val="ru-RU"/>
        </w:rPr>
      </w:pPr>
    </w:p>
    <w:p w14:paraId="30B54A4C" w14:textId="52B3CC70" w:rsidR="00A02CF7" w:rsidRPr="005B5E83" w:rsidRDefault="00C2044F" w:rsidP="00C2044F">
      <w:pPr>
        <w:rPr>
          <w:b/>
          <w:lang w:val="ru-RU"/>
        </w:rPr>
      </w:pPr>
      <w:r w:rsidRPr="005B5E83">
        <w:rPr>
          <w:lang w:val="ru-RU"/>
        </w:rPr>
        <w:t xml:space="preserve">кому: </w:t>
      </w:r>
      <w:r w:rsidRPr="005B5E83">
        <w:rPr>
          <w:b/>
          <w:lang w:val="ru-RU"/>
        </w:rPr>
        <w:t>[</w:t>
      </w:r>
      <w:r w:rsidRPr="005B5E83">
        <w:rPr>
          <w:b/>
          <w:i/>
          <w:lang w:val="ru-RU"/>
        </w:rPr>
        <w:t>указать полное имя Покупателя</w:t>
      </w:r>
      <w:r w:rsidR="00A02CF7" w:rsidRPr="005B5E83">
        <w:rPr>
          <w:b/>
          <w:lang w:val="ru-RU"/>
        </w:rPr>
        <w:t>]</w:t>
      </w:r>
    </w:p>
    <w:p w14:paraId="35F00047" w14:textId="77777777" w:rsidR="00A02CF7" w:rsidRPr="005B5E83" w:rsidRDefault="00A02CF7" w:rsidP="00A02CF7">
      <w:pPr>
        <w:tabs>
          <w:tab w:val="right" w:pos="9000"/>
        </w:tabs>
        <w:rPr>
          <w:lang w:val="ru-RU"/>
        </w:rPr>
      </w:pPr>
    </w:p>
    <w:p w14:paraId="4CBD59D5" w14:textId="77777777" w:rsidR="00C2044F" w:rsidRPr="005B5E83" w:rsidRDefault="00C2044F" w:rsidP="00C2044F">
      <w:pPr>
        <w:tabs>
          <w:tab w:val="right" w:pos="9000"/>
        </w:tabs>
        <w:rPr>
          <w:lang w:val="ru-RU"/>
        </w:rPr>
      </w:pPr>
      <w:r w:rsidRPr="005B5E83">
        <w:rPr>
          <w:lang w:val="ru-RU"/>
        </w:rPr>
        <w:t>В ответ на ваш запрос в Письме о принятии от [</w:t>
      </w:r>
      <w:r w:rsidRPr="005B5E83">
        <w:rPr>
          <w:i/>
          <w:lang w:val="ru-RU"/>
        </w:rPr>
        <w:t>указать дату письма о принятии</w:t>
      </w:r>
      <w:r w:rsidRPr="005B5E83">
        <w:rPr>
          <w:lang w:val="ru-RU"/>
        </w:rPr>
        <w:t>] о предоставлении дополнительной информации о бенефициарном праве: [</w:t>
      </w:r>
      <w:r w:rsidRPr="005B5E83">
        <w:rPr>
          <w:i/>
          <w:lang w:val="ru-RU"/>
        </w:rPr>
        <w:t>выберите один вариант, если это применимо, и удалите варианты, которые не применимы</w:t>
      </w:r>
      <w:r w:rsidRPr="005B5E83">
        <w:rPr>
          <w:lang w:val="ru-RU"/>
        </w:rPr>
        <w:t>]</w:t>
      </w:r>
    </w:p>
    <w:p w14:paraId="172C29BB" w14:textId="77777777" w:rsidR="00C2044F" w:rsidRPr="005B5E83" w:rsidRDefault="00C2044F" w:rsidP="00C2044F">
      <w:pPr>
        <w:tabs>
          <w:tab w:val="right" w:pos="9000"/>
        </w:tabs>
        <w:rPr>
          <w:lang w:val="ru-RU"/>
        </w:rPr>
      </w:pPr>
    </w:p>
    <w:p w14:paraId="70365C7E" w14:textId="1C73D750" w:rsidR="00A02CF7" w:rsidRPr="005B5E83" w:rsidRDefault="00C2044F" w:rsidP="00A02CF7">
      <w:pPr>
        <w:tabs>
          <w:tab w:val="right" w:pos="9000"/>
        </w:tabs>
        <w:rPr>
          <w:lang w:val="ru-RU"/>
        </w:rPr>
      </w:pPr>
      <w:r w:rsidRPr="005B5E83">
        <w:rPr>
          <w:lang w:val="ru-RU"/>
        </w:rPr>
        <w:t>(i) настоящим мы предоставляем следующую информацию о бенефициарном владении</w:t>
      </w:r>
      <w:r w:rsidR="00A02CF7" w:rsidRPr="005B5E83">
        <w:rPr>
          <w:lang w:val="ru-RU"/>
        </w:rPr>
        <w:t xml:space="preserve">.  </w:t>
      </w:r>
    </w:p>
    <w:p w14:paraId="70874714" w14:textId="77777777" w:rsidR="00A02CF7" w:rsidRPr="005B5E83" w:rsidRDefault="00A02CF7" w:rsidP="00A02CF7">
      <w:pPr>
        <w:rPr>
          <w:lang w:val="ru-RU"/>
        </w:rPr>
      </w:pPr>
    </w:p>
    <w:p w14:paraId="3F965087" w14:textId="77777777" w:rsidR="00493805" w:rsidRPr="005B5E83" w:rsidRDefault="00493805" w:rsidP="00493805">
      <w:pPr>
        <w:rPr>
          <w:b/>
          <w:lang w:val="ru-RU"/>
        </w:rPr>
      </w:pPr>
      <w:r w:rsidRPr="005B5E83">
        <w:rPr>
          <w:b/>
          <w:lang w:val="ru-RU"/>
        </w:rPr>
        <w:t>Детали бенефициарного владения</w:t>
      </w:r>
    </w:p>
    <w:tbl>
      <w:tblPr>
        <w:tblW w:w="9004"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377"/>
        <w:gridCol w:w="2124"/>
        <w:gridCol w:w="2252"/>
      </w:tblGrid>
      <w:tr w:rsidR="00493805" w:rsidRPr="005B5E83" w14:paraId="6C7BEBDB" w14:textId="77777777" w:rsidTr="00C05E0D">
        <w:trPr>
          <w:trHeight w:val="415"/>
        </w:trPr>
        <w:tc>
          <w:tcPr>
            <w:tcW w:w="2251" w:type="dxa"/>
            <w:shd w:val="clear" w:color="auto" w:fill="auto"/>
          </w:tcPr>
          <w:p w14:paraId="79A78896" w14:textId="23B5EA6F" w:rsidR="00493805" w:rsidRPr="005B5E83" w:rsidRDefault="00493805" w:rsidP="00493805">
            <w:pPr>
              <w:pStyle w:val="ab"/>
              <w:spacing w:before="40" w:after="160"/>
              <w:jc w:val="center"/>
              <w:rPr>
                <w:i/>
                <w:lang w:val="ru-RU"/>
              </w:rPr>
            </w:pPr>
            <w:r w:rsidRPr="005B5E83">
              <w:rPr>
                <w:sz w:val="20"/>
                <w:szCs w:val="20"/>
                <w:lang w:val="ru-RU"/>
              </w:rPr>
              <w:t>Личность бенефициарного владельца</w:t>
            </w:r>
          </w:p>
        </w:tc>
        <w:tc>
          <w:tcPr>
            <w:tcW w:w="2377" w:type="dxa"/>
            <w:shd w:val="clear" w:color="auto" w:fill="auto"/>
          </w:tcPr>
          <w:p w14:paraId="14EF5A6D" w14:textId="77777777" w:rsidR="00493805" w:rsidRPr="005B5E83" w:rsidRDefault="00493805" w:rsidP="00493805">
            <w:pPr>
              <w:pStyle w:val="ab"/>
              <w:spacing w:before="40" w:after="160"/>
              <w:jc w:val="center"/>
              <w:rPr>
                <w:sz w:val="20"/>
                <w:szCs w:val="20"/>
                <w:lang w:val="ru-RU"/>
              </w:rPr>
            </w:pPr>
            <w:r w:rsidRPr="005B5E83">
              <w:rPr>
                <w:sz w:val="20"/>
                <w:szCs w:val="20"/>
                <w:lang w:val="ru-RU"/>
              </w:rPr>
              <w:t>Прямо или косвенно владеет 25% или более акций</w:t>
            </w:r>
          </w:p>
          <w:p w14:paraId="6A4B4A05" w14:textId="3D6CC09E" w:rsidR="00493805" w:rsidRPr="005B5E83" w:rsidRDefault="00493805" w:rsidP="00493805">
            <w:pPr>
              <w:pStyle w:val="ab"/>
              <w:spacing w:before="40" w:after="160"/>
              <w:jc w:val="center"/>
              <w:rPr>
                <w:i/>
                <w:lang w:val="ru-RU"/>
              </w:rPr>
            </w:pPr>
            <w:r w:rsidRPr="005B5E83">
              <w:rPr>
                <w:sz w:val="20"/>
                <w:szCs w:val="20"/>
                <w:lang w:val="ru-RU"/>
              </w:rPr>
              <w:t>(Да Нет)</w:t>
            </w:r>
          </w:p>
        </w:tc>
        <w:tc>
          <w:tcPr>
            <w:tcW w:w="2124" w:type="dxa"/>
            <w:shd w:val="clear" w:color="auto" w:fill="auto"/>
          </w:tcPr>
          <w:p w14:paraId="10265002" w14:textId="77777777" w:rsidR="00493805" w:rsidRPr="005B5E83" w:rsidRDefault="00493805" w:rsidP="00493805">
            <w:pPr>
              <w:pStyle w:val="ab"/>
              <w:spacing w:before="40" w:after="160"/>
              <w:jc w:val="center"/>
              <w:rPr>
                <w:sz w:val="20"/>
                <w:szCs w:val="20"/>
                <w:lang w:val="ru-RU"/>
              </w:rPr>
            </w:pPr>
            <w:r w:rsidRPr="005B5E83">
              <w:rPr>
                <w:sz w:val="20"/>
                <w:szCs w:val="20"/>
                <w:lang w:val="ru-RU"/>
              </w:rPr>
              <w:t>Прямо или косвенно владеет 25% или более прав голоса</w:t>
            </w:r>
          </w:p>
          <w:p w14:paraId="690B3502" w14:textId="28D811B4" w:rsidR="00493805" w:rsidRPr="005B5E83" w:rsidRDefault="00493805" w:rsidP="00493805">
            <w:pPr>
              <w:pStyle w:val="ab"/>
              <w:spacing w:before="40" w:after="160"/>
              <w:jc w:val="center"/>
              <w:rPr>
                <w:lang w:val="ru-RU"/>
              </w:rPr>
            </w:pPr>
            <w:r w:rsidRPr="005B5E83">
              <w:rPr>
                <w:sz w:val="20"/>
                <w:szCs w:val="20"/>
                <w:lang w:val="ru-RU"/>
              </w:rPr>
              <w:t>(Да Нет)</w:t>
            </w:r>
          </w:p>
        </w:tc>
        <w:tc>
          <w:tcPr>
            <w:tcW w:w="2252" w:type="dxa"/>
            <w:shd w:val="clear" w:color="auto" w:fill="auto"/>
          </w:tcPr>
          <w:p w14:paraId="23BBEF84" w14:textId="77777777" w:rsidR="00493805" w:rsidRPr="005B5E83" w:rsidRDefault="00493805" w:rsidP="00493805">
            <w:pPr>
              <w:pStyle w:val="ab"/>
              <w:spacing w:before="40" w:after="160"/>
              <w:jc w:val="center"/>
              <w:rPr>
                <w:sz w:val="20"/>
                <w:szCs w:val="20"/>
                <w:lang w:val="ru-RU"/>
              </w:rPr>
            </w:pPr>
            <w:r w:rsidRPr="005B5E83">
              <w:rPr>
                <w:sz w:val="20"/>
                <w:szCs w:val="20"/>
                <w:lang w:val="ru-RU"/>
              </w:rPr>
              <w:t xml:space="preserve">Прямо или косвенно имеет право назначать большинство в совете директоров или эквивалентный орган управления Участника торгов. </w:t>
            </w:r>
          </w:p>
          <w:p w14:paraId="32186232" w14:textId="7BE070AB" w:rsidR="00493805" w:rsidRPr="005B5E83" w:rsidRDefault="00493805" w:rsidP="00493805">
            <w:pPr>
              <w:pStyle w:val="ab"/>
              <w:spacing w:before="40" w:after="160"/>
              <w:jc w:val="center"/>
              <w:rPr>
                <w:lang w:val="ru-RU"/>
              </w:rPr>
            </w:pPr>
            <w:r w:rsidRPr="005B5E83">
              <w:rPr>
                <w:sz w:val="20"/>
                <w:szCs w:val="20"/>
                <w:lang w:val="ru-RU"/>
              </w:rPr>
              <w:t>(Да Нет)</w:t>
            </w:r>
          </w:p>
        </w:tc>
      </w:tr>
      <w:tr w:rsidR="00A02CF7" w:rsidRPr="00FD7AC0" w14:paraId="5EC04D9A" w14:textId="77777777" w:rsidTr="00C05E0D">
        <w:trPr>
          <w:trHeight w:val="415"/>
        </w:trPr>
        <w:tc>
          <w:tcPr>
            <w:tcW w:w="2251" w:type="dxa"/>
            <w:shd w:val="clear" w:color="auto" w:fill="auto"/>
          </w:tcPr>
          <w:p w14:paraId="69142CA3" w14:textId="0D8AABB3" w:rsidR="00A02CF7" w:rsidRPr="005B5E83" w:rsidRDefault="00A02CF7" w:rsidP="00C05E0D">
            <w:pPr>
              <w:pStyle w:val="ab"/>
              <w:spacing w:before="40" w:after="160"/>
              <w:rPr>
                <w:lang w:val="ru-RU"/>
              </w:rPr>
            </w:pPr>
            <w:r w:rsidRPr="005B5E83">
              <w:rPr>
                <w:i/>
                <w:lang w:val="ru-RU"/>
              </w:rPr>
              <w:t>[</w:t>
            </w:r>
            <w:r w:rsidR="003911C7" w:rsidRPr="005B5E83">
              <w:rPr>
                <w:i/>
                <w:sz w:val="20"/>
                <w:szCs w:val="20"/>
                <w:lang w:val="ru-RU"/>
              </w:rPr>
              <w:t>указать полное имя (фамилия, отчество, имя), национальность, страну проживания</w:t>
            </w:r>
            <w:r w:rsidRPr="005B5E83">
              <w:rPr>
                <w:i/>
                <w:lang w:val="ru-RU"/>
              </w:rPr>
              <w:t>]</w:t>
            </w:r>
          </w:p>
        </w:tc>
        <w:tc>
          <w:tcPr>
            <w:tcW w:w="2377" w:type="dxa"/>
            <w:shd w:val="clear" w:color="auto" w:fill="auto"/>
          </w:tcPr>
          <w:p w14:paraId="460161A0" w14:textId="77777777" w:rsidR="00A02CF7" w:rsidRPr="005B5E83" w:rsidRDefault="00A02CF7" w:rsidP="00C05E0D">
            <w:pPr>
              <w:pStyle w:val="ab"/>
              <w:spacing w:before="40" w:after="160"/>
              <w:jc w:val="center"/>
              <w:rPr>
                <w:rFonts w:ascii="Wingdings 2" w:hAnsi="Wingdings 2"/>
                <w:sz w:val="52"/>
                <w:szCs w:val="52"/>
                <w:lang w:val="ru-RU"/>
              </w:rPr>
            </w:pPr>
          </w:p>
        </w:tc>
        <w:tc>
          <w:tcPr>
            <w:tcW w:w="2124" w:type="dxa"/>
            <w:shd w:val="clear" w:color="auto" w:fill="auto"/>
          </w:tcPr>
          <w:p w14:paraId="3E0B0CFE" w14:textId="77777777" w:rsidR="00A02CF7" w:rsidRPr="005B5E83" w:rsidRDefault="00A02CF7" w:rsidP="00C05E0D">
            <w:pPr>
              <w:pStyle w:val="ab"/>
              <w:spacing w:before="40" w:after="160"/>
              <w:rPr>
                <w:lang w:val="ru-RU"/>
              </w:rPr>
            </w:pPr>
          </w:p>
        </w:tc>
        <w:tc>
          <w:tcPr>
            <w:tcW w:w="2252" w:type="dxa"/>
            <w:shd w:val="clear" w:color="auto" w:fill="auto"/>
          </w:tcPr>
          <w:p w14:paraId="48FE4C42" w14:textId="77777777" w:rsidR="00A02CF7" w:rsidRPr="005B5E83" w:rsidRDefault="00A02CF7" w:rsidP="00C05E0D">
            <w:pPr>
              <w:pStyle w:val="ab"/>
              <w:spacing w:before="40" w:after="160"/>
              <w:rPr>
                <w:lang w:val="ru-RU"/>
              </w:rPr>
            </w:pPr>
          </w:p>
        </w:tc>
      </w:tr>
    </w:tbl>
    <w:p w14:paraId="126DEDAE" w14:textId="77777777" w:rsidR="00A02CF7" w:rsidRPr="005B5E83" w:rsidRDefault="00A02CF7" w:rsidP="00A02CF7">
      <w:pPr>
        <w:rPr>
          <w:lang w:val="ru-RU"/>
        </w:rPr>
      </w:pPr>
    </w:p>
    <w:p w14:paraId="1E43F2CC" w14:textId="094889AE" w:rsidR="00A02CF7" w:rsidRPr="005B5E83" w:rsidRDefault="003C2FE2" w:rsidP="00A02CF7">
      <w:pPr>
        <w:rPr>
          <w:b/>
          <w:i/>
          <w:lang w:val="ru-RU"/>
        </w:rPr>
      </w:pPr>
      <w:r w:rsidRPr="005B5E83">
        <w:rPr>
          <w:b/>
          <w:i/>
          <w:lang w:val="ru-RU"/>
        </w:rPr>
        <w:t>или</w:t>
      </w:r>
    </w:p>
    <w:p w14:paraId="2FC633A2" w14:textId="77777777" w:rsidR="00A02CF7" w:rsidRPr="005B5E83" w:rsidRDefault="00A02CF7" w:rsidP="00A02CF7">
      <w:pPr>
        <w:rPr>
          <w:i/>
          <w:lang w:val="ru-RU"/>
        </w:rPr>
      </w:pPr>
    </w:p>
    <w:p w14:paraId="4D9ABB9D" w14:textId="77777777" w:rsidR="0008002D" w:rsidRPr="005B5E83" w:rsidRDefault="00A02CF7" w:rsidP="0008002D">
      <w:pPr>
        <w:rPr>
          <w:i/>
          <w:lang w:val="ru-RU"/>
        </w:rPr>
      </w:pPr>
      <w:r w:rsidRPr="005B5E83">
        <w:rPr>
          <w:lang w:val="ru-RU"/>
        </w:rPr>
        <w:t xml:space="preserve">(ii) </w:t>
      </w:r>
      <w:r w:rsidR="0008002D" w:rsidRPr="005B5E83">
        <w:rPr>
          <w:i/>
          <w:lang w:val="ru-RU"/>
        </w:rPr>
        <w:t>Мы заявляем, что не существует Бенефициарного собственника, отвечающего одному или нескольким из следующих условий:</w:t>
      </w:r>
    </w:p>
    <w:p w14:paraId="441C53D8" w14:textId="77777777" w:rsidR="0008002D" w:rsidRPr="005B5E83" w:rsidRDefault="0008002D" w:rsidP="0008002D">
      <w:pPr>
        <w:rPr>
          <w:i/>
          <w:lang w:val="ru-RU"/>
        </w:rPr>
      </w:pPr>
    </w:p>
    <w:p w14:paraId="0DC96F32" w14:textId="77777777" w:rsidR="0008002D" w:rsidRPr="005B5E83" w:rsidRDefault="0008002D" w:rsidP="00BB7A30">
      <w:pPr>
        <w:ind w:left="426" w:hanging="142"/>
        <w:rPr>
          <w:lang w:val="ru-RU"/>
        </w:rPr>
      </w:pPr>
      <w:r w:rsidRPr="005B5E83">
        <w:rPr>
          <w:lang w:val="ru-RU"/>
        </w:rPr>
        <w:t>• прямо или косвенно владеет 25% или более акций</w:t>
      </w:r>
    </w:p>
    <w:p w14:paraId="03BB8FF5" w14:textId="77777777" w:rsidR="0008002D" w:rsidRPr="005B5E83" w:rsidRDefault="0008002D" w:rsidP="00BB7A30">
      <w:pPr>
        <w:ind w:left="426" w:hanging="142"/>
        <w:rPr>
          <w:lang w:val="ru-RU"/>
        </w:rPr>
      </w:pPr>
      <w:r w:rsidRPr="005B5E83">
        <w:rPr>
          <w:lang w:val="ru-RU"/>
        </w:rPr>
        <w:t>• прямо или косвенно владеет 25% или более прав голоса</w:t>
      </w:r>
    </w:p>
    <w:p w14:paraId="4D8E65B9" w14:textId="77777777" w:rsidR="0008002D" w:rsidRPr="005B5E83" w:rsidRDefault="0008002D" w:rsidP="00BB7A30">
      <w:pPr>
        <w:ind w:left="426" w:hanging="142"/>
        <w:rPr>
          <w:lang w:val="ru-RU"/>
        </w:rPr>
      </w:pPr>
      <w:r w:rsidRPr="005B5E83">
        <w:rPr>
          <w:lang w:val="ru-RU"/>
        </w:rPr>
        <w:t>• прямо или косвенно иметь право назначать большинство в совете директоров или аналогичном органе управления Участника торгов</w:t>
      </w:r>
    </w:p>
    <w:p w14:paraId="1426163D" w14:textId="5FCCC47C" w:rsidR="00A02CF7" w:rsidRPr="005B5E83" w:rsidRDefault="00A02CF7" w:rsidP="0008002D">
      <w:pPr>
        <w:rPr>
          <w:i/>
          <w:lang w:val="ru-RU"/>
        </w:rPr>
      </w:pPr>
    </w:p>
    <w:p w14:paraId="0A93BAD9" w14:textId="66903058" w:rsidR="00A02CF7" w:rsidRPr="005B5E83" w:rsidRDefault="00725315" w:rsidP="00A02CF7">
      <w:pPr>
        <w:rPr>
          <w:b/>
          <w:lang w:val="ru-RU"/>
        </w:rPr>
      </w:pPr>
      <w:r w:rsidRPr="005B5E83">
        <w:rPr>
          <w:b/>
          <w:lang w:val="ru-RU"/>
        </w:rPr>
        <w:t>и</w:t>
      </w:r>
      <w:r w:rsidR="0008002D" w:rsidRPr="005B5E83">
        <w:rPr>
          <w:b/>
          <w:lang w:val="ru-RU"/>
        </w:rPr>
        <w:t xml:space="preserve">ли </w:t>
      </w:r>
      <w:r w:rsidR="00A02CF7" w:rsidRPr="005B5E83">
        <w:rPr>
          <w:b/>
          <w:lang w:val="ru-RU"/>
        </w:rPr>
        <w:t xml:space="preserve"> </w:t>
      </w:r>
    </w:p>
    <w:p w14:paraId="6073C297" w14:textId="77777777" w:rsidR="00A02CF7" w:rsidRPr="005B5E83" w:rsidRDefault="00A02CF7" w:rsidP="00A02CF7">
      <w:pPr>
        <w:rPr>
          <w:lang w:val="ru-RU"/>
        </w:rPr>
      </w:pPr>
    </w:p>
    <w:p w14:paraId="0E955455" w14:textId="77777777" w:rsidR="002B1A8A" w:rsidRPr="005B5E83" w:rsidRDefault="00A02CF7" w:rsidP="002B1A8A">
      <w:pPr>
        <w:rPr>
          <w:i/>
          <w:lang w:val="ru-RU"/>
        </w:rPr>
      </w:pPr>
      <w:r w:rsidRPr="005B5E83">
        <w:rPr>
          <w:i/>
          <w:lang w:val="ru-RU"/>
        </w:rPr>
        <w:t xml:space="preserve">(iii) </w:t>
      </w:r>
      <w:r w:rsidR="002B1A8A" w:rsidRPr="005B5E83">
        <w:rPr>
          <w:i/>
          <w:lang w:val="ru-RU"/>
        </w:rPr>
        <w:t>Мы заявляем, что не можем идентифицировать Бенефициарного владельца, отвечающего одному или нескольким из следующих условий. [Если выбран этот вариант, Участник торгов должен предоставить объяснение, почему он не может идентифицировать какого-либо Бенефициарного владельца]</w:t>
      </w:r>
    </w:p>
    <w:p w14:paraId="11D107EA" w14:textId="77777777" w:rsidR="002B1A8A" w:rsidRPr="005B5E83" w:rsidRDefault="002B1A8A" w:rsidP="002B1A8A">
      <w:pPr>
        <w:rPr>
          <w:i/>
          <w:lang w:val="ru-RU"/>
        </w:rPr>
      </w:pPr>
    </w:p>
    <w:p w14:paraId="1B2956FB" w14:textId="77777777" w:rsidR="002B1A8A" w:rsidRPr="005B5E83" w:rsidRDefault="002B1A8A" w:rsidP="00BB7A30">
      <w:pPr>
        <w:pStyle w:val="aff1"/>
        <w:ind w:left="426" w:hanging="142"/>
        <w:rPr>
          <w:lang w:val="ru-RU"/>
        </w:rPr>
      </w:pPr>
      <w:r w:rsidRPr="005B5E83">
        <w:rPr>
          <w:lang w:val="ru-RU"/>
        </w:rPr>
        <w:t>• прямо или косвенно владеет 25% или более акций</w:t>
      </w:r>
    </w:p>
    <w:p w14:paraId="1BFA8CCA" w14:textId="77777777" w:rsidR="002B1A8A" w:rsidRPr="005B5E83" w:rsidRDefault="002B1A8A" w:rsidP="00BB7A30">
      <w:pPr>
        <w:pStyle w:val="aff1"/>
        <w:ind w:left="426" w:hanging="142"/>
        <w:rPr>
          <w:lang w:val="ru-RU"/>
        </w:rPr>
      </w:pPr>
      <w:r w:rsidRPr="005B5E83">
        <w:rPr>
          <w:lang w:val="ru-RU"/>
        </w:rPr>
        <w:t>• прямо или косвенно владеет 25% или более прав голоса</w:t>
      </w:r>
    </w:p>
    <w:p w14:paraId="23EB9B30" w14:textId="75F7DE4C" w:rsidR="00A02CF7" w:rsidRPr="005B5E83" w:rsidRDefault="002B1A8A" w:rsidP="00BB7A30">
      <w:pPr>
        <w:ind w:left="426" w:hanging="142"/>
        <w:rPr>
          <w:lang w:val="ru-RU"/>
        </w:rPr>
      </w:pPr>
      <w:r w:rsidRPr="005B5E83">
        <w:rPr>
          <w:lang w:val="ru-RU"/>
        </w:rPr>
        <w:t>• прямо или косвенно имея право назначать большинство в совете директоров или аналогичном органе управления Участника торгов</w:t>
      </w:r>
      <w:r w:rsidR="00A02CF7" w:rsidRPr="005B5E83">
        <w:rPr>
          <w:lang w:val="ru-RU"/>
        </w:rPr>
        <w:t>]”</w:t>
      </w:r>
    </w:p>
    <w:p w14:paraId="20AD58C8" w14:textId="77777777" w:rsidR="00A02CF7" w:rsidRPr="005B5E83" w:rsidRDefault="00A02CF7" w:rsidP="00A02CF7">
      <w:pPr>
        <w:pStyle w:val="aff1"/>
        <w:rPr>
          <w:lang w:val="ru-RU"/>
        </w:rPr>
      </w:pPr>
    </w:p>
    <w:p w14:paraId="1508498A" w14:textId="015109A4" w:rsidR="00EC2241" w:rsidRPr="005B5E83" w:rsidRDefault="00EC2241" w:rsidP="00EC2241">
      <w:pPr>
        <w:rPr>
          <w:u w:val="single"/>
          <w:lang w:val="ru-RU"/>
        </w:rPr>
      </w:pPr>
      <w:r w:rsidRPr="005B5E83">
        <w:rPr>
          <w:b/>
          <w:lang w:val="ru-RU"/>
        </w:rPr>
        <w:t>Имя участника торгов: * [</w:t>
      </w:r>
      <w:r w:rsidRPr="005B5E83">
        <w:rPr>
          <w:i/>
          <w:lang w:val="ru-RU"/>
        </w:rPr>
        <w:t xml:space="preserve">указать полное имя участника </w:t>
      </w:r>
      <w:r w:rsidR="003839E3" w:rsidRPr="005B5E83">
        <w:rPr>
          <w:i/>
          <w:lang w:val="ru-RU"/>
        </w:rPr>
        <w:t>торгов</w:t>
      </w:r>
      <w:r w:rsidR="003839E3" w:rsidRPr="005B5E83">
        <w:rPr>
          <w:u w:val="single"/>
          <w:lang w:val="ru-RU"/>
        </w:rPr>
        <w:t>] _</w:t>
      </w:r>
      <w:r w:rsidRPr="005B5E83">
        <w:rPr>
          <w:u w:val="single"/>
          <w:lang w:val="ru-RU"/>
        </w:rPr>
        <w:t>________</w:t>
      </w:r>
    </w:p>
    <w:p w14:paraId="79FA0075" w14:textId="77777777" w:rsidR="00EC2241" w:rsidRPr="005B5E83" w:rsidRDefault="00EC2241" w:rsidP="00EC2241">
      <w:pPr>
        <w:rPr>
          <w:lang w:val="ru-RU"/>
        </w:rPr>
      </w:pPr>
    </w:p>
    <w:p w14:paraId="06F073BB" w14:textId="77777777" w:rsidR="00EC2241" w:rsidRPr="005B5E83" w:rsidRDefault="00EC2241" w:rsidP="00EC2241">
      <w:pPr>
        <w:rPr>
          <w:b/>
          <w:lang w:val="ru-RU"/>
        </w:rPr>
      </w:pPr>
      <w:r w:rsidRPr="005B5E83">
        <w:rPr>
          <w:b/>
          <w:lang w:val="ru-RU"/>
        </w:rPr>
        <w:t>Имя лица, должным образом уполномоченного подписывать Тендерное предложение от имени Участника: ** [</w:t>
      </w:r>
      <w:r w:rsidRPr="005B5E83">
        <w:rPr>
          <w:i/>
          <w:lang w:val="ru-RU"/>
        </w:rPr>
        <w:t>указать полное имя лица, должным образом уполномоченного подписывать Тендерное предложение</w:t>
      </w:r>
      <w:r w:rsidRPr="005B5E83">
        <w:rPr>
          <w:b/>
          <w:lang w:val="ru-RU"/>
        </w:rPr>
        <w:t>] ___________</w:t>
      </w:r>
    </w:p>
    <w:p w14:paraId="51947DB6" w14:textId="77777777" w:rsidR="00EC2241" w:rsidRPr="005B5E83" w:rsidRDefault="00EC2241" w:rsidP="00EC2241">
      <w:pPr>
        <w:rPr>
          <w:lang w:val="ru-RU"/>
        </w:rPr>
      </w:pPr>
    </w:p>
    <w:p w14:paraId="48A79279" w14:textId="77777777" w:rsidR="00EC2241" w:rsidRPr="005B5E83" w:rsidRDefault="00EC2241" w:rsidP="00EC2241">
      <w:pPr>
        <w:rPr>
          <w:b/>
          <w:lang w:val="ru-RU"/>
        </w:rPr>
      </w:pPr>
      <w:r w:rsidRPr="005B5E83">
        <w:rPr>
          <w:b/>
          <w:lang w:val="ru-RU"/>
        </w:rPr>
        <w:t>Должность лица, подписывающего Тендерное предложение: [</w:t>
      </w:r>
      <w:r w:rsidRPr="005B5E83">
        <w:rPr>
          <w:i/>
          <w:lang w:val="ru-RU"/>
        </w:rPr>
        <w:t>указать полное название лица, подписывающего Тендерное предложение] ___</w:t>
      </w:r>
      <w:r w:rsidRPr="005B5E83">
        <w:rPr>
          <w:b/>
          <w:lang w:val="ru-RU"/>
        </w:rPr>
        <w:t>___</w:t>
      </w:r>
    </w:p>
    <w:p w14:paraId="5FAB0040" w14:textId="77777777" w:rsidR="00EC2241" w:rsidRPr="005B5E83" w:rsidRDefault="00EC2241" w:rsidP="00EC2241">
      <w:pPr>
        <w:rPr>
          <w:b/>
          <w:lang w:val="ru-RU"/>
        </w:rPr>
      </w:pPr>
    </w:p>
    <w:p w14:paraId="3E357E5A" w14:textId="77777777" w:rsidR="00EC2241" w:rsidRPr="005B5E83" w:rsidRDefault="00EC2241" w:rsidP="00EC2241">
      <w:pPr>
        <w:rPr>
          <w:i/>
          <w:lang w:val="ru-RU"/>
        </w:rPr>
      </w:pPr>
      <w:r w:rsidRPr="005B5E83">
        <w:rPr>
          <w:b/>
          <w:lang w:val="ru-RU"/>
        </w:rPr>
        <w:t>Подпись лица, указанного выше</w:t>
      </w:r>
      <w:r w:rsidRPr="005B5E83">
        <w:rPr>
          <w:lang w:val="ru-RU"/>
        </w:rPr>
        <w:t>: [</w:t>
      </w:r>
      <w:r w:rsidRPr="005B5E83">
        <w:rPr>
          <w:i/>
          <w:lang w:val="ru-RU"/>
        </w:rPr>
        <w:t>указать подпись лица, имя и полномочия которого указаны выше] _____</w:t>
      </w:r>
    </w:p>
    <w:p w14:paraId="253D1A23" w14:textId="77777777" w:rsidR="00EC2241" w:rsidRPr="005B5E83" w:rsidRDefault="00EC2241" w:rsidP="00EC2241">
      <w:pPr>
        <w:rPr>
          <w:b/>
          <w:lang w:val="ru-RU"/>
        </w:rPr>
      </w:pPr>
    </w:p>
    <w:p w14:paraId="34208995" w14:textId="77777777" w:rsidR="00EC2241" w:rsidRPr="005B5E83" w:rsidRDefault="00EC2241" w:rsidP="00EC2241">
      <w:pPr>
        <w:rPr>
          <w:lang w:val="ru-RU"/>
        </w:rPr>
      </w:pPr>
      <w:r w:rsidRPr="005B5E83">
        <w:rPr>
          <w:b/>
          <w:lang w:val="ru-RU"/>
        </w:rPr>
        <w:t>Дата подписания</w:t>
      </w:r>
      <w:r w:rsidRPr="005B5E83">
        <w:rPr>
          <w:lang w:val="ru-RU"/>
        </w:rPr>
        <w:t xml:space="preserve"> [</w:t>
      </w:r>
      <w:r w:rsidRPr="005B5E83">
        <w:rPr>
          <w:i/>
          <w:lang w:val="ru-RU"/>
        </w:rPr>
        <w:t>указать дату подписания</w:t>
      </w:r>
      <w:r w:rsidRPr="005B5E83">
        <w:rPr>
          <w:lang w:val="ru-RU"/>
        </w:rPr>
        <w:t>] день [</w:t>
      </w:r>
      <w:r w:rsidRPr="005B5E83">
        <w:rPr>
          <w:i/>
          <w:lang w:val="ru-RU"/>
        </w:rPr>
        <w:t>указать месяц], [указать год</w:t>
      </w:r>
      <w:r w:rsidRPr="005B5E83">
        <w:rPr>
          <w:lang w:val="ru-RU"/>
        </w:rPr>
        <w:t>] _____</w:t>
      </w:r>
    </w:p>
    <w:p w14:paraId="1B93C2D6" w14:textId="77777777" w:rsidR="00A02CF7" w:rsidRPr="005B5E83" w:rsidRDefault="00A02CF7" w:rsidP="00A02CF7">
      <w:pPr>
        <w:rPr>
          <w:lang w:val="ru-RU"/>
        </w:rPr>
      </w:pPr>
    </w:p>
    <w:p w14:paraId="0EA65A45" w14:textId="77777777" w:rsidR="00A02CF7" w:rsidRPr="005B5E83" w:rsidRDefault="00A02CF7" w:rsidP="00A02CF7">
      <w:pPr>
        <w:rPr>
          <w:lang w:val="ru-RU"/>
        </w:rPr>
      </w:pPr>
    </w:p>
    <w:p w14:paraId="629550E4" w14:textId="5EA3EA40" w:rsidR="00A02CF7" w:rsidRPr="005B5E83" w:rsidRDefault="00A02CF7" w:rsidP="00A02CF7">
      <w:pPr>
        <w:rPr>
          <w:sz w:val="20"/>
          <w:szCs w:val="20"/>
          <w:lang w:val="ru-RU"/>
        </w:rPr>
      </w:pPr>
      <w:r w:rsidRPr="005B5E83">
        <w:rPr>
          <w:rStyle w:val="a5"/>
          <w:sz w:val="20"/>
          <w:szCs w:val="20"/>
          <w:lang w:val="ru-RU"/>
        </w:rPr>
        <w:t>*</w:t>
      </w:r>
      <w:r w:rsidRPr="005B5E83">
        <w:rPr>
          <w:sz w:val="20"/>
          <w:szCs w:val="20"/>
          <w:lang w:val="ru-RU"/>
        </w:rPr>
        <w:t xml:space="preserve"> </w:t>
      </w:r>
      <w:r w:rsidR="00626D1D" w:rsidRPr="005B5E83">
        <w:rPr>
          <w:sz w:val="20"/>
          <w:szCs w:val="20"/>
          <w:lang w:val="ru-RU"/>
        </w:rPr>
        <w:t>В случае заявки, представленной Совместным предприятием, указать название Совместного предприятия в качестве Участника торгов. В случае, если Участник торгов является совместным предприятием, каждая ссылка на «Участника торгов» в Форме раскрытия информации о бенефициарной собственности (включая настоящее Введение к ней) должна рассматриваться как относящаяся к участнику совместного предприятия</w:t>
      </w:r>
      <w:r w:rsidRPr="005B5E83">
        <w:rPr>
          <w:sz w:val="20"/>
          <w:szCs w:val="20"/>
          <w:lang w:val="ru-RU"/>
        </w:rPr>
        <w:t xml:space="preserve">. </w:t>
      </w:r>
    </w:p>
    <w:p w14:paraId="154D27A0" w14:textId="347B028F" w:rsidR="00A02CF7" w:rsidRPr="005B5E83" w:rsidRDefault="00A02CF7" w:rsidP="00A02CF7">
      <w:pPr>
        <w:rPr>
          <w:sz w:val="20"/>
          <w:szCs w:val="20"/>
          <w:lang w:val="ru-RU"/>
        </w:rPr>
      </w:pPr>
      <w:r w:rsidRPr="005B5E83">
        <w:rPr>
          <w:rStyle w:val="a5"/>
          <w:sz w:val="20"/>
          <w:szCs w:val="20"/>
          <w:lang w:val="ru-RU"/>
        </w:rPr>
        <w:t>**</w:t>
      </w:r>
      <w:r w:rsidRPr="005B5E83">
        <w:rPr>
          <w:sz w:val="20"/>
          <w:szCs w:val="20"/>
          <w:lang w:val="ru-RU"/>
        </w:rPr>
        <w:t xml:space="preserve"> </w:t>
      </w:r>
      <w:r w:rsidR="00EC6456" w:rsidRPr="005B5E83">
        <w:rPr>
          <w:sz w:val="20"/>
          <w:szCs w:val="20"/>
          <w:lang w:val="ru-RU"/>
        </w:rPr>
        <w:t>Лицо, подписывающее Тендерное предложение, должно иметь доверенность от Участника. К Предложению прилагается доверенность и перечень цен</w:t>
      </w:r>
      <w:r w:rsidRPr="005B5E83">
        <w:rPr>
          <w:sz w:val="20"/>
          <w:szCs w:val="20"/>
          <w:lang w:val="ru-RU"/>
        </w:rPr>
        <w:t xml:space="preserve">. </w:t>
      </w:r>
    </w:p>
    <w:bookmarkEnd w:id="581"/>
    <w:bookmarkEnd w:id="582"/>
    <w:p w14:paraId="4BF5F513" w14:textId="77777777" w:rsidR="002D0599" w:rsidRPr="005B5E83" w:rsidRDefault="002D0599" w:rsidP="002D0599">
      <w:pPr>
        <w:tabs>
          <w:tab w:val="left" w:pos="9000"/>
        </w:tabs>
        <w:spacing w:before="240" w:after="240"/>
        <w:ind w:left="1560" w:hanging="1560"/>
        <w:rPr>
          <w:b/>
          <w:lang w:val="ru-RU"/>
        </w:rPr>
        <w:sectPr w:rsidR="002D0599" w:rsidRPr="005B5E83" w:rsidSect="002D0599">
          <w:footnotePr>
            <w:numRestart w:val="eachSect"/>
          </w:footnotePr>
          <w:type w:val="oddPage"/>
          <w:pgSz w:w="12240" w:h="15840" w:code="1"/>
          <w:pgMar w:top="1440" w:right="1440" w:bottom="1440" w:left="1440" w:header="720" w:footer="720" w:gutter="0"/>
          <w:paperSrc w:first="15" w:other="15"/>
          <w:cols w:space="720"/>
          <w:docGrid w:linePitch="326"/>
        </w:sectPr>
      </w:pPr>
    </w:p>
    <w:p w14:paraId="764FB003" w14:textId="77777777" w:rsidR="004321C1" w:rsidRPr="005B5E83" w:rsidRDefault="004321C1" w:rsidP="004321C1">
      <w:pPr>
        <w:jc w:val="center"/>
        <w:rPr>
          <w:rFonts w:ascii="Times New Roman Bold" w:hAnsi="Times New Roman Bold"/>
          <w:b/>
          <w:bCs/>
          <w:sz w:val="36"/>
          <w:lang w:val="ru-RU"/>
        </w:rPr>
      </w:pPr>
      <w:r w:rsidRPr="005B5E83">
        <w:rPr>
          <w:rFonts w:ascii="Times New Roman Bold" w:hAnsi="Times New Roman Bold"/>
          <w:b/>
          <w:bCs/>
          <w:sz w:val="36"/>
          <w:lang w:val="ru-RU"/>
        </w:rPr>
        <w:lastRenderedPageBreak/>
        <w:t xml:space="preserve">Письмо-подтверждение принятия тендерной заявки </w:t>
      </w:r>
    </w:p>
    <w:p w14:paraId="48307E3D" w14:textId="5220D19D" w:rsidR="002D0599" w:rsidRPr="005B5E83" w:rsidRDefault="004321C1" w:rsidP="004321C1">
      <w:pPr>
        <w:jc w:val="center"/>
        <w:rPr>
          <w:lang w:val="ru-RU"/>
        </w:rPr>
      </w:pPr>
      <w:r w:rsidRPr="005B5E83">
        <w:rPr>
          <w:i/>
          <w:lang w:val="ru-RU"/>
        </w:rPr>
        <w:t xml:space="preserve">[использовать фирменный бланк </w:t>
      </w:r>
      <w:r w:rsidR="009E33E9" w:rsidRPr="005B5E83">
        <w:rPr>
          <w:i/>
          <w:lang w:val="ru-RU"/>
        </w:rPr>
        <w:t>Работодатель</w:t>
      </w:r>
      <w:r w:rsidR="002D0599" w:rsidRPr="005B5E83">
        <w:rPr>
          <w:i/>
          <w:lang w:val="ru-RU"/>
        </w:rPr>
        <w:t>]</w:t>
      </w:r>
    </w:p>
    <w:p w14:paraId="352FCAA5" w14:textId="77777777" w:rsidR="002D0599" w:rsidRPr="005B5E83" w:rsidRDefault="002D0599" w:rsidP="002D0599">
      <w:pPr>
        <w:jc w:val="right"/>
        <w:rPr>
          <w:lang w:val="ru-RU"/>
        </w:rPr>
      </w:pPr>
      <w:r w:rsidRPr="005B5E83">
        <w:rPr>
          <w:i/>
          <w:lang w:val="ru-RU"/>
        </w:rPr>
        <w:t>[date]</w:t>
      </w:r>
    </w:p>
    <w:p w14:paraId="057DE407" w14:textId="77777777" w:rsidR="002D0599" w:rsidRPr="005B5E83" w:rsidRDefault="002D0599" w:rsidP="002D0599">
      <w:pPr>
        <w:rPr>
          <w:lang w:val="ru-RU"/>
        </w:rPr>
      </w:pPr>
    </w:p>
    <w:p w14:paraId="49A189FA" w14:textId="2AD1CB07" w:rsidR="002D0599" w:rsidRPr="005B5E83" w:rsidRDefault="002D0599" w:rsidP="002D0599">
      <w:pPr>
        <w:rPr>
          <w:lang w:val="ru-RU"/>
        </w:rPr>
      </w:pPr>
      <w:r w:rsidRPr="005B5E83">
        <w:rPr>
          <w:lang w:val="ru-RU"/>
        </w:rPr>
        <w:fldChar w:fldCharType="begin"/>
      </w:r>
      <w:r w:rsidRPr="005B5E83">
        <w:rPr>
          <w:lang w:val="ru-RU"/>
        </w:rPr>
        <w:instrText>ADVANCE \D 4.80</w:instrText>
      </w:r>
      <w:r w:rsidRPr="005B5E83">
        <w:rPr>
          <w:lang w:val="ru-RU"/>
        </w:rPr>
        <w:fldChar w:fldCharType="end"/>
      </w:r>
      <w:r w:rsidR="00FD0C91" w:rsidRPr="005B5E83">
        <w:rPr>
          <w:lang w:val="ru-RU"/>
        </w:rPr>
        <w:t>кому</w:t>
      </w:r>
      <w:r w:rsidRPr="005B5E83">
        <w:rPr>
          <w:lang w:val="ru-RU"/>
        </w:rPr>
        <w:t xml:space="preserve">:  </w:t>
      </w:r>
      <w:r w:rsidRPr="005B5E83">
        <w:rPr>
          <w:i/>
          <w:lang w:val="ru-RU"/>
        </w:rPr>
        <w:fldChar w:fldCharType="begin"/>
      </w:r>
      <w:r w:rsidRPr="005B5E83">
        <w:rPr>
          <w:i/>
          <w:lang w:val="ru-RU"/>
        </w:rPr>
        <w:instrText>ADVANCE \D 1.90</w:instrText>
      </w:r>
      <w:r w:rsidRPr="005B5E83">
        <w:rPr>
          <w:i/>
          <w:lang w:val="ru-RU"/>
        </w:rPr>
        <w:fldChar w:fldCharType="end"/>
      </w:r>
      <w:r w:rsidRPr="005B5E83">
        <w:rPr>
          <w:i/>
          <w:lang w:val="ru-RU"/>
        </w:rPr>
        <w:t>[</w:t>
      </w:r>
      <w:r w:rsidR="00FD0C91" w:rsidRPr="005B5E83">
        <w:rPr>
          <w:i/>
          <w:lang w:val="ru-RU"/>
        </w:rPr>
        <w:t>имя и адрес Поставщика услуг</w:t>
      </w:r>
      <w:r w:rsidRPr="005B5E83">
        <w:rPr>
          <w:i/>
          <w:lang w:val="ru-RU"/>
        </w:rPr>
        <w:t>]</w:t>
      </w:r>
    </w:p>
    <w:p w14:paraId="553726D1" w14:textId="77777777" w:rsidR="002D0599" w:rsidRPr="005B5E83" w:rsidRDefault="002D0599" w:rsidP="002D0599">
      <w:pPr>
        <w:rPr>
          <w:lang w:val="ru-RU"/>
        </w:rPr>
      </w:pPr>
    </w:p>
    <w:p w14:paraId="71E50CC5" w14:textId="1595F542" w:rsidR="000A41CC" w:rsidRPr="005B5E83" w:rsidRDefault="000A41CC" w:rsidP="000A41CC">
      <w:pPr>
        <w:ind w:right="288"/>
        <w:rPr>
          <w:lang w:val="ru-RU"/>
        </w:rPr>
      </w:pPr>
      <w:r w:rsidRPr="005B5E83">
        <w:rPr>
          <w:lang w:val="ru-RU"/>
        </w:rPr>
        <w:t>тема:</w:t>
      </w:r>
      <w:r w:rsidRPr="005B5E83">
        <w:rPr>
          <w:b/>
          <w:bCs/>
          <w:i/>
          <w:lang w:val="ru-RU"/>
        </w:rPr>
        <w:t xml:space="preserve"> Уведомление и присуждении контракта №. </w:t>
      </w:r>
      <w:r w:rsidRPr="005B5E83">
        <w:rPr>
          <w:lang w:val="ru-RU"/>
        </w:rPr>
        <w:t xml:space="preserve">. . . . . . . . . </w:t>
      </w:r>
    </w:p>
    <w:p w14:paraId="7B27CEE2" w14:textId="77777777" w:rsidR="000A41CC" w:rsidRPr="005B5E83" w:rsidRDefault="000A41CC" w:rsidP="000A41CC">
      <w:pPr>
        <w:ind w:left="360" w:right="288"/>
        <w:rPr>
          <w:lang w:val="ru-RU"/>
        </w:rPr>
      </w:pPr>
    </w:p>
    <w:p w14:paraId="3FD90873" w14:textId="3780E50D" w:rsidR="002D0599" w:rsidRPr="005B5E83" w:rsidRDefault="000A41CC" w:rsidP="000A41CC">
      <w:pPr>
        <w:jc w:val="both"/>
        <w:rPr>
          <w:lang w:val="ru-RU"/>
        </w:rPr>
      </w:pPr>
      <w:r w:rsidRPr="005B5E83">
        <w:rPr>
          <w:iCs/>
          <w:lang w:val="ru-RU"/>
        </w:rPr>
        <w:t>Данное Уведомление информирует, что ваше Предложение, датированное [</w:t>
      </w:r>
      <w:r w:rsidRPr="005B5E83">
        <w:rPr>
          <w:b/>
          <w:i/>
          <w:iCs/>
          <w:lang w:val="ru-RU"/>
        </w:rPr>
        <w:t>указать дату</w:t>
      </w:r>
      <w:r w:rsidRPr="005B5E83">
        <w:rPr>
          <w:iCs/>
          <w:lang w:val="ru-RU"/>
        </w:rPr>
        <w:t>] на выполнение [</w:t>
      </w:r>
      <w:r w:rsidRPr="005B5E83">
        <w:rPr>
          <w:b/>
          <w:i/>
          <w:iCs/>
          <w:lang w:val="ru-RU"/>
        </w:rPr>
        <w:t>указать имя контракта и идентификационный номер, как указано в СУК</w:t>
      </w:r>
      <w:r w:rsidRPr="005B5E83">
        <w:rPr>
          <w:iCs/>
          <w:lang w:val="ru-RU"/>
        </w:rPr>
        <w:t>] для принятой суммы Контракта [</w:t>
      </w:r>
      <w:r w:rsidRPr="005B5E83">
        <w:rPr>
          <w:b/>
          <w:i/>
          <w:iCs/>
          <w:lang w:val="ru-RU"/>
        </w:rPr>
        <w:t>указать сумму цифрами и словами и имя валюта</w:t>
      </w:r>
      <w:r w:rsidRPr="005B5E83">
        <w:rPr>
          <w:iCs/>
          <w:lang w:val="ru-RU"/>
        </w:rPr>
        <w:t>], исправленная и измененная в соответствии с Инструкциями участников торгов, настоящим принимается нашим Агентством</w:t>
      </w:r>
      <w:r w:rsidR="002D0599" w:rsidRPr="005B5E83">
        <w:rPr>
          <w:lang w:val="ru-RU"/>
        </w:rPr>
        <w:t>.</w:t>
      </w:r>
    </w:p>
    <w:p w14:paraId="04260C88" w14:textId="77777777" w:rsidR="002F1597" w:rsidRPr="005B5E83" w:rsidRDefault="002F1597" w:rsidP="002D0599">
      <w:pPr>
        <w:jc w:val="both"/>
        <w:rPr>
          <w:lang w:val="ru-RU"/>
        </w:rPr>
      </w:pPr>
    </w:p>
    <w:p w14:paraId="42BB6E56" w14:textId="521819B3" w:rsidR="002F1597" w:rsidRPr="005B5E83" w:rsidRDefault="003405AD" w:rsidP="002F1597">
      <w:pPr>
        <w:rPr>
          <w:lang w:val="ru-RU"/>
        </w:rPr>
      </w:pPr>
      <w:r w:rsidRPr="005B5E83">
        <w:rPr>
          <w:iCs/>
          <w:lang w:val="ru-RU"/>
        </w:rPr>
        <w:t xml:space="preserve">Вас просят предоставить (i) Гарантию исполнения в течение 28 дней в соответствии с Условиями контракта, используя для этой цели одну из Форм обеспечения исполнения, и (ii) дополнительную информацию о бенефициарной собственности в соответствии с ИКП </w:t>
      </w:r>
      <w:r w:rsidR="00FD3594" w:rsidRPr="005B5E83">
        <w:rPr>
          <w:iCs/>
          <w:lang w:val="ru-RU"/>
        </w:rPr>
        <w:t>ИУТ</w:t>
      </w:r>
      <w:r w:rsidRPr="005B5E83">
        <w:rPr>
          <w:iCs/>
          <w:lang w:val="ru-RU"/>
        </w:rPr>
        <w:t xml:space="preserve"> 45.1 в течение восьми (8) Рабочих дней с использованием Формы раскрытия информации о бенефициарной собственности, включенной в Раздел X, - Формы контрактов, Документация для торгов</w:t>
      </w:r>
      <w:r w:rsidR="002F1597" w:rsidRPr="005B5E83">
        <w:rPr>
          <w:lang w:val="ru-RU"/>
        </w:rPr>
        <w:t>.</w:t>
      </w:r>
    </w:p>
    <w:p w14:paraId="2B84A42C" w14:textId="77777777" w:rsidR="002F1597" w:rsidRPr="005B5E83" w:rsidRDefault="002F1597" w:rsidP="002D0599">
      <w:pPr>
        <w:jc w:val="both"/>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6"/>
      </w:tblGrid>
      <w:tr w:rsidR="002D0599" w:rsidRPr="00FD7AC0" w14:paraId="60812910" w14:textId="77777777" w:rsidTr="00BB7A30">
        <w:trPr>
          <w:trHeight w:val="1771"/>
        </w:trPr>
        <w:tc>
          <w:tcPr>
            <w:tcW w:w="9216" w:type="dxa"/>
          </w:tcPr>
          <w:p w14:paraId="49D08B69" w14:textId="78EA2D7F" w:rsidR="002D0599" w:rsidRPr="005B5E83" w:rsidRDefault="009A1F10" w:rsidP="00E7367D">
            <w:pPr>
              <w:rPr>
                <w:lang w:val="ru-RU"/>
              </w:rPr>
            </w:pPr>
            <w:r w:rsidRPr="005B5E83">
              <w:rPr>
                <w:b/>
                <w:lang w:val="ru-RU"/>
              </w:rPr>
              <w:t>Примечание</w:t>
            </w:r>
            <w:r w:rsidRPr="005B5E83">
              <w:rPr>
                <w:lang w:val="ru-RU"/>
              </w:rPr>
              <w:t xml:space="preserve">. </w:t>
            </w:r>
            <w:r w:rsidR="00333AF4" w:rsidRPr="005B5E83">
              <w:rPr>
                <w:lang w:val="ru-RU"/>
              </w:rPr>
              <w:t>Указать</w:t>
            </w:r>
            <w:r w:rsidRPr="005B5E83">
              <w:rPr>
                <w:lang w:val="ru-RU"/>
              </w:rPr>
              <w:t xml:space="preserve"> один из трех вариантов для второго абзаца. Первый вариант следует использовать, если Участник торгов не возражал против предложенного для Арбитра. Второй вариант, если Участник торгов возражал против предложенного </w:t>
            </w:r>
            <w:r w:rsidR="0016355F" w:rsidRPr="005B5E83">
              <w:rPr>
                <w:lang w:val="ru-RU"/>
              </w:rPr>
              <w:t>Арбитра</w:t>
            </w:r>
            <w:r w:rsidRPr="005B5E83">
              <w:rPr>
                <w:lang w:val="ru-RU"/>
              </w:rPr>
              <w:t xml:space="preserve"> и предложил </w:t>
            </w:r>
            <w:r w:rsidR="0016355F" w:rsidRPr="005B5E83">
              <w:rPr>
                <w:lang w:val="ru-RU"/>
              </w:rPr>
              <w:t>замену</w:t>
            </w:r>
            <w:r w:rsidRPr="005B5E83">
              <w:rPr>
                <w:lang w:val="ru-RU"/>
              </w:rPr>
              <w:t xml:space="preserve">, которая была принята </w:t>
            </w:r>
            <w:r w:rsidR="0097096B" w:rsidRPr="005B5E83">
              <w:rPr>
                <w:lang w:val="ru-RU"/>
              </w:rPr>
              <w:t>Работодателем</w:t>
            </w:r>
            <w:r w:rsidRPr="005B5E83">
              <w:rPr>
                <w:lang w:val="ru-RU"/>
              </w:rPr>
              <w:t xml:space="preserve">. И третий вариант, если Участник торгов возражал против предлагаемого </w:t>
            </w:r>
            <w:r w:rsidR="00F55D37" w:rsidRPr="005B5E83">
              <w:rPr>
                <w:lang w:val="ru-RU"/>
              </w:rPr>
              <w:t>Арбитра</w:t>
            </w:r>
            <w:r w:rsidRPr="005B5E83">
              <w:rPr>
                <w:lang w:val="ru-RU"/>
              </w:rPr>
              <w:t xml:space="preserve"> и предложил замен</w:t>
            </w:r>
            <w:r w:rsidR="00F55D37" w:rsidRPr="005B5E83">
              <w:rPr>
                <w:lang w:val="ru-RU"/>
              </w:rPr>
              <w:t>у</w:t>
            </w:r>
            <w:r w:rsidRPr="005B5E83">
              <w:rPr>
                <w:lang w:val="ru-RU"/>
              </w:rPr>
              <w:t>, кот</w:t>
            </w:r>
            <w:r w:rsidR="00E7367D" w:rsidRPr="005B5E83">
              <w:rPr>
                <w:lang w:val="ru-RU"/>
              </w:rPr>
              <w:t>орая не была принята Работодателем.</w:t>
            </w:r>
            <w:r w:rsidR="002D0599" w:rsidRPr="005B5E83">
              <w:rPr>
                <w:lang w:val="ru-RU"/>
              </w:rPr>
              <w:t xml:space="preserve"> </w:t>
            </w:r>
          </w:p>
        </w:tc>
      </w:tr>
    </w:tbl>
    <w:p w14:paraId="5611368F" w14:textId="77777777" w:rsidR="002D0599" w:rsidRPr="005B5E83" w:rsidRDefault="002D0599" w:rsidP="002D0599">
      <w:pPr>
        <w:rPr>
          <w:lang w:val="ru-RU"/>
        </w:rPr>
      </w:pPr>
    </w:p>
    <w:p w14:paraId="6D66ED6E" w14:textId="6389ABCD" w:rsidR="002D0599" w:rsidRPr="005B5E83" w:rsidRDefault="00515953" w:rsidP="00515953">
      <w:pPr>
        <w:ind w:left="720" w:hanging="720"/>
        <w:rPr>
          <w:lang w:val="ru-RU"/>
        </w:rPr>
      </w:pPr>
      <w:r w:rsidRPr="005B5E83">
        <w:rPr>
          <w:lang w:val="ru-RU"/>
        </w:rPr>
        <w:t>Мы подтверждаем, что [</w:t>
      </w:r>
      <w:r w:rsidRPr="005B5E83">
        <w:rPr>
          <w:i/>
          <w:lang w:val="ru-RU"/>
        </w:rPr>
        <w:t>указать имя, предложенное Работодателем, в ИКП</w:t>
      </w:r>
      <w:r w:rsidR="002D0599" w:rsidRPr="005B5E83">
        <w:rPr>
          <w:i/>
          <w:lang w:val="ru-RU"/>
        </w:rPr>
        <w:t>]</w:t>
      </w:r>
      <w:r w:rsidR="002D0599" w:rsidRPr="005B5E83">
        <w:rPr>
          <w:lang w:val="ru-RU"/>
        </w:rPr>
        <w:t xml:space="preserve">, </w:t>
      </w:r>
    </w:p>
    <w:p w14:paraId="20AF7ADE" w14:textId="77777777" w:rsidR="002D0599" w:rsidRPr="005B5E83" w:rsidRDefault="002D0599" w:rsidP="002D0599">
      <w:pPr>
        <w:ind w:left="720" w:hanging="720"/>
        <w:rPr>
          <w:lang w:val="ru-RU"/>
        </w:rPr>
      </w:pPr>
    </w:p>
    <w:p w14:paraId="07094B54" w14:textId="514686A0" w:rsidR="002D0599" w:rsidRPr="005B5E83" w:rsidRDefault="00515953" w:rsidP="002D0599">
      <w:pPr>
        <w:ind w:left="720" w:hanging="720"/>
        <w:rPr>
          <w:b/>
          <w:lang w:val="ru-RU"/>
        </w:rPr>
      </w:pPr>
      <w:r w:rsidRPr="005B5E83">
        <w:rPr>
          <w:b/>
          <w:lang w:val="ru-RU"/>
        </w:rPr>
        <w:t>или</w:t>
      </w:r>
    </w:p>
    <w:p w14:paraId="0A9B7D3B" w14:textId="77777777" w:rsidR="002D0599" w:rsidRPr="005B5E83" w:rsidRDefault="002D0599" w:rsidP="002D0599">
      <w:pPr>
        <w:ind w:left="720" w:hanging="720"/>
        <w:rPr>
          <w:lang w:val="ru-RU"/>
        </w:rPr>
      </w:pPr>
    </w:p>
    <w:p w14:paraId="54EDE136" w14:textId="402FA958" w:rsidR="00515953" w:rsidRPr="005B5E83" w:rsidRDefault="00515953" w:rsidP="00BB7A30">
      <w:pPr>
        <w:ind w:right="-705"/>
        <w:rPr>
          <w:lang w:val="ru-RU"/>
        </w:rPr>
      </w:pPr>
      <w:r w:rsidRPr="005B5E83">
        <w:rPr>
          <w:lang w:val="ru-RU"/>
        </w:rPr>
        <w:t>Мы принимаем, что [</w:t>
      </w:r>
      <w:r w:rsidRPr="005B5E83">
        <w:rPr>
          <w:i/>
          <w:lang w:val="ru-RU"/>
        </w:rPr>
        <w:t>имя, предложенное Участником торгов</w:t>
      </w:r>
      <w:r w:rsidRPr="005B5E83">
        <w:rPr>
          <w:lang w:val="ru-RU"/>
        </w:rPr>
        <w:t>] будет назначен в кач-ва Арбитра</w:t>
      </w:r>
    </w:p>
    <w:p w14:paraId="0869B179" w14:textId="77777777" w:rsidR="002D0599" w:rsidRPr="005B5E83" w:rsidRDefault="002D0599" w:rsidP="002D0599">
      <w:pPr>
        <w:ind w:left="720" w:hanging="720"/>
        <w:rPr>
          <w:lang w:val="ru-RU"/>
        </w:rPr>
      </w:pPr>
    </w:p>
    <w:p w14:paraId="59CA28BA" w14:textId="75588EF9" w:rsidR="002D0599" w:rsidRPr="005B5E83" w:rsidRDefault="00515953" w:rsidP="002D0599">
      <w:pPr>
        <w:ind w:left="720" w:hanging="720"/>
        <w:rPr>
          <w:b/>
          <w:lang w:val="ru-RU"/>
        </w:rPr>
      </w:pPr>
      <w:r w:rsidRPr="005B5E83">
        <w:rPr>
          <w:b/>
          <w:lang w:val="ru-RU"/>
        </w:rPr>
        <w:t>или</w:t>
      </w:r>
    </w:p>
    <w:p w14:paraId="3B894322" w14:textId="77777777" w:rsidR="002D0599" w:rsidRPr="005B5E83" w:rsidRDefault="002D0599" w:rsidP="002D0599">
      <w:pPr>
        <w:ind w:left="720" w:hanging="720"/>
        <w:rPr>
          <w:lang w:val="ru-RU"/>
        </w:rPr>
      </w:pPr>
    </w:p>
    <w:p w14:paraId="1BE147D8" w14:textId="455492BB" w:rsidR="002D0599" w:rsidRPr="005B5E83" w:rsidRDefault="002968A1" w:rsidP="006F27AC">
      <w:pPr>
        <w:jc w:val="both"/>
        <w:rPr>
          <w:lang w:val="ru-RU"/>
        </w:rPr>
      </w:pPr>
      <w:r w:rsidRPr="005B5E83">
        <w:rPr>
          <w:lang w:val="ru-RU"/>
        </w:rPr>
        <w:t>Мы не принимаем, что [</w:t>
      </w:r>
      <w:r w:rsidRPr="005B5E83">
        <w:rPr>
          <w:i/>
          <w:lang w:val="ru-RU"/>
        </w:rPr>
        <w:t>имя, предложенное Участником торгов</w:t>
      </w:r>
      <w:r w:rsidRPr="005B5E83">
        <w:rPr>
          <w:lang w:val="ru-RU"/>
        </w:rPr>
        <w:t>] был назначен</w:t>
      </w:r>
      <w:r w:rsidR="00532011" w:rsidRPr="005B5E83">
        <w:rPr>
          <w:lang w:val="ru-RU"/>
        </w:rPr>
        <w:t xml:space="preserve"> в кач-ве А</w:t>
      </w:r>
      <w:r w:rsidRPr="005B5E83">
        <w:rPr>
          <w:lang w:val="ru-RU"/>
        </w:rPr>
        <w:t>рбитр</w:t>
      </w:r>
      <w:r w:rsidR="00532011" w:rsidRPr="005B5E83">
        <w:rPr>
          <w:lang w:val="ru-RU"/>
        </w:rPr>
        <w:t>а</w:t>
      </w:r>
      <w:r w:rsidRPr="005B5E83">
        <w:rPr>
          <w:lang w:val="ru-RU"/>
        </w:rPr>
        <w:t>, и, отправив копию этого письма о принятии решения [</w:t>
      </w:r>
      <w:r w:rsidR="00333AF4" w:rsidRPr="005B5E83">
        <w:rPr>
          <w:i/>
          <w:lang w:val="ru-RU"/>
        </w:rPr>
        <w:t>указать</w:t>
      </w:r>
      <w:r w:rsidRPr="005B5E83">
        <w:rPr>
          <w:i/>
          <w:lang w:val="ru-RU"/>
        </w:rPr>
        <w:t xml:space="preserve"> название назначающего органа</w:t>
      </w:r>
      <w:r w:rsidRPr="005B5E83">
        <w:rPr>
          <w:lang w:val="ru-RU"/>
        </w:rPr>
        <w:t>], мы настоящим просим [</w:t>
      </w:r>
      <w:r w:rsidRPr="005B5E83">
        <w:rPr>
          <w:i/>
          <w:lang w:val="ru-RU"/>
        </w:rPr>
        <w:t>имя</w:t>
      </w:r>
      <w:r w:rsidRPr="005B5E83">
        <w:rPr>
          <w:lang w:val="ru-RU"/>
        </w:rPr>
        <w:t xml:space="preserve">], </w:t>
      </w:r>
      <w:r w:rsidR="00532011" w:rsidRPr="005B5E83">
        <w:rPr>
          <w:lang w:val="ru-RU"/>
        </w:rPr>
        <w:t>и назначающий орган</w:t>
      </w:r>
      <w:r w:rsidRPr="005B5E83">
        <w:rPr>
          <w:lang w:val="ru-RU"/>
        </w:rPr>
        <w:t xml:space="preserve"> назначи</w:t>
      </w:r>
      <w:r w:rsidR="00532011" w:rsidRPr="005B5E83">
        <w:rPr>
          <w:lang w:val="ru-RU"/>
        </w:rPr>
        <w:t>л Арбитра</w:t>
      </w:r>
      <w:r w:rsidRPr="005B5E83">
        <w:rPr>
          <w:lang w:val="ru-RU"/>
        </w:rPr>
        <w:t xml:space="preserve"> в соответствии с </w:t>
      </w:r>
      <w:r w:rsidR="00FD3594" w:rsidRPr="005B5E83">
        <w:rPr>
          <w:lang w:val="ru-RU"/>
        </w:rPr>
        <w:t>ИУТ</w:t>
      </w:r>
      <w:r w:rsidRPr="005B5E83">
        <w:rPr>
          <w:lang w:val="ru-RU"/>
        </w:rPr>
        <w:t xml:space="preserve"> 47.1</w:t>
      </w:r>
    </w:p>
    <w:p w14:paraId="2C8DF0CD" w14:textId="77777777" w:rsidR="002D0599" w:rsidRPr="005B5E83" w:rsidRDefault="002D0599" w:rsidP="002D0599">
      <w:pPr>
        <w:jc w:val="both"/>
        <w:rPr>
          <w:lang w:val="ru-RU"/>
        </w:rPr>
      </w:pPr>
    </w:p>
    <w:p w14:paraId="4687DE20" w14:textId="77777777" w:rsidR="00FB1D0B" w:rsidRPr="005B5E83" w:rsidRDefault="00FB1D0B" w:rsidP="00BB7A30">
      <w:pPr>
        <w:pStyle w:val="ae"/>
        <w:ind w:left="709" w:hanging="709"/>
        <w:rPr>
          <w:iCs/>
          <w:lang w:val="ru-RU"/>
        </w:rPr>
      </w:pPr>
      <w:r w:rsidRPr="005B5E83">
        <w:rPr>
          <w:iCs/>
          <w:lang w:val="ru-RU"/>
        </w:rPr>
        <w:t>Подпись уполномоченного лица:________________________________________</w:t>
      </w:r>
    </w:p>
    <w:p w14:paraId="656150EF" w14:textId="77777777" w:rsidR="00FB1D0B" w:rsidRPr="005B5E83" w:rsidRDefault="00FB1D0B" w:rsidP="00BB7A30">
      <w:pPr>
        <w:pStyle w:val="ae"/>
        <w:ind w:left="709" w:hanging="709"/>
        <w:rPr>
          <w:iCs/>
          <w:lang w:val="ru-RU"/>
        </w:rPr>
      </w:pPr>
      <w:r w:rsidRPr="005B5E83">
        <w:rPr>
          <w:iCs/>
          <w:lang w:val="ru-RU"/>
        </w:rPr>
        <w:t>Имя и титул Подписавшего:___________________________________________</w:t>
      </w:r>
    </w:p>
    <w:p w14:paraId="616ABC76" w14:textId="77777777" w:rsidR="00FB1D0B" w:rsidRPr="005B5E83" w:rsidRDefault="00FB1D0B" w:rsidP="00BB7A30">
      <w:pPr>
        <w:pStyle w:val="ae"/>
        <w:ind w:left="709" w:hanging="709"/>
        <w:rPr>
          <w:iCs/>
          <w:lang w:val="ru-RU"/>
        </w:rPr>
      </w:pPr>
      <w:r w:rsidRPr="005B5E83">
        <w:rPr>
          <w:iCs/>
          <w:lang w:val="ru-RU"/>
        </w:rPr>
        <w:t>Название Агентства:__________________________________________________</w:t>
      </w:r>
    </w:p>
    <w:p w14:paraId="405D35CA" w14:textId="6A3A99ED" w:rsidR="00FB1D0B" w:rsidRPr="005B5E83" w:rsidRDefault="00FB1D0B" w:rsidP="00BB7A30">
      <w:pPr>
        <w:pStyle w:val="ae"/>
        <w:ind w:left="709" w:hanging="709"/>
        <w:rPr>
          <w:iCs/>
          <w:lang w:val="ru-RU"/>
        </w:rPr>
      </w:pPr>
      <w:r w:rsidRPr="005B5E83">
        <w:rPr>
          <w:iCs/>
          <w:lang w:val="ru-RU"/>
        </w:rPr>
        <w:t>Приложение: Контракт (соглашение)</w:t>
      </w:r>
    </w:p>
    <w:p w14:paraId="052F5B6E" w14:textId="77777777" w:rsidR="0079790B" w:rsidRPr="005B5E83" w:rsidRDefault="002D0599" w:rsidP="00BB7A30">
      <w:pPr>
        <w:pStyle w:val="Section3-Heading1"/>
        <w:ind w:left="709" w:hanging="709"/>
        <w:rPr>
          <w:lang w:val="ru-RU"/>
        </w:rPr>
      </w:pPr>
      <w:r w:rsidRPr="005B5E83">
        <w:rPr>
          <w:sz w:val="24"/>
          <w:lang w:val="ru-RU"/>
        </w:rPr>
        <w:br w:type="page"/>
      </w:r>
      <w:bookmarkStart w:id="583" w:name="_Toc29564168"/>
      <w:bookmarkStart w:id="584" w:name="_Toc162340346"/>
      <w:r w:rsidR="0079790B" w:rsidRPr="005B5E83">
        <w:rPr>
          <w:lang w:val="ru-RU"/>
        </w:rPr>
        <w:lastRenderedPageBreak/>
        <w:t>Форма контракта</w:t>
      </w:r>
      <w:bookmarkEnd w:id="583"/>
      <w:bookmarkEnd w:id="584"/>
    </w:p>
    <w:p w14:paraId="36FBFBE1" w14:textId="77F5E196" w:rsidR="002D0599" w:rsidRPr="005B5E83" w:rsidRDefault="0079790B" w:rsidP="0079790B">
      <w:pPr>
        <w:pStyle w:val="SPDH1L3"/>
        <w:outlineLvl w:val="0"/>
        <w:rPr>
          <w:b w:val="0"/>
          <w:sz w:val="22"/>
          <w:szCs w:val="22"/>
          <w:lang w:val="ru-RU"/>
        </w:rPr>
      </w:pPr>
      <w:r w:rsidRPr="005B5E83">
        <w:rPr>
          <w:b w:val="0"/>
          <w:i/>
          <w:sz w:val="22"/>
          <w:szCs w:val="22"/>
          <w:lang w:val="ru-RU"/>
        </w:rPr>
        <w:t xml:space="preserve">[печатный фирменный бланк </w:t>
      </w:r>
      <w:r w:rsidR="00F45104" w:rsidRPr="005B5E83">
        <w:rPr>
          <w:b w:val="0"/>
          <w:i/>
          <w:sz w:val="22"/>
          <w:szCs w:val="22"/>
          <w:lang w:val="ru-RU"/>
        </w:rPr>
        <w:t>Работодателя</w:t>
      </w:r>
      <w:r w:rsidR="002D0599" w:rsidRPr="005B5E83">
        <w:rPr>
          <w:b w:val="0"/>
          <w:i/>
          <w:sz w:val="22"/>
          <w:szCs w:val="22"/>
          <w:lang w:val="ru-RU"/>
        </w:rPr>
        <w:t>]</w:t>
      </w:r>
    </w:p>
    <w:p w14:paraId="7BFAC90A" w14:textId="77777777" w:rsidR="002D0599" w:rsidRPr="005B5E83" w:rsidRDefault="002D0599" w:rsidP="002D0599">
      <w:pPr>
        <w:numPr>
          <w:ilvl w:val="12"/>
          <w:numId w:val="0"/>
        </w:numPr>
        <w:rPr>
          <w:lang w:val="ru-RU"/>
        </w:rPr>
      </w:pPr>
    </w:p>
    <w:p w14:paraId="0D63C2CD" w14:textId="5AABABB3" w:rsidR="002D0599" w:rsidRPr="005B5E83" w:rsidRDefault="007B1BAB" w:rsidP="002D0599">
      <w:pPr>
        <w:numPr>
          <w:ilvl w:val="12"/>
          <w:numId w:val="0"/>
        </w:numPr>
        <w:spacing w:after="160"/>
        <w:jc w:val="both"/>
        <w:rPr>
          <w:lang w:val="ru-RU"/>
        </w:rPr>
      </w:pPr>
      <w:r w:rsidRPr="005B5E83">
        <w:rPr>
          <w:lang w:val="ru-RU"/>
        </w:rPr>
        <w:t xml:space="preserve">Настоящий КОНТРАКТ (здесь и далее именуемый "Контракт") составлен </w:t>
      </w:r>
      <w:r w:rsidRPr="005B5E83">
        <w:rPr>
          <w:i/>
          <w:lang w:val="ru-RU"/>
        </w:rPr>
        <w:t>[день]</w:t>
      </w:r>
      <w:r w:rsidRPr="005B5E83">
        <w:rPr>
          <w:lang w:val="ru-RU"/>
        </w:rPr>
        <w:t xml:space="preserve"> числа месяца </w:t>
      </w:r>
      <w:r w:rsidRPr="005B5E83">
        <w:rPr>
          <w:i/>
          <w:lang w:val="ru-RU"/>
        </w:rPr>
        <w:t>[месяц]</w:t>
      </w:r>
      <w:r w:rsidRPr="005B5E83">
        <w:rPr>
          <w:lang w:val="ru-RU"/>
        </w:rPr>
        <w:t xml:space="preserve">, </w:t>
      </w:r>
      <w:r w:rsidRPr="005B5E83">
        <w:rPr>
          <w:i/>
          <w:lang w:val="ru-RU"/>
        </w:rPr>
        <w:t>[год]</w:t>
      </w:r>
      <w:r w:rsidRPr="005B5E83">
        <w:rPr>
          <w:lang w:val="ru-RU"/>
        </w:rPr>
        <w:t xml:space="preserve">, между </w:t>
      </w:r>
      <w:r w:rsidRPr="005B5E83">
        <w:rPr>
          <w:i/>
          <w:lang w:val="ru-RU"/>
        </w:rPr>
        <w:t xml:space="preserve">[наименование Заказчика] </w:t>
      </w:r>
      <w:r w:rsidRPr="005B5E83">
        <w:rPr>
          <w:lang w:val="ru-RU"/>
        </w:rPr>
        <w:t>(здесь и далее именуемым "Заказчик")</w:t>
      </w:r>
      <w:r w:rsidRPr="005B5E83">
        <w:rPr>
          <w:i/>
          <w:lang w:val="ru-RU"/>
        </w:rPr>
        <w:t xml:space="preserve"> </w:t>
      </w:r>
      <w:r w:rsidRPr="005B5E83">
        <w:rPr>
          <w:lang w:val="ru-RU"/>
        </w:rPr>
        <w:t xml:space="preserve">с одной </w:t>
      </w:r>
      <w:r w:rsidR="0070750F" w:rsidRPr="005B5E83">
        <w:rPr>
          <w:lang w:val="ru-RU"/>
        </w:rPr>
        <w:t>стороны</w:t>
      </w:r>
      <w:r w:rsidRPr="005B5E83">
        <w:rPr>
          <w:lang w:val="ru-RU"/>
        </w:rPr>
        <w:t xml:space="preserve">, и </w:t>
      </w:r>
      <w:r w:rsidRPr="005B5E83">
        <w:rPr>
          <w:i/>
          <w:lang w:val="ru-RU"/>
        </w:rPr>
        <w:t>[наименование Поставщика услуг]</w:t>
      </w:r>
      <w:r w:rsidRPr="005B5E83">
        <w:rPr>
          <w:lang w:val="ru-RU"/>
        </w:rPr>
        <w:t xml:space="preserve"> (здесь и далее именуемым "Поставщик услуг") с другой </w:t>
      </w:r>
      <w:r w:rsidR="0070750F" w:rsidRPr="005B5E83">
        <w:rPr>
          <w:lang w:val="ru-RU"/>
        </w:rPr>
        <w:t>стороны</w:t>
      </w:r>
      <w:r w:rsidR="002D0599" w:rsidRPr="005B5E83">
        <w:rPr>
          <w:lang w:val="ru-RU"/>
        </w:rPr>
        <w:t>.</w:t>
      </w:r>
    </w:p>
    <w:p w14:paraId="4734E546" w14:textId="08C067AF" w:rsidR="002D0599" w:rsidRPr="005B5E83" w:rsidRDefault="002D0599" w:rsidP="002D0599">
      <w:pPr>
        <w:numPr>
          <w:ilvl w:val="12"/>
          <w:numId w:val="0"/>
        </w:numPr>
        <w:spacing w:after="160"/>
        <w:jc w:val="both"/>
        <w:rPr>
          <w:lang w:val="ru-RU"/>
        </w:rPr>
      </w:pPr>
      <w:r w:rsidRPr="005B5E83">
        <w:rPr>
          <w:lang w:val="ru-RU"/>
        </w:rPr>
        <w:t>[</w:t>
      </w:r>
      <w:r w:rsidR="00977601" w:rsidRPr="005B5E83">
        <w:rPr>
          <w:b/>
          <w:i/>
          <w:lang w:val="ru-RU"/>
        </w:rPr>
        <w:t>Примечание</w:t>
      </w:r>
      <w:r w:rsidR="00977601" w:rsidRPr="005B5E83">
        <w:rPr>
          <w:i/>
          <w:lang w:val="ru-RU"/>
        </w:rPr>
        <w:t xml:space="preserve">: В тексте, который следует ниже, текст в скобках является необязательным; в окончательном варианте текста все примечания следует удалить. Если Поставщик услуг состоит более чем из одного субъекта, то приведенный выше текст следует несколько изменить, приняв следующую формулировку: </w:t>
      </w:r>
      <w:r w:rsidR="00977601" w:rsidRPr="005B5E83">
        <w:rPr>
          <w:lang w:val="ru-RU"/>
        </w:rPr>
        <w:t>“…(здесь и далее именуемым "</w:t>
      </w:r>
      <w:r w:rsidR="004D390A" w:rsidRPr="005B5E83">
        <w:rPr>
          <w:lang w:val="ru-RU"/>
        </w:rPr>
        <w:t>Работодатель</w:t>
      </w:r>
      <w:r w:rsidR="00977601" w:rsidRPr="005B5E83">
        <w:rPr>
          <w:lang w:val="ru-RU"/>
        </w:rPr>
        <w:t xml:space="preserve">") с одной </w:t>
      </w:r>
      <w:r w:rsidR="0070750F" w:rsidRPr="005B5E83">
        <w:rPr>
          <w:lang w:val="ru-RU"/>
        </w:rPr>
        <w:t>стороны</w:t>
      </w:r>
      <w:r w:rsidR="00977601" w:rsidRPr="005B5E83">
        <w:rPr>
          <w:lang w:val="ru-RU"/>
        </w:rPr>
        <w:t xml:space="preserve">, и, с другой </w:t>
      </w:r>
      <w:r w:rsidR="0070750F" w:rsidRPr="005B5E83">
        <w:rPr>
          <w:lang w:val="ru-RU"/>
        </w:rPr>
        <w:t>стороны</w:t>
      </w:r>
      <w:r w:rsidR="00977601" w:rsidRPr="005B5E83">
        <w:rPr>
          <w:lang w:val="ru-RU"/>
        </w:rPr>
        <w:t xml:space="preserve">, совместным предприятием, состоящим из следующих субъектов, каждый из которых несет совместную и индивидуальную ответственность перед Заказчиком по всем обязательствам Поставщика услуг в рамках данного Контракта, а именно </w:t>
      </w:r>
      <w:r w:rsidR="00977601" w:rsidRPr="005B5E83">
        <w:rPr>
          <w:i/>
          <w:lang w:val="ru-RU"/>
        </w:rPr>
        <w:t>[наименование Поставщика Услуг]</w:t>
      </w:r>
      <w:r w:rsidR="00977601" w:rsidRPr="005B5E83">
        <w:rPr>
          <w:lang w:val="ru-RU"/>
        </w:rPr>
        <w:t xml:space="preserve"> и </w:t>
      </w:r>
      <w:r w:rsidR="00977601" w:rsidRPr="005B5E83">
        <w:rPr>
          <w:i/>
          <w:lang w:val="ru-RU"/>
        </w:rPr>
        <w:t>[наименование Поставщика Услуг]</w:t>
      </w:r>
      <w:r w:rsidR="00977601" w:rsidRPr="005B5E83">
        <w:rPr>
          <w:lang w:val="ru-RU"/>
        </w:rPr>
        <w:t xml:space="preserve"> (здесь и далее именуемым "Поставщик услуг"</w:t>
      </w:r>
      <w:r w:rsidRPr="005B5E83">
        <w:rPr>
          <w:lang w:val="ru-RU"/>
        </w:rPr>
        <w:t>]</w:t>
      </w:r>
      <w:r w:rsidR="00977601" w:rsidRPr="005B5E83">
        <w:rPr>
          <w:lang w:val="ru-RU"/>
        </w:rPr>
        <w:t>.</w:t>
      </w:r>
      <w:r w:rsidRPr="005B5E83">
        <w:rPr>
          <w:lang w:val="ru-RU"/>
        </w:rPr>
        <w:t xml:space="preserve"> </w:t>
      </w:r>
    </w:p>
    <w:p w14:paraId="2FDBD22D" w14:textId="198B8A00" w:rsidR="006B1FC0" w:rsidRPr="005B5E83" w:rsidRDefault="006B1FC0" w:rsidP="006B1FC0">
      <w:pPr>
        <w:numPr>
          <w:ilvl w:val="12"/>
          <w:numId w:val="0"/>
        </w:numPr>
        <w:spacing w:after="160"/>
        <w:jc w:val="both"/>
        <w:rPr>
          <w:lang w:val="ru-RU"/>
        </w:rPr>
      </w:pPr>
      <w:r w:rsidRPr="005B5E83">
        <w:rPr>
          <w:lang w:val="ru-RU"/>
        </w:rPr>
        <w:t>ПРИНИМАЯ ВО ВНИМАНИЕ, ЧТО:</w:t>
      </w:r>
    </w:p>
    <w:p w14:paraId="7205B734" w14:textId="6A90BAAB" w:rsidR="008A7949" w:rsidRPr="005B5E83" w:rsidRDefault="006B1FC0" w:rsidP="006B1FC0">
      <w:pPr>
        <w:numPr>
          <w:ilvl w:val="12"/>
          <w:numId w:val="0"/>
        </w:numPr>
        <w:spacing w:after="160"/>
        <w:ind w:left="1440" w:hanging="720"/>
        <w:jc w:val="both"/>
        <w:rPr>
          <w:lang w:val="ru-RU"/>
        </w:rPr>
      </w:pPr>
      <w:r w:rsidRPr="005B5E83">
        <w:rPr>
          <w:lang w:val="ru-RU"/>
        </w:rPr>
        <w:t xml:space="preserve"> </w:t>
      </w:r>
      <w:r w:rsidR="002D0599" w:rsidRPr="005B5E83">
        <w:rPr>
          <w:lang w:val="ru-RU"/>
        </w:rPr>
        <w:t>(a)</w:t>
      </w:r>
      <w:r w:rsidR="002D0599" w:rsidRPr="005B5E83">
        <w:rPr>
          <w:lang w:val="ru-RU"/>
        </w:rPr>
        <w:tab/>
      </w:r>
      <w:r w:rsidR="008A7949" w:rsidRPr="005B5E83">
        <w:rPr>
          <w:lang w:val="ru-RU"/>
        </w:rPr>
        <w:t>Работодатель обратился к Поставщику услуг с просьбой о предоставлении определенных Услуг, описанных в Общих условиях контракта, прилагаемых к настоящему Контракту (здесь и далее именуемых “Услуги”);</w:t>
      </w:r>
    </w:p>
    <w:p w14:paraId="43CFA8AA" w14:textId="6976D9F7" w:rsidR="008A7949" w:rsidRPr="005B5E83" w:rsidRDefault="002D0599" w:rsidP="002D0599">
      <w:pPr>
        <w:numPr>
          <w:ilvl w:val="12"/>
          <w:numId w:val="0"/>
        </w:numPr>
        <w:spacing w:after="160"/>
        <w:ind w:left="1440" w:hanging="720"/>
        <w:jc w:val="both"/>
        <w:rPr>
          <w:lang w:val="ru-RU"/>
        </w:rPr>
      </w:pPr>
      <w:r w:rsidRPr="005B5E83">
        <w:rPr>
          <w:lang w:val="ru-RU"/>
        </w:rPr>
        <w:t>(b)</w:t>
      </w:r>
      <w:r w:rsidRPr="005B5E83">
        <w:rPr>
          <w:lang w:val="ru-RU"/>
        </w:rPr>
        <w:tab/>
      </w:r>
      <w:r w:rsidR="002411D2" w:rsidRPr="005B5E83">
        <w:rPr>
          <w:lang w:val="ru-RU"/>
        </w:rPr>
        <w:t>Поставщик услуг, подтвердивший Работодателю, что обладает необходимым профессиональным опытом, персоналом и техническими ресурсами, согласился предоставить Услуги на условиях, изложенных в настоящем Контракте, при цене контракта, составляющей ……………………;</w:t>
      </w:r>
    </w:p>
    <w:p w14:paraId="4F413CC3" w14:textId="06F9B0BE" w:rsidR="002D0599" w:rsidRPr="005B5E83" w:rsidRDefault="002D0599" w:rsidP="002E05CB">
      <w:pPr>
        <w:numPr>
          <w:ilvl w:val="12"/>
          <w:numId w:val="0"/>
        </w:numPr>
        <w:spacing w:after="160"/>
        <w:ind w:left="1440" w:hanging="720"/>
        <w:jc w:val="both"/>
        <w:rPr>
          <w:lang w:val="ru-RU"/>
        </w:rPr>
      </w:pPr>
      <w:r w:rsidRPr="005B5E83">
        <w:rPr>
          <w:lang w:val="ru-RU"/>
        </w:rPr>
        <w:t>(c)</w:t>
      </w:r>
      <w:r w:rsidRPr="005B5E83">
        <w:rPr>
          <w:lang w:val="ru-RU"/>
        </w:rPr>
        <w:tab/>
      </w:r>
      <w:r w:rsidR="00300F05" w:rsidRPr="005B5E83">
        <w:rPr>
          <w:lang w:val="ru-RU"/>
        </w:rPr>
        <w:t>Раб</w:t>
      </w:r>
      <w:r w:rsidR="002E05CB" w:rsidRPr="005B5E83">
        <w:rPr>
          <w:lang w:val="ru-RU"/>
        </w:rPr>
        <w:t>о</w:t>
      </w:r>
      <w:r w:rsidR="00300F05" w:rsidRPr="005B5E83">
        <w:rPr>
          <w:lang w:val="ru-RU"/>
        </w:rPr>
        <w:t>тодатель</w:t>
      </w:r>
      <w:r w:rsidR="002E05CB" w:rsidRPr="005B5E83">
        <w:rPr>
          <w:lang w:val="ru-RU"/>
        </w:rPr>
        <w:t xml:space="preserve"> </w:t>
      </w:r>
      <w:r w:rsidR="00300F05" w:rsidRPr="005B5E83">
        <w:rPr>
          <w:lang w:val="ru-RU"/>
        </w:rPr>
        <w:t>получил [</w:t>
      </w:r>
      <w:r w:rsidR="00300F05" w:rsidRPr="005B5E83">
        <w:rPr>
          <w:i/>
          <w:lang w:val="ru-RU"/>
        </w:rPr>
        <w:t>или</w:t>
      </w:r>
      <w:r w:rsidR="00300F05" w:rsidRPr="005B5E83">
        <w:rPr>
          <w:lang w:val="ru-RU"/>
        </w:rPr>
        <w:t xml:space="preserve"> обратился за получением] ссуды от Международного банка реконструкции и развития (здесь и далее именуемого “Банк”) [</w:t>
      </w:r>
      <w:r w:rsidR="00300F05" w:rsidRPr="005B5E83">
        <w:rPr>
          <w:i/>
          <w:lang w:val="ru-RU"/>
        </w:rPr>
        <w:t>или</w:t>
      </w:r>
      <w:r w:rsidR="00300F05" w:rsidRPr="005B5E83">
        <w:rPr>
          <w:lang w:val="ru-RU"/>
        </w:rPr>
        <w:t xml:space="preserve"> кредита от Международной ассоциации развития (здесь и далее именуемой “Ассоциация”)] на покрытие расходов в связи с Услугами, и намеревается использовать часть средств данной ссуды [</w:t>
      </w:r>
      <w:r w:rsidR="00300F05" w:rsidRPr="005B5E83">
        <w:rPr>
          <w:i/>
          <w:lang w:val="ru-RU"/>
        </w:rPr>
        <w:t>или</w:t>
      </w:r>
      <w:r w:rsidR="00300F05" w:rsidRPr="005B5E83">
        <w:rPr>
          <w:lang w:val="ru-RU"/>
        </w:rPr>
        <w:t xml:space="preserve"> кредита] на осуществление разрешенных выплат в рамках настоящего Контракта. При этом понимается, что (i) такие платежи будут осуществлены Банком [</w:t>
      </w:r>
      <w:r w:rsidR="00300F05" w:rsidRPr="005B5E83">
        <w:rPr>
          <w:i/>
          <w:lang w:val="ru-RU"/>
        </w:rPr>
        <w:t>или</w:t>
      </w:r>
      <w:r w:rsidR="00300F05" w:rsidRPr="005B5E83">
        <w:rPr>
          <w:lang w:val="ru-RU"/>
        </w:rPr>
        <w:t xml:space="preserve"> Ассоциацией] по просьбе Заказчика и с одобрения Банка [</w:t>
      </w:r>
      <w:r w:rsidR="00300F05" w:rsidRPr="005B5E83">
        <w:rPr>
          <w:i/>
          <w:lang w:val="ru-RU"/>
        </w:rPr>
        <w:t>или</w:t>
      </w:r>
      <w:r w:rsidR="00300F05" w:rsidRPr="005B5E83">
        <w:rPr>
          <w:lang w:val="ru-RU"/>
        </w:rPr>
        <w:t xml:space="preserve"> Ассоциации], (ii) такие платежи во всех отношениях будут зависеть от условий соглашения, по которому предоставляется ссуда [</w:t>
      </w:r>
      <w:r w:rsidR="00300F05" w:rsidRPr="005B5E83">
        <w:rPr>
          <w:i/>
          <w:lang w:val="ru-RU"/>
        </w:rPr>
        <w:t>или</w:t>
      </w:r>
      <w:r w:rsidR="00300F05" w:rsidRPr="005B5E83">
        <w:rPr>
          <w:lang w:val="ru-RU"/>
        </w:rPr>
        <w:t xml:space="preserve"> кредит], и (iii) никакая другая сторона, за исключением Заказчика, не получает каких-либо прав в рамках соглашения, по которому предоставляется ссуда [</w:t>
      </w:r>
      <w:r w:rsidR="00300F05" w:rsidRPr="005B5E83">
        <w:rPr>
          <w:i/>
          <w:lang w:val="ru-RU"/>
        </w:rPr>
        <w:t>или</w:t>
      </w:r>
      <w:r w:rsidR="00300F05" w:rsidRPr="005B5E83">
        <w:rPr>
          <w:lang w:val="ru-RU"/>
        </w:rPr>
        <w:t xml:space="preserve"> кредит], и не может иметь каких либо требований в отношении средств ссуды [</w:t>
      </w:r>
      <w:r w:rsidR="00300F05" w:rsidRPr="005B5E83">
        <w:rPr>
          <w:i/>
          <w:lang w:val="ru-RU"/>
        </w:rPr>
        <w:t>или</w:t>
      </w:r>
      <w:r w:rsidR="00300F05" w:rsidRPr="005B5E83">
        <w:rPr>
          <w:lang w:val="ru-RU"/>
        </w:rPr>
        <w:t xml:space="preserve"> кредита</w:t>
      </w:r>
      <w:r w:rsidRPr="005B5E83">
        <w:rPr>
          <w:lang w:val="ru-RU"/>
        </w:rPr>
        <w:t>;</w:t>
      </w:r>
    </w:p>
    <w:p w14:paraId="33FE2BC9" w14:textId="6E6E8E10" w:rsidR="002E05CB" w:rsidRPr="005B5E83" w:rsidRDefault="002E05CB" w:rsidP="002E05CB">
      <w:pPr>
        <w:numPr>
          <w:ilvl w:val="12"/>
          <w:numId w:val="0"/>
        </w:numPr>
        <w:spacing w:after="160"/>
        <w:ind w:left="1440" w:hanging="720"/>
        <w:jc w:val="both"/>
        <w:rPr>
          <w:lang w:val="ru-RU"/>
        </w:rPr>
      </w:pPr>
    </w:p>
    <w:p w14:paraId="14C4F0D1" w14:textId="5917251E" w:rsidR="002D0599" w:rsidRPr="005B5E83" w:rsidRDefault="00D3695F" w:rsidP="002D0599">
      <w:pPr>
        <w:numPr>
          <w:ilvl w:val="12"/>
          <w:numId w:val="0"/>
        </w:numPr>
        <w:spacing w:after="160"/>
        <w:jc w:val="both"/>
        <w:rPr>
          <w:lang w:val="ru-RU"/>
        </w:rPr>
      </w:pPr>
      <w:r w:rsidRPr="005B5E83">
        <w:rPr>
          <w:lang w:val="ru-RU"/>
        </w:rPr>
        <w:t xml:space="preserve">В СВЯЗИ С ЧЕМ </w:t>
      </w:r>
      <w:r w:rsidR="0070750F" w:rsidRPr="005B5E83">
        <w:rPr>
          <w:lang w:val="ru-RU"/>
        </w:rPr>
        <w:t xml:space="preserve">стороны </w:t>
      </w:r>
      <w:r w:rsidRPr="005B5E83">
        <w:rPr>
          <w:lang w:val="ru-RU"/>
        </w:rPr>
        <w:t>договариваются о следующем</w:t>
      </w:r>
      <w:r w:rsidR="002D0599" w:rsidRPr="005B5E83">
        <w:rPr>
          <w:lang w:val="ru-RU"/>
        </w:rPr>
        <w:t>:</w:t>
      </w:r>
    </w:p>
    <w:p w14:paraId="62572B96" w14:textId="642DFCF7" w:rsidR="002D0599" w:rsidRPr="005B5E83" w:rsidRDefault="002D0599" w:rsidP="002D0599">
      <w:pPr>
        <w:tabs>
          <w:tab w:val="left" w:pos="540"/>
        </w:tabs>
        <w:spacing w:after="160"/>
        <w:rPr>
          <w:lang w:val="ru-RU"/>
        </w:rPr>
      </w:pPr>
      <w:r w:rsidRPr="005B5E83">
        <w:rPr>
          <w:lang w:val="ru-RU"/>
        </w:rPr>
        <w:lastRenderedPageBreak/>
        <w:t>1.</w:t>
      </w:r>
      <w:r w:rsidRPr="005B5E83">
        <w:rPr>
          <w:lang w:val="ru-RU"/>
        </w:rPr>
        <w:tab/>
      </w:r>
      <w:r w:rsidR="00E661C4" w:rsidRPr="005B5E83">
        <w:rPr>
          <w:lang w:val="ru-RU"/>
        </w:rPr>
        <w:t>Перечисленные документы образуют данное Соглашение, считаются его частью, и приводятся ниже в порядке их приоритетности</w:t>
      </w:r>
      <w:r w:rsidRPr="005B5E83">
        <w:rPr>
          <w:lang w:val="ru-RU"/>
        </w:rPr>
        <w:t>:</w:t>
      </w:r>
    </w:p>
    <w:p w14:paraId="452FF308" w14:textId="6954C735" w:rsidR="002D0599" w:rsidRPr="005B5E83" w:rsidRDefault="002D0599" w:rsidP="002D0599">
      <w:pPr>
        <w:tabs>
          <w:tab w:val="left" w:pos="1080"/>
        </w:tabs>
        <w:spacing w:after="160"/>
        <w:ind w:left="1080" w:hanging="540"/>
        <w:rPr>
          <w:lang w:val="ru-RU"/>
        </w:rPr>
      </w:pPr>
      <w:r w:rsidRPr="005B5E83">
        <w:rPr>
          <w:lang w:val="ru-RU"/>
        </w:rPr>
        <w:t>(a)</w:t>
      </w:r>
      <w:r w:rsidRPr="005B5E83">
        <w:rPr>
          <w:lang w:val="ru-RU"/>
        </w:rPr>
        <w:tab/>
      </w:r>
      <w:r w:rsidR="00E661C4" w:rsidRPr="005B5E83">
        <w:rPr>
          <w:lang w:val="ru-RU"/>
        </w:rPr>
        <w:t>Письмо о принятии предложения</w:t>
      </w:r>
      <w:r w:rsidRPr="005B5E83">
        <w:rPr>
          <w:lang w:val="ru-RU"/>
        </w:rPr>
        <w:t>;</w:t>
      </w:r>
    </w:p>
    <w:p w14:paraId="5B8B5611" w14:textId="2D510A6C" w:rsidR="002D0599" w:rsidRPr="005B5E83" w:rsidRDefault="002D0599" w:rsidP="002D0599">
      <w:pPr>
        <w:tabs>
          <w:tab w:val="left" w:pos="1080"/>
        </w:tabs>
        <w:spacing w:after="160"/>
        <w:ind w:left="1080" w:hanging="540"/>
        <w:rPr>
          <w:lang w:val="ru-RU"/>
        </w:rPr>
      </w:pPr>
      <w:r w:rsidRPr="005B5E83">
        <w:rPr>
          <w:lang w:val="ru-RU"/>
        </w:rPr>
        <w:t>(b)</w:t>
      </w:r>
      <w:r w:rsidRPr="005B5E83">
        <w:rPr>
          <w:lang w:val="ru-RU"/>
        </w:rPr>
        <w:tab/>
      </w:r>
      <w:r w:rsidR="00E661C4" w:rsidRPr="005B5E83">
        <w:rPr>
          <w:lang w:val="ru-RU"/>
        </w:rPr>
        <w:t>Конкурсное предложение Поставщика услуг;</w:t>
      </w:r>
    </w:p>
    <w:p w14:paraId="0B71B40E" w14:textId="356523EC" w:rsidR="002D0599" w:rsidRPr="005B5E83" w:rsidRDefault="002D0599" w:rsidP="002D0599">
      <w:pPr>
        <w:tabs>
          <w:tab w:val="left" w:pos="1080"/>
        </w:tabs>
        <w:spacing w:after="160"/>
        <w:ind w:left="1080" w:hanging="540"/>
        <w:rPr>
          <w:lang w:val="ru-RU"/>
        </w:rPr>
      </w:pPr>
      <w:r w:rsidRPr="005B5E83">
        <w:rPr>
          <w:lang w:val="ru-RU"/>
        </w:rPr>
        <w:t>(c)</w:t>
      </w:r>
      <w:r w:rsidRPr="005B5E83">
        <w:rPr>
          <w:lang w:val="ru-RU"/>
        </w:rPr>
        <w:tab/>
      </w:r>
      <w:r w:rsidR="00735DBA" w:rsidRPr="005B5E83">
        <w:rPr>
          <w:lang w:val="ru-RU"/>
        </w:rPr>
        <w:t>Специальные условия контракта</w:t>
      </w:r>
      <w:r w:rsidRPr="005B5E83">
        <w:rPr>
          <w:lang w:val="ru-RU"/>
        </w:rPr>
        <w:t>;</w:t>
      </w:r>
    </w:p>
    <w:p w14:paraId="24152374" w14:textId="0ED4CEA3" w:rsidR="002D0599" w:rsidRPr="005B5E83" w:rsidRDefault="002D0599" w:rsidP="002D0599">
      <w:pPr>
        <w:tabs>
          <w:tab w:val="left" w:pos="1080"/>
        </w:tabs>
        <w:spacing w:after="160"/>
        <w:ind w:left="1080" w:hanging="540"/>
        <w:rPr>
          <w:lang w:val="ru-RU"/>
        </w:rPr>
      </w:pPr>
      <w:r w:rsidRPr="005B5E83">
        <w:rPr>
          <w:lang w:val="ru-RU"/>
        </w:rPr>
        <w:t>(d)</w:t>
      </w:r>
      <w:r w:rsidRPr="005B5E83">
        <w:rPr>
          <w:lang w:val="ru-RU"/>
        </w:rPr>
        <w:tab/>
      </w:r>
      <w:r w:rsidR="00226D8D" w:rsidRPr="005B5E83">
        <w:rPr>
          <w:lang w:val="ru-RU"/>
        </w:rPr>
        <w:t>Общие условия контракта</w:t>
      </w:r>
      <w:r w:rsidRPr="005B5E83">
        <w:rPr>
          <w:lang w:val="ru-RU"/>
        </w:rPr>
        <w:t>;</w:t>
      </w:r>
    </w:p>
    <w:p w14:paraId="59FDCC9D" w14:textId="5D2884CD" w:rsidR="002D0599" w:rsidRPr="005B5E83" w:rsidRDefault="002D0599" w:rsidP="002D0599">
      <w:pPr>
        <w:tabs>
          <w:tab w:val="left" w:pos="1080"/>
        </w:tabs>
        <w:spacing w:after="160"/>
        <w:ind w:left="1080" w:hanging="540"/>
        <w:rPr>
          <w:lang w:val="ru-RU"/>
        </w:rPr>
      </w:pPr>
      <w:r w:rsidRPr="005B5E83">
        <w:rPr>
          <w:lang w:val="ru-RU"/>
        </w:rPr>
        <w:t>(e)</w:t>
      </w:r>
      <w:r w:rsidRPr="005B5E83">
        <w:rPr>
          <w:lang w:val="ru-RU"/>
        </w:rPr>
        <w:tab/>
      </w:r>
      <w:r w:rsidR="00B96507" w:rsidRPr="005B5E83">
        <w:rPr>
          <w:lang w:val="ru-RU"/>
        </w:rPr>
        <w:t>Технические условия</w:t>
      </w:r>
      <w:r w:rsidRPr="005B5E83">
        <w:rPr>
          <w:lang w:val="ru-RU"/>
        </w:rPr>
        <w:t>;</w:t>
      </w:r>
    </w:p>
    <w:p w14:paraId="789F9B11" w14:textId="787A425A" w:rsidR="002D0599" w:rsidRPr="005B5E83" w:rsidRDefault="002D0599" w:rsidP="002D0599">
      <w:pPr>
        <w:tabs>
          <w:tab w:val="left" w:pos="1080"/>
        </w:tabs>
        <w:spacing w:after="160"/>
        <w:ind w:left="1094" w:hanging="547"/>
        <w:rPr>
          <w:lang w:val="ru-RU"/>
        </w:rPr>
      </w:pPr>
      <w:r w:rsidRPr="005B5E83">
        <w:rPr>
          <w:lang w:val="ru-RU"/>
        </w:rPr>
        <w:t>(f)</w:t>
      </w:r>
      <w:r w:rsidRPr="005B5E83">
        <w:rPr>
          <w:lang w:val="ru-RU"/>
        </w:rPr>
        <w:tab/>
      </w:r>
      <w:r w:rsidR="00A10266" w:rsidRPr="005B5E83">
        <w:rPr>
          <w:lang w:val="ru-RU"/>
        </w:rPr>
        <w:t>План работ с указанием цены</w:t>
      </w:r>
      <w:r w:rsidRPr="005B5E83">
        <w:rPr>
          <w:lang w:val="ru-RU"/>
        </w:rPr>
        <w:t>; and</w:t>
      </w:r>
    </w:p>
    <w:p w14:paraId="1E0CDAEE" w14:textId="226A2ABE" w:rsidR="002D0599" w:rsidRPr="005B5E83" w:rsidRDefault="002D0599" w:rsidP="002D0599">
      <w:pPr>
        <w:spacing w:after="160"/>
        <w:ind w:left="1094" w:hanging="547"/>
        <w:jc w:val="both"/>
        <w:rPr>
          <w:lang w:val="ru-RU"/>
        </w:rPr>
      </w:pPr>
      <w:r w:rsidRPr="005B5E83">
        <w:rPr>
          <w:lang w:val="ru-RU"/>
        </w:rPr>
        <w:t>(g)</w:t>
      </w:r>
      <w:r w:rsidRPr="005B5E83">
        <w:rPr>
          <w:lang w:val="ru-RU"/>
        </w:rPr>
        <w:tab/>
      </w:r>
      <w:r w:rsidR="00FA22E5" w:rsidRPr="005B5E83">
        <w:rPr>
          <w:lang w:val="ru-RU"/>
        </w:rPr>
        <w:t>следующие приложения: [</w:t>
      </w:r>
      <w:r w:rsidR="00FA22E5" w:rsidRPr="005B5E83">
        <w:rPr>
          <w:b/>
          <w:i/>
          <w:spacing w:val="-4"/>
          <w:lang w:val="ru-RU"/>
        </w:rPr>
        <w:t>Примечание</w:t>
      </w:r>
      <w:r w:rsidR="00FA22E5" w:rsidRPr="005B5E83">
        <w:rPr>
          <w:i/>
          <w:spacing w:val="-4"/>
          <w:lang w:val="ru-RU"/>
        </w:rPr>
        <w:t>: Если какое-либо из данных приложений не используется, то сразу после названия приложения необходимо добавить слова “не используется”, а также на листе, приложенном к настоящему документу, на котором указано название указанного приложения</w:t>
      </w:r>
      <w:r w:rsidRPr="005B5E83">
        <w:rPr>
          <w:lang w:val="ru-RU"/>
        </w:rPr>
        <w:t xml:space="preserve">] </w:t>
      </w:r>
    </w:p>
    <w:p w14:paraId="6E37AAC2" w14:textId="2E2AB5A0" w:rsidR="002D0599" w:rsidRPr="005B5E83" w:rsidRDefault="008D1B23" w:rsidP="002D0599">
      <w:pPr>
        <w:numPr>
          <w:ilvl w:val="12"/>
          <w:numId w:val="0"/>
        </w:numPr>
        <w:tabs>
          <w:tab w:val="left" w:pos="7650"/>
          <w:tab w:val="left" w:pos="8010"/>
        </w:tabs>
        <w:spacing w:after="160"/>
        <w:ind w:left="1440"/>
        <w:rPr>
          <w:lang w:val="ru-RU"/>
        </w:rPr>
      </w:pPr>
      <w:r w:rsidRPr="005B5E83">
        <w:rPr>
          <w:lang w:val="ru-RU"/>
        </w:rPr>
        <w:t>Приложение</w:t>
      </w:r>
      <w:r w:rsidR="002D0599" w:rsidRPr="005B5E83">
        <w:rPr>
          <w:lang w:val="ru-RU"/>
        </w:rPr>
        <w:t xml:space="preserve"> A:  </w:t>
      </w:r>
      <w:r w:rsidRPr="005B5E83">
        <w:rPr>
          <w:lang w:val="ru-RU"/>
        </w:rPr>
        <w:t>Описание услуг</w:t>
      </w:r>
    </w:p>
    <w:p w14:paraId="689ECD8F" w14:textId="005BF6FA" w:rsidR="002D0599" w:rsidRPr="005B5E83" w:rsidRDefault="008D1B23" w:rsidP="002D0599">
      <w:pPr>
        <w:numPr>
          <w:ilvl w:val="12"/>
          <w:numId w:val="0"/>
        </w:numPr>
        <w:tabs>
          <w:tab w:val="left" w:pos="7650"/>
          <w:tab w:val="left" w:pos="8010"/>
        </w:tabs>
        <w:spacing w:after="160"/>
        <w:ind w:left="1440"/>
        <w:rPr>
          <w:lang w:val="ru-RU"/>
        </w:rPr>
      </w:pPr>
      <w:r w:rsidRPr="005B5E83">
        <w:rPr>
          <w:lang w:val="ru-RU"/>
        </w:rPr>
        <w:t>Приложение</w:t>
      </w:r>
      <w:r w:rsidR="002D0599" w:rsidRPr="005B5E83">
        <w:rPr>
          <w:lang w:val="ru-RU"/>
        </w:rPr>
        <w:t xml:space="preserve"> B:  </w:t>
      </w:r>
      <w:r w:rsidR="008833ED" w:rsidRPr="005B5E83">
        <w:rPr>
          <w:lang w:val="ru-RU"/>
        </w:rPr>
        <w:t>График выплат</w:t>
      </w:r>
    </w:p>
    <w:p w14:paraId="2F40D52C" w14:textId="0AA8F74D" w:rsidR="002D0599" w:rsidRPr="005B5E83" w:rsidRDefault="008D1B23" w:rsidP="008833ED">
      <w:pPr>
        <w:numPr>
          <w:ilvl w:val="12"/>
          <w:numId w:val="0"/>
        </w:numPr>
        <w:tabs>
          <w:tab w:val="left" w:pos="7650"/>
          <w:tab w:val="left" w:pos="8010"/>
        </w:tabs>
        <w:spacing w:after="160"/>
        <w:ind w:left="1440"/>
        <w:rPr>
          <w:lang w:val="ru-RU"/>
        </w:rPr>
      </w:pPr>
      <w:r w:rsidRPr="005B5E83">
        <w:rPr>
          <w:lang w:val="ru-RU"/>
        </w:rPr>
        <w:t>Приложение</w:t>
      </w:r>
      <w:r w:rsidR="002D0599" w:rsidRPr="005B5E83">
        <w:rPr>
          <w:lang w:val="ru-RU"/>
        </w:rPr>
        <w:t xml:space="preserve"> C:  </w:t>
      </w:r>
      <w:r w:rsidR="008833ED" w:rsidRPr="005B5E83">
        <w:rPr>
          <w:lang w:val="ru-RU"/>
        </w:rPr>
        <w:t>Основной персонал и субподрядчики</w:t>
      </w:r>
    </w:p>
    <w:p w14:paraId="3CAE9E28" w14:textId="77777777" w:rsidR="00DC6EB0" w:rsidRPr="005B5E83" w:rsidRDefault="008D1B23" w:rsidP="00DC6EB0">
      <w:pPr>
        <w:numPr>
          <w:ilvl w:val="12"/>
          <w:numId w:val="0"/>
        </w:numPr>
        <w:tabs>
          <w:tab w:val="left" w:pos="7650"/>
          <w:tab w:val="left" w:pos="8010"/>
        </w:tabs>
        <w:spacing w:after="160"/>
        <w:ind w:left="1440"/>
        <w:rPr>
          <w:lang w:val="ru-RU"/>
        </w:rPr>
      </w:pPr>
      <w:r w:rsidRPr="005B5E83">
        <w:rPr>
          <w:lang w:val="ru-RU"/>
        </w:rPr>
        <w:t>Приложение</w:t>
      </w:r>
      <w:r w:rsidR="002D0599" w:rsidRPr="005B5E83">
        <w:rPr>
          <w:lang w:val="ru-RU"/>
        </w:rPr>
        <w:t xml:space="preserve"> D:  </w:t>
      </w:r>
      <w:r w:rsidR="00DC6EB0" w:rsidRPr="005B5E83">
        <w:rPr>
          <w:lang w:val="ru-RU"/>
        </w:rPr>
        <w:t xml:space="preserve">Разбивка цены контракта по видам затрат в иностранной валюте </w:t>
      </w:r>
    </w:p>
    <w:p w14:paraId="18ED6972" w14:textId="77777777" w:rsidR="006845B5" w:rsidRPr="005B5E83" w:rsidRDefault="008D1B23" w:rsidP="006845B5">
      <w:pPr>
        <w:numPr>
          <w:ilvl w:val="12"/>
          <w:numId w:val="0"/>
        </w:numPr>
        <w:tabs>
          <w:tab w:val="left" w:pos="7650"/>
          <w:tab w:val="left" w:pos="8010"/>
        </w:tabs>
        <w:spacing w:after="160"/>
        <w:ind w:left="1440"/>
        <w:rPr>
          <w:lang w:val="ru-RU"/>
        </w:rPr>
      </w:pPr>
      <w:r w:rsidRPr="005B5E83">
        <w:rPr>
          <w:lang w:val="ru-RU"/>
        </w:rPr>
        <w:t>Приложение</w:t>
      </w:r>
      <w:r w:rsidR="002D0599" w:rsidRPr="005B5E83">
        <w:rPr>
          <w:lang w:val="ru-RU"/>
        </w:rPr>
        <w:t xml:space="preserve"> E:  </w:t>
      </w:r>
      <w:r w:rsidR="006845B5" w:rsidRPr="005B5E83">
        <w:rPr>
          <w:lang w:val="ru-RU"/>
        </w:rPr>
        <w:t>Разбивка цены контракта по видам затрат в местной валюте</w:t>
      </w:r>
    </w:p>
    <w:p w14:paraId="38A206B3" w14:textId="3967F866" w:rsidR="002D0599" w:rsidRPr="005B5E83" w:rsidRDefault="008D1B23" w:rsidP="002D0599">
      <w:pPr>
        <w:numPr>
          <w:ilvl w:val="12"/>
          <w:numId w:val="0"/>
        </w:numPr>
        <w:tabs>
          <w:tab w:val="left" w:pos="7650"/>
          <w:tab w:val="left" w:pos="8010"/>
        </w:tabs>
        <w:spacing w:after="160"/>
        <w:ind w:left="1440"/>
        <w:rPr>
          <w:lang w:val="ru-RU"/>
        </w:rPr>
      </w:pPr>
      <w:r w:rsidRPr="005B5E83">
        <w:rPr>
          <w:lang w:val="ru-RU"/>
        </w:rPr>
        <w:t>Приложение</w:t>
      </w:r>
      <w:r w:rsidR="002D0599" w:rsidRPr="005B5E83">
        <w:rPr>
          <w:lang w:val="ru-RU"/>
        </w:rPr>
        <w:t xml:space="preserve"> F:  </w:t>
      </w:r>
      <w:r w:rsidR="00BD659E" w:rsidRPr="005B5E83">
        <w:rPr>
          <w:lang w:val="ru-RU"/>
        </w:rPr>
        <w:t>Услуги и средства содействия предоставляемые Работодателем</w:t>
      </w:r>
    </w:p>
    <w:p w14:paraId="4A2F7E58" w14:textId="34272A6B" w:rsidR="00B974C5" w:rsidRPr="005B5E83" w:rsidRDefault="008D1B23" w:rsidP="002D0599">
      <w:pPr>
        <w:numPr>
          <w:ilvl w:val="12"/>
          <w:numId w:val="0"/>
        </w:numPr>
        <w:tabs>
          <w:tab w:val="left" w:pos="7650"/>
          <w:tab w:val="left" w:pos="8010"/>
        </w:tabs>
        <w:spacing w:after="160"/>
        <w:ind w:left="1440"/>
        <w:rPr>
          <w:lang w:val="ru-RU"/>
        </w:rPr>
      </w:pPr>
      <w:r w:rsidRPr="005B5E83">
        <w:rPr>
          <w:lang w:val="ru-RU"/>
        </w:rPr>
        <w:t>Приложение</w:t>
      </w:r>
      <w:r w:rsidR="002D0599" w:rsidRPr="005B5E83">
        <w:rPr>
          <w:lang w:val="ru-RU"/>
        </w:rPr>
        <w:t xml:space="preserve"> G:  </w:t>
      </w:r>
      <w:r w:rsidR="00B974C5" w:rsidRPr="005B5E83">
        <w:rPr>
          <w:lang w:val="ru-RU"/>
        </w:rPr>
        <w:t>Поощрительное вознаграждение за исполненные работы</w:t>
      </w:r>
    </w:p>
    <w:p w14:paraId="01399241" w14:textId="4027EFEE" w:rsidR="00B974C5" w:rsidRPr="005B5E83" w:rsidRDefault="008D1B23" w:rsidP="002D0599">
      <w:pPr>
        <w:numPr>
          <w:ilvl w:val="12"/>
          <w:numId w:val="0"/>
        </w:numPr>
        <w:tabs>
          <w:tab w:val="left" w:pos="7650"/>
          <w:tab w:val="left" w:pos="8010"/>
        </w:tabs>
        <w:spacing w:after="160"/>
        <w:ind w:left="1440"/>
        <w:rPr>
          <w:lang w:val="ru-RU"/>
        </w:rPr>
      </w:pPr>
      <w:r w:rsidRPr="005B5E83">
        <w:rPr>
          <w:lang w:val="ru-RU"/>
        </w:rPr>
        <w:t>Приложение</w:t>
      </w:r>
      <w:r w:rsidR="003203C8" w:rsidRPr="005B5E83">
        <w:rPr>
          <w:lang w:val="ru-RU"/>
        </w:rPr>
        <w:t xml:space="preserve"> H: </w:t>
      </w:r>
      <w:r w:rsidR="00B974C5" w:rsidRPr="005B5E83">
        <w:rPr>
          <w:lang w:val="ru-RU"/>
        </w:rPr>
        <w:t>Кодекс поведения персонала поставщика услуг</w:t>
      </w:r>
    </w:p>
    <w:p w14:paraId="69D5DE90" w14:textId="23D9D731" w:rsidR="002D0599" w:rsidRPr="005B5E83" w:rsidRDefault="002D0599" w:rsidP="002D0599">
      <w:pPr>
        <w:numPr>
          <w:ilvl w:val="12"/>
          <w:numId w:val="0"/>
        </w:numPr>
        <w:spacing w:after="160"/>
        <w:ind w:left="720" w:hanging="720"/>
        <w:jc w:val="both"/>
        <w:rPr>
          <w:lang w:val="ru-RU"/>
        </w:rPr>
      </w:pPr>
      <w:r w:rsidRPr="005B5E83">
        <w:rPr>
          <w:lang w:val="ru-RU"/>
        </w:rPr>
        <w:t>2.</w:t>
      </w:r>
      <w:r w:rsidRPr="005B5E83">
        <w:rPr>
          <w:lang w:val="ru-RU"/>
        </w:rPr>
        <w:tab/>
      </w:r>
      <w:r w:rsidR="006625B9" w:rsidRPr="005B5E83">
        <w:rPr>
          <w:lang w:val="ru-RU"/>
        </w:rPr>
        <w:t xml:space="preserve">Взаимные права и обязательства </w:t>
      </w:r>
      <w:r w:rsidR="00685899" w:rsidRPr="005B5E83">
        <w:rPr>
          <w:lang w:val="ru-RU"/>
        </w:rPr>
        <w:t>Работодателя</w:t>
      </w:r>
      <w:r w:rsidR="006625B9" w:rsidRPr="005B5E83">
        <w:rPr>
          <w:lang w:val="ru-RU"/>
        </w:rPr>
        <w:t xml:space="preserve"> и Поставщика услуг изложены в Контракте, а именно</w:t>
      </w:r>
      <w:r w:rsidRPr="005B5E83">
        <w:rPr>
          <w:lang w:val="ru-RU"/>
        </w:rPr>
        <w:t>:</w:t>
      </w:r>
    </w:p>
    <w:p w14:paraId="4CC825FC" w14:textId="3BC7588A" w:rsidR="002D0599" w:rsidRPr="005B5E83" w:rsidRDefault="002D0599" w:rsidP="002D0599">
      <w:pPr>
        <w:numPr>
          <w:ilvl w:val="12"/>
          <w:numId w:val="0"/>
        </w:numPr>
        <w:spacing w:after="160"/>
        <w:ind w:left="1440" w:hanging="720"/>
        <w:jc w:val="both"/>
        <w:rPr>
          <w:lang w:val="ru-RU"/>
        </w:rPr>
      </w:pPr>
      <w:r w:rsidRPr="005B5E83">
        <w:rPr>
          <w:lang w:val="ru-RU"/>
        </w:rPr>
        <w:t>(a)</w:t>
      </w:r>
      <w:r w:rsidRPr="005B5E83">
        <w:rPr>
          <w:lang w:val="ru-RU"/>
        </w:rPr>
        <w:tab/>
      </w:r>
      <w:r w:rsidR="000E1F09" w:rsidRPr="005B5E83">
        <w:rPr>
          <w:lang w:val="ru-RU"/>
        </w:rPr>
        <w:t>Поставщик услуг осуществляет выполнение Услуг в соответствии с положениями Контракта</w:t>
      </w:r>
      <w:r w:rsidRPr="005B5E83">
        <w:rPr>
          <w:lang w:val="ru-RU"/>
        </w:rPr>
        <w:t>; and</w:t>
      </w:r>
    </w:p>
    <w:p w14:paraId="35660F10" w14:textId="363C846E" w:rsidR="002D0599" w:rsidRPr="005B5E83" w:rsidRDefault="002D0599" w:rsidP="00986474">
      <w:pPr>
        <w:numPr>
          <w:ilvl w:val="12"/>
          <w:numId w:val="0"/>
        </w:numPr>
        <w:spacing w:after="160"/>
        <w:ind w:left="1440" w:hanging="720"/>
        <w:jc w:val="both"/>
        <w:rPr>
          <w:lang w:val="ru-RU"/>
        </w:rPr>
      </w:pPr>
      <w:r w:rsidRPr="005B5E83">
        <w:rPr>
          <w:lang w:val="ru-RU"/>
        </w:rPr>
        <w:t>(b)</w:t>
      </w:r>
      <w:r w:rsidRPr="005B5E83">
        <w:rPr>
          <w:lang w:val="ru-RU"/>
        </w:rPr>
        <w:tab/>
      </w:r>
      <w:r w:rsidR="00986474" w:rsidRPr="005B5E83">
        <w:rPr>
          <w:lang w:val="ru-RU"/>
        </w:rPr>
        <w:t>Работодатель осуществляет выплаты Поставщику услуг в соответствии с положениями Контракта</w:t>
      </w:r>
      <w:r w:rsidRPr="005B5E83">
        <w:rPr>
          <w:lang w:val="ru-RU"/>
        </w:rPr>
        <w:t>.</w:t>
      </w:r>
    </w:p>
    <w:p w14:paraId="5C7BA2CA" w14:textId="17ADE765" w:rsidR="00D51120" w:rsidRPr="005B5E83" w:rsidRDefault="00D51120" w:rsidP="00D51120">
      <w:pPr>
        <w:numPr>
          <w:ilvl w:val="12"/>
          <w:numId w:val="0"/>
        </w:numPr>
        <w:spacing w:after="160"/>
        <w:jc w:val="both"/>
        <w:rPr>
          <w:lang w:val="ru-RU"/>
        </w:rPr>
      </w:pPr>
      <w:r w:rsidRPr="005B5E83">
        <w:rPr>
          <w:lang w:val="ru-RU"/>
        </w:rPr>
        <w:t xml:space="preserve">В ПОДТВЕРЖДЕНИЕ ЧЕГО, </w:t>
      </w:r>
      <w:r w:rsidR="0070750F" w:rsidRPr="005B5E83">
        <w:rPr>
          <w:lang w:val="ru-RU"/>
        </w:rPr>
        <w:t xml:space="preserve">стороны </w:t>
      </w:r>
      <w:r w:rsidRPr="005B5E83">
        <w:rPr>
          <w:lang w:val="ru-RU"/>
        </w:rPr>
        <w:t xml:space="preserve">составили настоящий Контракт, чтобы подписать его в день и год, указанные выше.  </w:t>
      </w:r>
    </w:p>
    <w:p w14:paraId="0E210E0E" w14:textId="77777777" w:rsidR="00D51120" w:rsidRPr="005B5E83" w:rsidRDefault="00D51120" w:rsidP="00D51120">
      <w:pPr>
        <w:numPr>
          <w:ilvl w:val="12"/>
          <w:numId w:val="0"/>
        </w:numPr>
        <w:spacing w:after="160"/>
        <w:rPr>
          <w:lang w:val="ru-RU"/>
        </w:rPr>
      </w:pPr>
      <w:r w:rsidRPr="005B5E83">
        <w:rPr>
          <w:lang w:val="ru-RU"/>
        </w:rPr>
        <w:t xml:space="preserve">От имени и по поручению </w:t>
      </w:r>
      <w:r w:rsidRPr="005B5E83">
        <w:rPr>
          <w:i/>
          <w:lang w:val="ru-RU"/>
        </w:rPr>
        <w:t>[наименование Заказчика]</w:t>
      </w:r>
    </w:p>
    <w:p w14:paraId="2524ED6E" w14:textId="77777777" w:rsidR="00D51120" w:rsidRPr="005B5E83" w:rsidRDefault="00D51120" w:rsidP="00D51120">
      <w:pPr>
        <w:numPr>
          <w:ilvl w:val="12"/>
          <w:numId w:val="0"/>
        </w:numPr>
        <w:tabs>
          <w:tab w:val="left" w:pos="5760"/>
        </w:tabs>
        <w:spacing w:after="160"/>
        <w:rPr>
          <w:lang w:val="ru-RU"/>
        </w:rPr>
      </w:pPr>
      <w:r w:rsidRPr="005B5E83">
        <w:rPr>
          <w:u w:val="single"/>
          <w:lang w:val="ru-RU"/>
        </w:rPr>
        <w:tab/>
      </w:r>
      <w:r w:rsidRPr="005B5E83">
        <w:rPr>
          <w:u w:val="single"/>
          <w:lang w:val="ru-RU"/>
        </w:rPr>
        <w:br/>
      </w:r>
      <w:r w:rsidRPr="005B5E83">
        <w:rPr>
          <w:i/>
          <w:lang w:val="ru-RU"/>
        </w:rPr>
        <w:t>[Уполномоченный представитель]</w:t>
      </w:r>
    </w:p>
    <w:p w14:paraId="14B54D3C" w14:textId="77777777" w:rsidR="00D51120" w:rsidRPr="005B5E83" w:rsidRDefault="00D51120" w:rsidP="00D51120">
      <w:pPr>
        <w:numPr>
          <w:ilvl w:val="12"/>
          <w:numId w:val="0"/>
        </w:numPr>
        <w:spacing w:after="160"/>
        <w:rPr>
          <w:lang w:val="ru-RU"/>
        </w:rPr>
      </w:pPr>
      <w:r w:rsidRPr="005B5E83">
        <w:rPr>
          <w:lang w:val="ru-RU"/>
        </w:rPr>
        <w:t xml:space="preserve">От имени и по поручению </w:t>
      </w:r>
      <w:r w:rsidRPr="005B5E83">
        <w:rPr>
          <w:i/>
          <w:lang w:val="ru-RU"/>
        </w:rPr>
        <w:t>[наименование Поставщика услуг]</w:t>
      </w:r>
    </w:p>
    <w:p w14:paraId="0A60BA16" w14:textId="77777777" w:rsidR="00D51120" w:rsidRPr="005B5E83" w:rsidRDefault="00D51120" w:rsidP="00D51120">
      <w:pPr>
        <w:numPr>
          <w:ilvl w:val="12"/>
          <w:numId w:val="0"/>
        </w:numPr>
        <w:tabs>
          <w:tab w:val="left" w:pos="5760"/>
        </w:tabs>
        <w:spacing w:after="160"/>
        <w:rPr>
          <w:lang w:val="ru-RU"/>
        </w:rPr>
      </w:pPr>
      <w:r w:rsidRPr="005B5E83">
        <w:rPr>
          <w:u w:val="single"/>
          <w:lang w:val="ru-RU"/>
        </w:rPr>
        <w:lastRenderedPageBreak/>
        <w:tab/>
      </w:r>
      <w:r w:rsidRPr="005B5E83">
        <w:rPr>
          <w:u w:val="single"/>
          <w:lang w:val="ru-RU"/>
        </w:rPr>
        <w:br/>
      </w:r>
      <w:r w:rsidRPr="005B5E83">
        <w:rPr>
          <w:i/>
          <w:lang w:val="ru-RU"/>
        </w:rPr>
        <w:t>[Уполномоченный представитель]</w:t>
      </w:r>
    </w:p>
    <w:p w14:paraId="3BCF95D0" w14:textId="77777777" w:rsidR="00D51120" w:rsidRPr="005B5E83" w:rsidRDefault="00D51120" w:rsidP="00D51120">
      <w:pPr>
        <w:numPr>
          <w:ilvl w:val="12"/>
          <w:numId w:val="0"/>
        </w:numPr>
        <w:spacing w:after="160"/>
        <w:rPr>
          <w:lang w:val="ru-RU"/>
        </w:rPr>
      </w:pPr>
      <w:r w:rsidRPr="005B5E83">
        <w:rPr>
          <w:lang w:val="ru-RU"/>
        </w:rPr>
        <w:t>[</w:t>
      </w:r>
      <w:r w:rsidRPr="005B5E83">
        <w:rPr>
          <w:b/>
          <w:i/>
          <w:lang w:val="ru-RU"/>
        </w:rPr>
        <w:t>Примечание</w:t>
      </w:r>
      <w:r w:rsidRPr="005B5E83">
        <w:rPr>
          <w:i/>
          <w:lang w:val="ru-RU"/>
        </w:rPr>
        <w:t>: Если Поставщик услуг состоит из более чем одного субъекта, то все эти субъекты будут являться сторонами, подписывающими Контракт, например, таким образом:</w:t>
      </w:r>
      <w:r w:rsidRPr="005B5E83">
        <w:rPr>
          <w:lang w:val="ru-RU"/>
        </w:rPr>
        <w:t>]</w:t>
      </w:r>
    </w:p>
    <w:p w14:paraId="25B332C4" w14:textId="77777777" w:rsidR="00D51120" w:rsidRPr="005B5E83" w:rsidRDefault="00D51120" w:rsidP="00D51120">
      <w:pPr>
        <w:numPr>
          <w:ilvl w:val="12"/>
          <w:numId w:val="0"/>
        </w:numPr>
        <w:spacing w:after="160"/>
        <w:rPr>
          <w:lang w:val="ru-RU"/>
        </w:rPr>
      </w:pPr>
      <w:r w:rsidRPr="005B5E83">
        <w:rPr>
          <w:lang w:val="ru-RU"/>
        </w:rPr>
        <w:t>От имени и по поручению каждого из членов Поставщика услуг</w:t>
      </w:r>
    </w:p>
    <w:p w14:paraId="66AF59C0" w14:textId="77777777" w:rsidR="00D51120" w:rsidRPr="005B5E83" w:rsidRDefault="00D51120" w:rsidP="00D51120">
      <w:pPr>
        <w:numPr>
          <w:ilvl w:val="12"/>
          <w:numId w:val="0"/>
        </w:numPr>
        <w:tabs>
          <w:tab w:val="left" w:pos="5760"/>
        </w:tabs>
        <w:spacing w:after="160"/>
        <w:rPr>
          <w:lang w:val="ru-RU"/>
        </w:rPr>
      </w:pPr>
      <w:r w:rsidRPr="005B5E83">
        <w:rPr>
          <w:u w:val="single"/>
          <w:lang w:val="ru-RU"/>
        </w:rPr>
        <w:tab/>
      </w:r>
      <w:r w:rsidRPr="005B5E83">
        <w:rPr>
          <w:u w:val="single"/>
          <w:lang w:val="ru-RU"/>
        </w:rPr>
        <w:br/>
      </w:r>
      <w:r w:rsidRPr="005B5E83">
        <w:rPr>
          <w:i/>
          <w:lang w:val="ru-RU"/>
        </w:rPr>
        <w:t xml:space="preserve"> [наименование члена]</w:t>
      </w:r>
    </w:p>
    <w:p w14:paraId="7012FEB4" w14:textId="77777777" w:rsidR="00D51120" w:rsidRPr="005B5E83" w:rsidRDefault="00D51120" w:rsidP="00D51120">
      <w:pPr>
        <w:numPr>
          <w:ilvl w:val="12"/>
          <w:numId w:val="0"/>
        </w:numPr>
        <w:tabs>
          <w:tab w:val="left" w:pos="5760"/>
        </w:tabs>
        <w:spacing w:after="160"/>
        <w:rPr>
          <w:lang w:val="ru-RU"/>
        </w:rPr>
      </w:pPr>
      <w:r w:rsidRPr="005B5E83">
        <w:rPr>
          <w:u w:val="single"/>
          <w:lang w:val="ru-RU"/>
        </w:rPr>
        <w:tab/>
      </w:r>
      <w:r w:rsidRPr="005B5E83">
        <w:rPr>
          <w:u w:val="single"/>
          <w:lang w:val="ru-RU"/>
        </w:rPr>
        <w:br/>
      </w:r>
      <w:r w:rsidRPr="005B5E83">
        <w:rPr>
          <w:i/>
          <w:lang w:val="ru-RU"/>
        </w:rPr>
        <w:t>[Уполномоченный представитель]</w:t>
      </w:r>
    </w:p>
    <w:p w14:paraId="23C22512" w14:textId="77777777" w:rsidR="00D51120" w:rsidRPr="005B5E83" w:rsidRDefault="00D51120" w:rsidP="00D51120">
      <w:pPr>
        <w:numPr>
          <w:ilvl w:val="12"/>
          <w:numId w:val="0"/>
        </w:numPr>
        <w:tabs>
          <w:tab w:val="left" w:pos="5760"/>
        </w:tabs>
        <w:spacing w:after="160"/>
        <w:rPr>
          <w:lang w:val="ru-RU"/>
        </w:rPr>
      </w:pPr>
      <w:r w:rsidRPr="005B5E83">
        <w:rPr>
          <w:u w:val="single"/>
          <w:lang w:val="ru-RU"/>
        </w:rPr>
        <w:tab/>
      </w:r>
      <w:r w:rsidRPr="005B5E83">
        <w:rPr>
          <w:u w:val="single"/>
          <w:lang w:val="ru-RU"/>
        </w:rPr>
        <w:br/>
      </w:r>
      <w:r w:rsidRPr="005B5E83">
        <w:rPr>
          <w:i/>
          <w:lang w:val="ru-RU"/>
        </w:rPr>
        <w:t xml:space="preserve"> [наименование члена]</w:t>
      </w:r>
    </w:p>
    <w:p w14:paraId="6A14E9BF" w14:textId="77777777" w:rsidR="00D51120" w:rsidRPr="005B5E83" w:rsidRDefault="00D51120" w:rsidP="00D51120">
      <w:pPr>
        <w:numPr>
          <w:ilvl w:val="12"/>
          <w:numId w:val="0"/>
        </w:numPr>
        <w:tabs>
          <w:tab w:val="left" w:pos="5760"/>
        </w:tabs>
        <w:spacing w:after="160"/>
        <w:rPr>
          <w:lang w:val="ru-RU"/>
        </w:rPr>
      </w:pPr>
      <w:r w:rsidRPr="005B5E83">
        <w:rPr>
          <w:u w:val="single"/>
          <w:lang w:val="ru-RU"/>
        </w:rPr>
        <w:tab/>
      </w:r>
      <w:r w:rsidRPr="005B5E83">
        <w:rPr>
          <w:u w:val="single"/>
          <w:lang w:val="ru-RU"/>
        </w:rPr>
        <w:br/>
      </w:r>
      <w:r w:rsidRPr="005B5E83">
        <w:rPr>
          <w:i/>
          <w:lang w:val="ru-RU"/>
        </w:rPr>
        <w:t>[Уполномоченный представитель]</w:t>
      </w:r>
    </w:p>
    <w:p w14:paraId="3F5825CB" w14:textId="77777777" w:rsidR="00D51120" w:rsidRPr="005B5E83" w:rsidRDefault="00D51120" w:rsidP="007B56A6">
      <w:pPr>
        <w:pStyle w:val="Section3-Heading1"/>
        <w:rPr>
          <w:lang w:val="ru-RU"/>
        </w:rPr>
      </w:pPr>
    </w:p>
    <w:p w14:paraId="1C44F93C" w14:textId="1C15499F" w:rsidR="00C12F08" w:rsidRPr="005B5E83" w:rsidRDefault="00C12F08" w:rsidP="00D51120">
      <w:pPr>
        <w:rPr>
          <w:lang w:val="ru-RU"/>
        </w:rPr>
      </w:pPr>
    </w:p>
    <w:bookmarkEnd w:id="570"/>
    <w:bookmarkEnd w:id="571"/>
    <w:bookmarkEnd w:id="572"/>
    <w:p w14:paraId="0D0D39D8" w14:textId="1EDC041E" w:rsidR="00650C94" w:rsidRPr="005B5E83" w:rsidRDefault="00283070" w:rsidP="00C031AB">
      <w:pPr>
        <w:jc w:val="center"/>
        <w:rPr>
          <w:b/>
          <w:sz w:val="40"/>
          <w:szCs w:val="40"/>
          <w:lang w:val="ru-RU"/>
        </w:rPr>
      </w:pPr>
      <w:r w:rsidRPr="005B5E83">
        <w:rPr>
          <w:b/>
          <w:sz w:val="40"/>
          <w:szCs w:val="40"/>
          <w:lang w:val="ru-RU"/>
        </w:rPr>
        <w:t>Залоговое обеспечение</w:t>
      </w:r>
    </w:p>
    <w:p w14:paraId="4F70C4EC" w14:textId="3092851C" w:rsidR="002B4758" w:rsidRPr="005B5E83" w:rsidRDefault="00121F45" w:rsidP="009407C2">
      <w:pPr>
        <w:jc w:val="center"/>
        <w:rPr>
          <w:b/>
          <w:sz w:val="28"/>
          <w:szCs w:val="28"/>
          <w:lang w:val="ru-RU"/>
        </w:rPr>
      </w:pPr>
      <w:bookmarkStart w:id="585" w:name="_Toc348001572"/>
      <w:r w:rsidRPr="005B5E83">
        <w:rPr>
          <w:b/>
          <w:sz w:val="28"/>
          <w:szCs w:val="28"/>
          <w:lang w:val="ru-RU"/>
        </w:rPr>
        <w:t xml:space="preserve">Опция </w:t>
      </w:r>
      <w:r w:rsidR="002B4758" w:rsidRPr="005B5E83">
        <w:rPr>
          <w:b/>
          <w:sz w:val="28"/>
          <w:szCs w:val="28"/>
          <w:lang w:val="ru-RU"/>
        </w:rPr>
        <w:t>1: (</w:t>
      </w:r>
      <w:r w:rsidR="00283070" w:rsidRPr="005B5E83">
        <w:rPr>
          <w:b/>
          <w:lang w:val="ru-RU"/>
        </w:rPr>
        <w:t>Банковская гарантия</w:t>
      </w:r>
      <w:r w:rsidR="002B4758" w:rsidRPr="005B5E83">
        <w:rPr>
          <w:b/>
          <w:sz w:val="28"/>
          <w:szCs w:val="28"/>
          <w:lang w:val="ru-RU"/>
        </w:rPr>
        <w:t>)</w:t>
      </w:r>
      <w:bookmarkEnd w:id="585"/>
    </w:p>
    <w:p w14:paraId="343F6714" w14:textId="77777777" w:rsidR="002B4758" w:rsidRPr="005B5E83" w:rsidRDefault="002B4758" w:rsidP="009407C2">
      <w:pPr>
        <w:jc w:val="center"/>
        <w:rPr>
          <w:b/>
          <w:sz w:val="28"/>
          <w:szCs w:val="28"/>
          <w:lang w:val="ru-RU"/>
        </w:rPr>
      </w:pPr>
    </w:p>
    <w:p w14:paraId="7F623FD5" w14:textId="568A34D2" w:rsidR="002B4758" w:rsidRPr="005B5E83" w:rsidRDefault="002B4758" w:rsidP="009407C2">
      <w:pPr>
        <w:pStyle w:val="a3"/>
        <w:rPr>
          <w:i/>
          <w:iCs/>
          <w:lang w:val="ru-RU"/>
        </w:rPr>
      </w:pPr>
      <w:r w:rsidRPr="005B5E83">
        <w:rPr>
          <w:i/>
          <w:iCs/>
          <w:lang w:val="ru-RU"/>
        </w:rPr>
        <w:t>[</w:t>
      </w:r>
      <w:r w:rsidR="0053309B" w:rsidRPr="005B5E83">
        <w:rPr>
          <w:i/>
          <w:iCs/>
          <w:lang w:val="ru-RU"/>
        </w:rPr>
        <w:t>Банк, по запросу Победителя торгов, должен заполнить эту форму в соответствии с указанными инструкциями</w:t>
      </w:r>
      <w:r w:rsidRPr="005B5E83">
        <w:rPr>
          <w:i/>
          <w:iCs/>
          <w:lang w:val="ru-RU"/>
        </w:rPr>
        <w:t xml:space="preserve">] </w:t>
      </w:r>
    </w:p>
    <w:p w14:paraId="7737B8D9" w14:textId="77777777" w:rsidR="002B4758" w:rsidRPr="005B5E83" w:rsidRDefault="002B4758" w:rsidP="009407C2">
      <w:pPr>
        <w:pStyle w:val="a3"/>
        <w:rPr>
          <w:i/>
          <w:iCs/>
          <w:lang w:val="ru-RU"/>
        </w:rPr>
      </w:pPr>
    </w:p>
    <w:p w14:paraId="2FBB6162" w14:textId="69CFCE43" w:rsidR="002B4758" w:rsidRPr="005B5E83" w:rsidRDefault="002B4758" w:rsidP="009407C2">
      <w:pPr>
        <w:pStyle w:val="a3"/>
        <w:rPr>
          <w:i/>
          <w:lang w:val="ru-RU"/>
        </w:rPr>
      </w:pPr>
      <w:r w:rsidRPr="005B5E83">
        <w:rPr>
          <w:i/>
          <w:lang w:val="ru-RU"/>
        </w:rPr>
        <w:t>[</w:t>
      </w:r>
      <w:r w:rsidR="0053309B" w:rsidRPr="005B5E83">
        <w:rPr>
          <w:i/>
          <w:lang w:val="ru-RU"/>
        </w:rPr>
        <w:t>Фирменный бланк гаранта или идентификационный код SWIFT</w:t>
      </w:r>
      <w:r w:rsidRPr="005B5E83">
        <w:rPr>
          <w:i/>
          <w:lang w:val="ru-RU"/>
        </w:rPr>
        <w:t>]</w:t>
      </w:r>
    </w:p>
    <w:p w14:paraId="38558E4B" w14:textId="067950BA" w:rsidR="00205D0D" w:rsidRPr="005B5E83" w:rsidRDefault="00205D0D" w:rsidP="00205D0D">
      <w:pPr>
        <w:pStyle w:val="af6"/>
        <w:rPr>
          <w:rFonts w:ascii="Times New Roman" w:hAnsi="Times New Roman"/>
          <w:i/>
          <w:lang w:val="ru-RU"/>
        </w:rPr>
      </w:pPr>
      <w:r w:rsidRPr="005B5E83">
        <w:rPr>
          <w:rFonts w:ascii="Times New Roman" w:hAnsi="Times New Roman"/>
          <w:b/>
          <w:lang w:val="ru-RU"/>
        </w:rPr>
        <w:t>Получатель</w:t>
      </w:r>
      <w:r w:rsidRPr="005B5E83">
        <w:rPr>
          <w:rFonts w:ascii="Times New Roman" w:hAnsi="Times New Roman"/>
          <w:i/>
          <w:lang w:val="ru-RU"/>
        </w:rPr>
        <w:t xml:space="preserve">: [Указать имя и адрес </w:t>
      </w:r>
      <w:r w:rsidR="009E33E9" w:rsidRPr="005B5E83">
        <w:rPr>
          <w:rFonts w:ascii="Times New Roman" w:hAnsi="Times New Roman"/>
          <w:i/>
          <w:lang w:val="ru-RU"/>
        </w:rPr>
        <w:t>работодатель</w:t>
      </w:r>
      <w:r w:rsidRPr="005B5E83">
        <w:rPr>
          <w:rFonts w:ascii="Times New Roman" w:hAnsi="Times New Roman"/>
          <w:i/>
          <w:lang w:val="ru-RU"/>
        </w:rPr>
        <w:t>]</w:t>
      </w:r>
      <w:r w:rsidRPr="005B5E83">
        <w:rPr>
          <w:rFonts w:ascii="Times New Roman" w:hAnsi="Times New Roman"/>
          <w:i/>
          <w:lang w:val="ru-RU"/>
        </w:rPr>
        <w:tab/>
      </w:r>
      <w:r w:rsidRPr="005B5E83">
        <w:rPr>
          <w:rFonts w:ascii="Times New Roman" w:hAnsi="Times New Roman"/>
          <w:i/>
          <w:lang w:val="ru-RU"/>
        </w:rPr>
        <w:tab/>
      </w:r>
    </w:p>
    <w:p w14:paraId="4540A6DE" w14:textId="77777777" w:rsidR="00205D0D" w:rsidRPr="005B5E83" w:rsidRDefault="00205D0D" w:rsidP="00205D0D">
      <w:pPr>
        <w:pStyle w:val="af6"/>
        <w:rPr>
          <w:rFonts w:ascii="Times New Roman" w:hAnsi="Times New Roman"/>
          <w:lang w:val="ru-RU"/>
        </w:rPr>
      </w:pPr>
      <w:r w:rsidRPr="005B5E83">
        <w:rPr>
          <w:rFonts w:ascii="Times New Roman" w:hAnsi="Times New Roman"/>
          <w:b/>
          <w:lang w:val="ru-RU"/>
        </w:rPr>
        <w:t>Дата:</w:t>
      </w:r>
      <w:r w:rsidRPr="005B5E83">
        <w:rPr>
          <w:rFonts w:ascii="Times New Roman" w:hAnsi="Times New Roman"/>
          <w:lang w:val="ru-RU"/>
        </w:rPr>
        <w:tab/>
      </w:r>
      <w:r w:rsidRPr="005B5E83">
        <w:rPr>
          <w:rFonts w:ascii="Times New Roman" w:hAnsi="Times New Roman"/>
          <w:i/>
          <w:lang w:val="ru-RU"/>
        </w:rPr>
        <w:t>[указать дату]</w:t>
      </w:r>
    </w:p>
    <w:p w14:paraId="5C4E6166" w14:textId="77777777" w:rsidR="00205D0D" w:rsidRPr="005B5E83" w:rsidRDefault="00205D0D" w:rsidP="00205D0D">
      <w:pPr>
        <w:pStyle w:val="af6"/>
        <w:jc w:val="both"/>
        <w:rPr>
          <w:rFonts w:ascii="Times New Roman" w:hAnsi="Times New Roman"/>
          <w:lang w:val="ru-RU"/>
        </w:rPr>
      </w:pPr>
      <w:r w:rsidRPr="005B5E83">
        <w:rPr>
          <w:rFonts w:ascii="Times New Roman" w:hAnsi="Times New Roman"/>
          <w:b/>
          <w:lang w:val="ru-RU"/>
        </w:rPr>
        <w:t>№ ГАРАНТИИ ПРЕДОПЛАТЫ</w:t>
      </w:r>
      <w:r w:rsidRPr="005B5E83">
        <w:rPr>
          <w:rFonts w:ascii="Times New Roman" w:hAnsi="Times New Roman"/>
          <w:lang w:val="ru-RU"/>
        </w:rPr>
        <w:t>: [</w:t>
      </w:r>
      <w:r w:rsidRPr="005B5E83">
        <w:rPr>
          <w:rFonts w:ascii="Times New Roman" w:hAnsi="Times New Roman"/>
          <w:i/>
          <w:lang w:val="ru-RU"/>
        </w:rPr>
        <w:t>указать номер-ссылку гарантии</w:t>
      </w:r>
      <w:r w:rsidRPr="005B5E83">
        <w:rPr>
          <w:rFonts w:ascii="Times New Roman" w:hAnsi="Times New Roman"/>
          <w:lang w:val="ru-RU"/>
        </w:rPr>
        <w:t>]</w:t>
      </w:r>
    </w:p>
    <w:p w14:paraId="7C16FDA6" w14:textId="45FB5C39" w:rsidR="002B4758" w:rsidRPr="005B5E83" w:rsidRDefault="00205D0D" w:rsidP="00205D0D">
      <w:pPr>
        <w:pStyle w:val="af6"/>
        <w:rPr>
          <w:rFonts w:ascii="Times New Roman" w:hAnsi="Times New Roman"/>
          <w:lang w:val="ru-RU"/>
        </w:rPr>
      </w:pPr>
      <w:r w:rsidRPr="005B5E83">
        <w:rPr>
          <w:rFonts w:ascii="Times New Roman" w:hAnsi="Times New Roman"/>
          <w:b/>
          <w:lang w:val="ru-RU"/>
        </w:rPr>
        <w:t>Поручитель</w:t>
      </w:r>
      <w:r w:rsidRPr="005B5E83">
        <w:rPr>
          <w:rFonts w:ascii="Times New Roman" w:hAnsi="Times New Roman"/>
          <w:lang w:val="ru-RU"/>
        </w:rPr>
        <w:t>: [</w:t>
      </w:r>
      <w:r w:rsidRPr="005B5E83">
        <w:rPr>
          <w:rFonts w:ascii="Times New Roman" w:hAnsi="Times New Roman"/>
          <w:i/>
          <w:lang w:val="ru-RU"/>
        </w:rPr>
        <w:t>Указать имя и адрес места выдачи, если не указано в бланке</w:t>
      </w:r>
      <w:r w:rsidR="002B4758" w:rsidRPr="005B5E83">
        <w:rPr>
          <w:rFonts w:ascii="Times New Roman" w:hAnsi="Times New Roman" w:cs="Times New Roman"/>
          <w:i/>
          <w:lang w:val="ru-RU"/>
        </w:rPr>
        <w:t>]</w:t>
      </w:r>
    </w:p>
    <w:p w14:paraId="6185CB8B" w14:textId="6C881B68" w:rsidR="006E31CC" w:rsidRPr="005B5E83" w:rsidRDefault="006E31CC" w:rsidP="009407C2">
      <w:pPr>
        <w:pStyle w:val="af6"/>
        <w:jc w:val="both"/>
        <w:rPr>
          <w:rFonts w:ascii="Times New Roman" w:hAnsi="Times New Roman"/>
          <w:lang w:val="ru-RU"/>
        </w:rPr>
      </w:pPr>
      <w:r w:rsidRPr="005B5E83">
        <w:rPr>
          <w:rFonts w:ascii="Times New Roman" w:hAnsi="Times New Roman"/>
          <w:lang w:val="ru-RU"/>
        </w:rPr>
        <w:t>Мы были проинформированы о том, что [</w:t>
      </w:r>
      <w:r w:rsidRPr="005B5E83">
        <w:rPr>
          <w:rFonts w:ascii="Times New Roman" w:hAnsi="Times New Roman"/>
          <w:i/>
          <w:lang w:val="ru-RU"/>
        </w:rPr>
        <w:t>указать имя Поставщика, которое в случае создания совместного предприятия должно быть названием совместного предприятия</w:t>
      </w:r>
      <w:r w:rsidRPr="005B5E83">
        <w:rPr>
          <w:rFonts w:ascii="Times New Roman" w:hAnsi="Times New Roman"/>
          <w:lang w:val="ru-RU"/>
        </w:rPr>
        <w:t>] (далее именуемое «Заявитель») заключил контракт № [</w:t>
      </w:r>
      <w:r w:rsidRPr="005B5E83">
        <w:rPr>
          <w:rFonts w:ascii="Times New Roman" w:hAnsi="Times New Roman"/>
          <w:i/>
          <w:lang w:val="ru-RU"/>
        </w:rPr>
        <w:t>указать номер-ссылку контракта</w:t>
      </w:r>
      <w:r w:rsidRPr="005B5E83">
        <w:rPr>
          <w:rFonts w:ascii="Times New Roman" w:hAnsi="Times New Roman"/>
          <w:lang w:val="ru-RU"/>
        </w:rPr>
        <w:t>] датированный [</w:t>
      </w:r>
      <w:r w:rsidRPr="005B5E83">
        <w:rPr>
          <w:rFonts w:ascii="Times New Roman" w:hAnsi="Times New Roman"/>
          <w:i/>
          <w:lang w:val="ru-RU"/>
        </w:rPr>
        <w:t>указать дату</w:t>
      </w:r>
      <w:r w:rsidRPr="005B5E83">
        <w:rPr>
          <w:rFonts w:ascii="Times New Roman" w:hAnsi="Times New Roman"/>
          <w:lang w:val="ru-RU"/>
        </w:rPr>
        <w:t>] с Бенефициаром, для выполнения [</w:t>
      </w:r>
      <w:r w:rsidRPr="005B5E83">
        <w:rPr>
          <w:rFonts w:ascii="Times New Roman" w:hAnsi="Times New Roman"/>
          <w:i/>
          <w:lang w:val="ru-RU"/>
        </w:rPr>
        <w:t>указать имя контракта и краткое описание неконсультационных услуг] (далее именуемого «Контракт»).</w:t>
      </w:r>
    </w:p>
    <w:p w14:paraId="3D82F9CE" w14:textId="5E8F7A7B" w:rsidR="002B4758" w:rsidRPr="005B5E83" w:rsidRDefault="006E31CC" w:rsidP="00A04BC2">
      <w:pPr>
        <w:pStyle w:val="af6"/>
        <w:jc w:val="both"/>
        <w:rPr>
          <w:rFonts w:ascii="Times New Roman" w:hAnsi="Times New Roman"/>
          <w:lang w:val="ru-RU"/>
        </w:rPr>
      </w:pPr>
      <w:r w:rsidRPr="005B5E83">
        <w:rPr>
          <w:rFonts w:ascii="Times New Roman" w:hAnsi="Times New Roman"/>
          <w:lang w:val="ru-RU"/>
        </w:rPr>
        <w:t>Кроме того, мы понимаем, что согласно условиям Контракта требуется гарантия исполнения.</w:t>
      </w:r>
    </w:p>
    <w:p w14:paraId="64B6377D" w14:textId="1D6EA5AA" w:rsidR="002B4758" w:rsidRPr="005B5E83" w:rsidRDefault="00BF03F6" w:rsidP="009407C2">
      <w:pPr>
        <w:pStyle w:val="af6"/>
        <w:jc w:val="both"/>
        <w:rPr>
          <w:rFonts w:ascii="Times New Roman" w:hAnsi="Times New Roman" w:cs="Times New Roman"/>
          <w:lang w:val="ru-RU"/>
        </w:rPr>
      </w:pPr>
      <w:r w:rsidRPr="005B5E83">
        <w:rPr>
          <w:rFonts w:ascii="Times New Roman" w:hAnsi="Times New Roman"/>
          <w:lang w:val="ru-RU"/>
        </w:rPr>
        <w:lastRenderedPageBreak/>
        <w:t>По запросу Заявителя мы, как Гарант, настоящим безотзывно обязуемся выплатить Бенефициару любую сумму или суммы, не превышающие в общей сложности [</w:t>
      </w:r>
      <w:r w:rsidRPr="005B5E83">
        <w:rPr>
          <w:rFonts w:ascii="Times New Roman" w:hAnsi="Times New Roman"/>
          <w:i/>
          <w:lang w:val="ru-RU"/>
        </w:rPr>
        <w:t>указать сумму цифрами</w:t>
      </w:r>
      <w:r w:rsidRPr="005B5E83">
        <w:rPr>
          <w:rFonts w:ascii="Times New Roman" w:hAnsi="Times New Roman"/>
          <w:lang w:val="ru-RU"/>
        </w:rPr>
        <w:t>] (____) [</w:t>
      </w:r>
      <w:r w:rsidRPr="005B5E83">
        <w:rPr>
          <w:rFonts w:ascii="Times New Roman" w:hAnsi="Times New Roman"/>
          <w:i/>
          <w:lang w:val="ru-RU"/>
        </w:rPr>
        <w:t>указать сумму прописью</w:t>
      </w:r>
      <w:r w:rsidRPr="005B5E83">
        <w:rPr>
          <w:rStyle w:val="a5"/>
          <w:rFonts w:ascii="Times New Roman" w:hAnsi="Times New Roman"/>
          <w:i/>
          <w:lang w:val="ru-RU"/>
        </w:rPr>
        <w:footnoteReference w:customMarkFollows="1" w:id="8"/>
        <w:t>1</w:t>
      </w:r>
      <w:r w:rsidRPr="005B5E83">
        <w:rPr>
          <w:rFonts w:ascii="Times New Roman" w:hAnsi="Times New Roman"/>
          <w:lang w:val="ru-RU"/>
        </w:rPr>
        <w:t>]</w:t>
      </w:r>
      <w:r w:rsidRPr="005B5E83">
        <w:rPr>
          <w:rFonts w:ascii="Times New Roman" w:hAnsi="Times New Roman" w:cs="Times New Roman"/>
          <w:lang w:val="ru-RU"/>
        </w:rPr>
        <w:t>, 1 такая сумма подлежит выплате в типах и пропорциях валют, в которых подлежит уплате Цена Контракта, после получения нами соответствующего требования Бенефициара, подтвержденного заявлением Бенефициара, будь то в самом требовании или в отдельном подписанном документе, сопровождающем или идентифицирующем требование, в котором указывается, что Заявитель нарушает свои обязательства по Контракту, без необходимости доказывать или предъявлять основания для вашего требования или сумму, указанную в нем</w:t>
      </w:r>
      <w:r w:rsidR="002B4758" w:rsidRPr="005B5E83">
        <w:rPr>
          <w:rFonts w:ascii="Times New Roman" w:hAnsi="Times New Roman"/>
          <w:lang w:val="ru-RU"/>
        </w:rPr>
        <w:t xml:space="preserve">. </w:t>
      </w:r>
    </w:p>
    <w:p w14:paraId="0F6451B6" w14:textId="0CC0D07D" w:rsidR="00BF03F6" w:rsidRPr="005B5E83" w:rsidRDefault="00BF03F6" w:rsidP="009407C2">
      <w:pPr>
        <w:pStyle w:val="af6"/>
        <w:jc w:val="both"/>
        <w:rPr>
          <w:rFonts w:ascii="Times New Roman" w:hAnsi="Times New Roman"/>
          <w:lang w:val="ru-RU"/>
        </w:rPr>
      </w:pPr>
      <w:r w:rsidRPr="005B5E83">
        <w:rPr>
          <w:rFonts w:ascii="Times New Roman" w:hAnsi="Times New Roman"/>
          <w:lang w:val="ru-RU"/>
        </w:rPr>
        <w:t>Гарантия истекает не позднее…. День……</w:t>
      </w:r>
      <w:r w:rsidR="002B4758" w:rsidRPr="005B5E83">
        <w:rPr>
          <w:rFonts w:ascii="Times New Roman" w:hAnsi="Times New Roman"/>
          <w:lang w:val="ru-RU"/>
        </w:rPr>
        <w:t>2…</w:t>
      </w:r>
      <w:r w:rsidR="002B4758" w:rsidRPr="005B5E83">
        <w:rPr>
          <w:rStyle w:val="a5"/>
          <w:rFonts w:ascii="Times New Roman" w:hAnsi="Times New Roman"/>
          <w:lang w:val="ru-RU"/>
        </w:rPr>
        <w:footnoteReference w:customMarkFollows="1" w:id="9"/>
        <w:t>2</w:t>
      </w:r>
      <w:r w:rsidR="002B4758" w:rsidRPr="005B5E83">
        <w:rPr>
          <w:rFonts w:ascii="Times New Roman" w:hAnsi="Times New Roman"/>
          <w:lang w:val="ru-RU"/>
        </w:rPr>
        <w:t xml:space="preserve">, </w:t>
      </w:r>
      <w:r w:rsidRPr="005B5E83">
        <w:rPr>
          <w:rFonts w:ascii="Times New Roman" w:hAnsi="Times New Roman"/>
          <w:lang w:val="ru-RU"/>
        </w:rPr>
        <w:t>и любое требование об оплате по нему должно быть получено нами в указанном выше офисе не позднее этой даты.</w:t>
      </w:r>
    </w:p>
    <w:p w14:paraId="4AFD0801" w14:textId="045C3B48" w:rsidR="00940512" w:rsidRPr="005B5E83" w:rsidRDefault="00940512" w:rsidP="009407C2">
      <w:pPr>
        <w:pStyle w:val="af6"/>
        <w:jc w:val="both"/>
        <w:rPr>
          <w:rFonts w:ascii="Times New Roman" w:hAnsi="Times New Roman"/>
          <w:lang w:val="ru-RU"/>
        </w:rPr>
      </w:pPr>
      <w:r w:rsidRPr="005B5E83">
        <w:rPr>
          <w:rFonts w:ascii="Times New Roman" w:hAnsi="Times New Roman" w:cs="Times New Roman"/>
          <w:lang w:val="ru-RU"/>
        </w:rPr>
        <w:t xml:space="preserve">Данная гарантия регулируется Едиными правилами для гарантий по требованию (URDG), 2010 г., публикация ICC № 758, за исключением того, что подтверждающее заявление согласно статье 15 (а) настоящим исключается. </w:t>
      </w:r>
    </w:p>
    <w:p w14:paraId="130F528B" w14:textId="77777777" w:rsidR="002B4758" w:rsidRPr="005B5E83" w:rsidRDefault="002B4758" w:rsidP="009407C2">
      <w:pPr>
        <w:pStyle w:val="af6"/>
        <w:jc w:val="both"/>
        <w:rPr>
          <w:rFonts w:ascii="Times New Roman" w:hAnsi="Times New Roman"/>
          <w:lang w:val="ru-RU"/>
        </w:rPr>
      </w:pPr>
    </w:p>
    <w:p w14:paraId="4DDE6946" w14:textId="37A865CE" w:rsidR="002B4758" w:rsidRPr="005B5E83" w:rsidRDefault="002B4758" w:rsidP="009407C2">
      <w:pPr>
        <w:jc w:val="center"/>
        <w:rPr>
          <w:lang w:val="ru-RU"/>
        </w:rPr>
      </w:pPr>
      <w:r w:rsidRPr="005B5E83">
        <w:rPr>
          <w:lang w:val="ru-RU"/>
        </w:rPr>
        <w:t xml:space="preserve">_____________________ </w:t>
      </w:r>
      <w:r w:rsidRPr="005B5E83">
        <w:rPr>
          <w:lang w:val="ru-RU"/>
        </w:rPr>
        <w:br/>
      </w:r>
      <w:r w:rsidRPr="005B5E83">
        <w:rPr>
          <w:i/>
          <w:lang w:val="ru-RU"/>
        </w:rPr>
        <w:t>[</w:t>
      </w:r>
      <w:r w:rsidR="00940512" w:rsidRPr="005B5E83">
        <w:rPr>
          <w:i/>
          <w:lang w:val="ru-RU"/>
        </w:rPr>
        <w:t>подписи</w:t>
      </w:r>
      <w:r w:rsidRPr="005B5E83">
        <w:rPr>
          <w:i/>
          <w:lang w:val="ru-RU"/>
        </w:rPr>
        <w:t>]</w:t>
      </w:r>
      <w:r w:rsidRPr="005B5E83">
        <w:rPr>
          <w:lang w:val="ru-RU"/>
        </w:rPr>
        <w:t xml:space="preserve"> </w:t>
      </w:r>
    </w:p>
    <w:p w14:paraId="687986E8" w14:textId="77777777" w:rsidR="002B4758" w:rsidRPr="005B5E83" w:rsidRDefault="002B4758" w:rsidP="009407C2">
      <w:pPr>
        <w:pStyle w:val="ab"/>
        <w:rPr>
          <w:lang w:val="ru-RU"/>
        </w:rPr>
      </w:pPr>
      <w:r w:rsidRPr="005B5E83">
        <w:rPr>
          <w:lang w:val="ru-RU"/>
        </w:rPr>
        <w:br/>
        <w:t xml:space="preserve"> </w:t>
      </w:r>
    </w:p>
    <w:p w14:paraId="19396260" w14:textId="7C6BBC5D" w:rsidR="002B4758" w:rsidRPr="005B5E83" w:rsidRDefault="00E63041" w:rsidP="009407C2">
      <w:pPr>
        <w:rPr>
          <w:lang w:val="ru-RU"/>
        </w:rPr>
      </w:pPr>
      <w:r w:rsidRPr="005B5E83">
        <w:rPr>
          <w:b/>
          <w:i/>
          <w:lang w:val="ru-RU"/>
        </w:rPr>
        <w:t>Примечание: весь текст, выделенный курсивом (включая сноску), предназначен для использования при подготовке этой формы и должен быть удален из конечного документа/продукта</w:t>
      </w:r>
      <w:r w:rsidR="002B4758" w:rsidRPr="005B5E83">
        <w:rPr>
          <w:b/>
          <w:i/>
          <w:lang w:val="ru-RU"/>
        </w:rPr>
        <w:t>.</w:t>
      </w:r>
    </w:p>
    <w:p w14:paraId="497FCC86" w14:textId="77777777" w:rsidR="009750F6" w:rsidRPr="005B5E83" w:rsidRDefault="009750F6" w:rsidP="009407C2">
      <w:pPr>
        <w:jc w:val="center"/>
        <w:rPr>
          <w:b/>
          <w:iCs/>
          <w:sz w:val="28"/>
          <w:szCs w:val="28"/>
          <w:lang w:val="ru-RU"/>
        </w:rPr>
        <w:sectPr w:rsidR="009750F6" w:rsidRPr="005B5E83" w:rsidSect="0046288A">
          <w:headerReference w:type="even" r:id="rId56"/>
          <w:headerReference w:type="default" r:id="rId57"/>
          <w:footnotePr>
            <w:numRestart w:val="eachSect"/>
          </w:footnotePr>
          <w:type w:val="oddPage"/>
          <w:pgSz w:w="12240" w:h="15840" w:code="1"/>
          <w:pgMar w:top="1440" w:right="1440" w:bottom="1440" w:left="1440" w:header="720" w:footer="720" w:gutter="0"/>
          <w:cols w:space="720"/>
          <w:docGrid w:linePitch="326"/>
        </w:sectPr>
      </w:pPr>
      <w:bookmarkStart w:id="586" w:name="_Hlt164668386"/>
      <w:bookmarkStart w:id="587" w:name="_Hlt164668103"/>
      <w:bookmarkStart w:id="588" w:name="_Hlt174865326"/>
      <w:bookmarkStart w:id="589" w:name="_Hlt164665807"/>
      <w:bookmarkStart w:id="590" w:name="_Hlt162340750"/>
      <w:bookmarkStart w:id="591" w:name="_Hlt162246323"/>
      <w:bookmarkStart w:id="592" w:name="_Hlt162341152"/>
      <w:bookmarkStart w:id="593" w:name="_Hlt164668118"/>
      <w:bookmarkEnd w:id="573"/>
      <w:bookmarkEnd w:id="574"/>
      <w:bookmarkEnd w:id="575"/>
      <w:bookmarkEnd w:id="576"/>
      <w:bookmarkEnd w:id="577"/>
      <w:bookmarkEnd w:id="578"/>
      <w:bookmarkEnd w:id="579"/>
      <w:bookmarkEnd w:id="586"/>
      <w:bookmarkEnd w:id="587"/>
      <w:bookmarkEnd w:id="588"/>
      <w:bookmarkEnd w:id="589"/>
      <w:bookmarkEnd w:id="590"/>
      <w:bookmarkEnd w:id="591"/>
      <w:bookmarkEnd w:id="592"/>
      <w:bookmarkEnd w:id="593"/>
    </w:p>
    <w:p w14:paraId="46D60DBE" w14:textId="1D3B3757" w:rsidR="009750F6" w:rsidRPr="005B5E83" w:rsidRDefault="00121F45" w:rsidP="009407C2">
      <w:pPr>
        <w:jc w:val="center"/>
        <w:rPr>
          <w:iCs/>
          <w:sz w:val="28"/>
          <w:szCs w:val="28"/>
          <w:lang w:val="ru-RU"/>
        </w:rPr>
      </w:pPr>
      <w:r w:rsidRPr="005B5E83">
        <w:rPr>
          <w:b/>
          <w:iCs/>
          <w:sz w:val="28"/>
          <w:szCs w:val="28"/>
          <w:lang w:val="ru-RU"/>
        </w:rPr>
        <w:lastRenderedPageBreak/>
        <w:t xml:space="preserve">Опция </w:t>
      </w:r>
      <w:r w:rsidR="009750F6" w:rsidRPr="005B5E83">
        <w:rPr>
          <w:b/>
          <w:iCs/>
          <w:sz w:val="28"/>
          <w:szCs w:val="28"/>
          <w:lang w:val="ru-RU"/>
        </w:rPr>
        <w:t xml:space="preserve">2: </w:t>
      </w:r>
      <w:r w:rsidR="006D5231" w:rsidRPr="005B5E83">
        <w:rPr>
          <w:b/>
          <w:iCs/>
          <w:sz w:val="28"/>
          <w:szCs w:val="28"/>
          <w:lang w:val="ru-RU"/>
        </w:rPr>
        <w:t>Гарантия исполнения обязательства</w:t>
      </w:r>
    </w:p>
    <w:p w14:paraId="1CD9FC6E" w14:textId="77777777" w:rsidR="009750F6" w:rsidRPr="005B5E83" w:rsidRDefault="009750F6" w:rsidP="009407C2">
      <w:pPr>
        <w:rPr>
          <w:iCs/>
          <w:lang w:val="ru-RU"/>
        </w:rPr>
      </w:pPr>
    </w:p>
    <w:p w14:paraId="71B5C998" w14:textId="3BF71754" w:rsidR="009750F6" w:rsidRPr="005B5E83" w:rsidRDefault="003235B9" w:rsidP="002F4F09">
      <w:pPr>
        <w:rPr>
          <w:iCs/>
          <w:lang w:val="ru-RU"/>
        </w:rPr>
      </w:pPr>
      <w:r w:rsidRPr="005B5E83">
        <w:rPr>
          <w:iCs/>
          <w:lang w:val="ru-RU"/>
        </w:rPr>
        <w:t>Данной Гарантией [</w:t>
      </w:r>
      <w:r w:rsidRPr="005B5E83">
        <w:rPr>
          <w:i/>
          <w:iCs/>
          <w:lang w:val="ru-RU"/>
        </w:rPr>
        <w:t>указать имя Принципала</w:t>
      </w:r>
      <w:r w:rsidRPr="005B5E83">
        <w:rPr>
          <w:iCs/>
          <w:lang w:val="ru-RU"/>
        </w:rPr>
        <w:t>] в качестве Принципала (далее именуемого «Поставщик услуг») и [</w:t>
      </w:r>
      <w:r w:rsidRPr="005B5E83">
        <w:rPr>
          <w:i/>
          <w:iCs/>
          <w:lang w:val="ru-RU"/>
        </w:rPr>
        <w:t>указать имя Поручительства</w:t>
      </w:r>
      <w:r w:rsidR="002F4F09" w:rsidRPr="005B5E83">
        <w:rPr>
          <w:iCs/>
          <w:lang w:val="ru-RU"/>
        </w:rPr>
        <w:t>] в качестве Поручителя</w:t>
      </w:r>
      <w:r w:rsidRPr="005B5E83">
        <w:rPr>
          <w:iCs/>
          <w:lang w:val="ru-RU"/>
        </w:rPr>
        <w:t xml:space="preserve"> (далее именуемого «Поручительство») удерживаются и прочно связаны с [</w:t>
      </w:r>
      <w:r w:rsidRPr="005B5E83">
        <w:rPr>
          <w:i/>
          <w:iCs/>
          <w:lang w:val="ru-RU"/>
        </w:rPr>
        <w:t>введите имя Работодателя</w:t>
      </w:r>
      <w:r w:rsidRPr="005B5E83">
        <w:rPr>
          <w:iCs/>
          <w:lang w:val="ru-RU"/>
        </w:rPr>
        <w:t xml:space="preserve">] в качестве </w:t>
      </w:r>
      <w:r w:rsidR="002F4F09" w:rsidRPr="005B5E83">
        <w:rPr>
          <w:iCs/>
          <w:lang w:val="ru-RU"/>
        </w:rPr>
        <w:t>Лица, по отношению к которому имеется обязательство</w:t>
      </w:r>
      <w:r w:rsidRPr="005B5E83">
        <w:rPr>
          <w:iCs/>
          <w:lang w:val="ru-RU"/>
        </w:rPr>
        <w:t xml:space="preserve"> (</w:t>
      </w:r>
      <w:r w:rsidRPr="005B5E83">
        <w:rPr>
          <w:i/>
          <w:iCs/>
          <w:lang w:val="ru-RU"/>
        </w:rPr>
        <w:t>далее именуемого «Поставщик услуг»</w:t>
      </w:r>
      <w:r w:rsidRPr="005B5E83">
        <w:rPr>
          <w:iCs/>
          <w:lang w:val="ru-RU"/>
        </w:rPr>
        <w:t>) в размере [</w:t>
      </w:r>
      <w:r w:rsidRPr="005B5E83">
        <w:rPr>
          <w:i/>
          <w:iCs/>
          <w:lang w:val="ru-RU"/>
        </w:rPr>
        <w:t>указать сумму прописью и цифрами</w:t>
      </w:r>
      <w:r w:rsidRPr="005B5E83">
        <w:rPr>
          <w:iCs/>
          <w:lang w:val="ru-RU"/>
        </w:rPr>
        <w:t>], для выплаты которой должна быть произведена сумма в тех видах и пропорциях валют, в которых</w:t>
      </w:r>
      <w:r w:rsidR="002F4F09" w:rsidRPr="005B5E83">
        <w:rPr>
          <w:iCs/>
          <w:lang w:val="ru-RU"/>
        </w:rPr>
        <w:t xml:space="preserve"> подлежит уплате Цена Контракта</w:t>
      </w:r>
      <w:r w:rsidRPr="005B5E83">
        <w:rPr>
          <w:iCs/>
          <w:lang w:val="ru-RU"/>
        </w:rPr>
        <w:t xml:space="preserve"> , Поставщик услуг и Поручител</w:t>
      </w:r>
      <w:r w:rsidR="002F4F09" w:rsidRPr="005B5E83">
        <w:rPr>
          <w:iCs/>
          <w:lang w:val="ru-RU"/>
        </w:rPr>
        <w:t>я</w:t>
      </w:r>
      <w:r w:rsidRPr="005B5E83">
        <w:rPr>
          <w:iCs/>
          <w:lang w:val="ru-RU"/>
        </w:rPr>
        <w:t xml:space="preserve"> связывают себя, своих наследников, исполнителей, администраторов, правопреемников и правопреемников, совместно и по отдельности, </w:t>
      </w:r>
      <w:r w:rsidR="004536D5" w:rsidRPr="005B5E83">
        <w:rPr>
          <w:lang w:val="ru-RU"/>
        </w:rPr>
        <w:t>прочно этими документами</w:t>
      </w:r>
      <w:r w:rsidRPr="005B5E83">
        <w:rPr>
          <w:iCs/>
          <w:lang w:val="ru-RU"/>
        </w:rPr>
        <w:t>.</w:t>
      </w:r>
    </w:p>
    <w:p w14:paraId="2AABEC97" w14:textId="77777777" w:rsidR="00E63CBB" w:rsidRPr="005B5E83" w:rsidRDefault="00E63CBB" w:rsidP="009407C2">
      <w:pPr>
        <w:jc w:val="both"/>
        <w:rPr>
          <w:iCs/>
          <w:lang w:val="ru-RU"/>
        </w:rPr>
      </w:pPr>
    </w:p>
    <w:p w14:paraId="3B729539" w14:textId="1BE1CF1A" w:rsidR="009750F6" w:rsidRPr="005B5E83" w:rsidRDefault="00F9355B" w:rsidP="009407C2">
      <w:pPr>
        <w:jc w:val="both"/>
        <w:rPr>
          <w:iCs/>
          <w:lang w:val="ru-RU"/>
        </w:rPr>
      </w:pPr>
      <w:r w:rsidRPr="005B5E83">
        <w:rPr>
          <w:iCs/>
          <w:lang w:val="ru-RU"/>
        </w:rPr>
        <w:t>ПОСКОЛЬКУ Поставщик услуг заключил письменное Соглашение с Работодателем датируемо</w:t>
      </w:r>
      <w:r w:rsidR="0061448B" w:rsidRPr="005B5E83">
        <w:rPr>
          <w:iCs/>
          <w:lang w:val="ru-RU"/>
        </w:rPr>
        <w:t>го</w:t>
      </w:r>
      <w:r w:rsidRPr="005B5E83">
        <w:rPr>
          <w:iCs/>
          <w:lang w:val="ru-RU"/>
        </w:rPr>
        <w:t>________20____года [</w:t>
      </w:r>
      <w:r w:rsidRPr="005B5E83">
        <w:rPr>
          <w:i/>
          <w:iCs/>
          <w:lang w:val="ru-RU"/>
        </w:rPr>
        <w:t>название контракта и краткое описание Неконсультационных услуг</w:t>
      </w:r>
      <w:r w:rsidRPr="005B5E83">
        <w:rPr>
          <w:iCs/>
          <w:lang w:val="ru-RU"/>
        </w:rPr>
        <w:t xml:space="preserve">] в соответствии с документами, планами, спецификациями и поправками к ним, которые в той мере, в какой предусмотренные настоящим </w:t>
      </w:r>
      <w:r w:rsidR="00692513" w:rsidRPr="005B5E83">
        <w:rPr>
          <w:iCs/>
          <w:lang w:val="ru-RU"/>
        </w:rPr>
        <w:t>Конрактом</w:t>
      </w:r>
      <w:r w:rsidRPr="005B5E83">
        <w:rPr>
          <w:iCs/>
          <w:lang w:val="ru-RU"/>
        </w:rPr>
        <w:t xml:space="preserve">, сделаны посредством ссылки </w:t>
      </w:r>
      <w:r w:rsidR="0061448B" w:rsidRPr="005B5E83">
        <w:rPr>
          <w:iCs/>
          <w:lang w:val="ru-RU"/>
        </w:rPr>
        <w:t>частью</w:t>
      </w:r>
      <w:r w:rsidRPr="005B5E83">
        <w:rPr>
          <w:iCs/>
          <w:lang w:val="ru-RU"/>
        </w:rPr>
        <w:t xml:space="preserve"> настоящих Условий и имену</w:t>
      </w:r>
      <w:r w:rsidR="0061448B" w:rsidRPr="005B5E83">
        <w:rPr>
          <w:iCs/>
          <w:lang w:val="ru-RU"/>
        </w:rPr>
        <w:t xml:space="preserve">емых </w:t>
      </w:r>
      <w:r w:rsidRPr="005B5E83">
        <w:rPr>
          <w:iCs/>
          <w:lang w:val="ru-RU"/>
        </w:rPr>
        <w:t xml:space="preserve">в дальнейшем </w:t>
      </w:r>
      <w:r w:rsidR="0061448B" w:rsidRPr="005B5E83">
        <w:rPr>
          <w:iCs/>
          <w:lang w:val="ru-RU"/>
        </w:rPr>
        <w:t>Контракт/</w:t>
      </w:r>
      <w:r w:rsidRPr="005B5E83">
        <w:rPr>
          <w:iCs/>
          <w:lang w:val="ru-RU"/>
        </w:rPr>
        <w:t>Договор.</w:t>
      </w:r>
    </w:p>
    <w:p w14:paraId="42A2046F" w14:textId="77777777" w:rsidR="00F9355B" w:rsidRPr="005B5E83" w:rsidRDefault="00F9355B" w:rsidP="009407C2">
      <w:pPr>
        <w:tabs>
          <w:tab w:val="left" w:pos="1260"/>
          <w:tab w:val="left" w:pos="4140"/>
        </w:tabs>
        <w:jc w:val="both"/>
        <w:rPr>
          <w:iCs/>
          <w:lang w:val="ru-RU"/>
        </w:rPr>
      </w:pPr>
    </w:p>
    <w:p w14:paraId="652C7136" w14:textId="27492142" w:rsidR="009750F6" w:rsidRPr="005B5E83" w:rsidRDefault="00692513" w:rsidP="00692513">
      <w:pPr>
        <w:tabs>
          <w:tab w:val="left" w:pos="1260"/>
          <w:tab w:val="left" w:pos="4140"/>
        </w:tabs>
        <w:jc w:val="both"/>
        <w:rPr>
          <w:iCs/>
          <w:lang w:val="ru-RU"/>
        </w:rPr>
      </w:pPr>
      <w:r w:rsidRPr="005B5E83">
        <w:rPr>
          <w:iCs/>
          <w:lang w:val="ru-RU"/>
        </w:rPr>
        <w:t xml:space="preserve">НАСТОЯЩИМ, ПОЭТОМУ, Условие этого Обязательства таково, что, если Поставщик услуг будет своевременно и добросовестно выполнять указанный Контракт (включая любые поправки к нему), то это обязательство будет недействительным; в противном случае он остается в полной силе. Каждый раз, когда Поставщик услуг будет и объявлен </w:t>
      </w:r>
      <w:r w:rsidR="006D1AB7" w:rsidRPr="005B5E83">
        <w:rPr>
          <w:iCs/>
          <w:lang w:val="ru-RU"/>
        </w:rPr>
        <w:t>Работодателем,</w:t>
      </w:r>
      <w:r w:rsidRPr="005B5E83">
        <w:rPr>
          <w:iCs/>
          <w:lang w:val="ru-RU"/>
        </w:rPr>
        <w:t xml:space="preserve"> нарушившим Контракт, Работодатель выполнил обязательства Работодателя по нему, Поручитель может незамедлительно исправить неисполнение или незамедлительно</w:t>
      </w:r>
      <w:r w:rsidR="009750F6" w:rsidRPr="005B5E83">
        <w:rPr>
          <w:iCs/>
          <w:lang w:val="ru-RU"/>
        </w:rPr>
        <w:t>:</w:t>
      </w:r>
    </w:p>
    <w:p w14:paraId="75000ABE" w14:textId="77777777" w:rsidR="009750F6" w:rsidRPr="005B5E83" w:rsidRDefault="009750F6" w:rsidP="009407C2">
      <w:pPr>
        <w:jc w:val="both"/>
        <w:rPr>
          <w:iCs/>
          <w:lang w:val="ru-RU"/>
        </w:rPr>
      </w:pPr>
    </w:p>
    <w:p w14:paraId="1DA90AF8" w14:textId="70E8A157" w:rsidR="009750F6" w:rsidRPr="005B5E83" w:rsidRDefault="009750F6" w:rsidP="00B8112A">
      <w:pPr>
        <w:tabs>
          <w:tab w:val="left" w:pos="1080"/>
        </w:tabs>
        <w:ind w:left="1080" w:hanging="540"/>
        <w:jc w:val="both"/>
        <w:rPr>
          <w:iCs/>
          <w:lang w:val="ru-RU"/>
        </w:rPr>
      </w:pPr>
      <w:r w:rsidRPr="005B5E83">
        <w:rPr>
          <w:iCs/>
          <w:lang w:val="ru-RU"/>
        </w:rPr>
        <w:t>(1)</w:t>
      </w:r>
      <w:r w:rsidRPr="005B5E83">
        <w:rPr>
          <w:iCs/>
          <w:lang w:val="ru-RU"/>
        </w:rPr>
        <w:tab/>
      </w:r>
      <w:r w:rsidR="00B8112A" w:rsidRPr="005B5E83">
        <w:rPr>
          <w:iCs/>
          <w:lang w:val="ru-RU"/>
        </w:rPr>
        <w:t>завершить Контракт в соответствии с его условиями</w:t>
      </w:r>
      <w:r w:rsidRPr="005B5E83">
        <w:rPr>
          <w:iCs/>
          <w:lang w:val="ru-RU"/>
        </w:rPr>
        <w:t>;</w:t>
      </w:r>
      <w:r w:rsidR="00B8112A" w:rsidRPr="005B5E83">
        <w:rPr>
          <w:iCs/>
          <w:lang w:val="ru-RU"/>
        </w:rPr>
        <w:t xml:space="preserve"> или</w:t>
      </w:r>
    </w:p>
    <w:p w14:paraId="79168DF4" w14:textId="77777777" w:rsidR="009750F6" w:rsidRPr="005B5E83" w:rsidRDefault="009750F6" w:rsidP="009407C2">
      <w:pPr>
        <w:tabs>
          <w:tab w:val="left" w:pos="1080"/>
        </w:tabs>
        <w:ind w:left="1080" w:hanging="540"/>
        <w:jc w:val="both"/>
        <w:rPr>
          <w:iCs/>
          <w:lang w:val="ru-RU"/>
        </w:rPr>
      </w:pPr>
    </w:p>
    <w:p w14:paraId="7150BCE1" w14:textId="2BE639C9" w:rsidR="009750F6" w:rsidRPr="005B5E83" w:rsidRDefault="009750F6" w:rsidP="00766F39">
      <w:pPr>
        <w:tabs>
          <w:tab w:val="left" w:pos="1080"/>
        </w:tabs>
        <w:ind w:left="1080" w:hanging="540"/>
        <w:jc w:val="both"/>
        <w:rPr>
          <w:iCs/>
          <w:lang w:val="ru-RU"/>
        </w:rPr>
      </w:pPr>
      <w:r w:rsidRPr="005B5E83">
        <w:rPr>
          <w:iCs/>
          <w:lang w:val="ru-RU"/>
        </w:rPr>
        <w:t>(2)</w:t>
      </w:r>
      <w:r w:rsidRPr="005B5E83">
        <w:rPr>
          <w:iCs/>
          <w:lang w:val="ru-RU"/>
        </w:rPr>
        <w:tab/>
      </w:r>
      <w:r w:rsidR="00B8112A" w:rsidRPr="005B5E83">
        <w:rPr>
          <w:iCs/>
          <w:lang w:val="ru-RU"/>
        </w:rPr>
        <w:t>получить Тендерное предложение или Тендерные предложения от квалифицированных участников торгов для представления Работодателю для выполнения Контракта в соответствии с его условиями, и после определения Работодателем и Поручителем самого низкого предложения Участником торгов, заключить Контракт между таким Участником торгов и Работодателем и предоставлять по мере выполнения работы (даже если в соответствии с Контрактом или Контрактами на выполнение работ, заключенными в соответствии с данным параграфом, должны иметь место невыполнение обязательств или последовательность дефолтов), достаточные средства для оплаты стоимости завершения</w:t>
      </w:r>
      <w:r w:rsidR="00766F39" w:rsidRPr="005B5E83">
        <w:rPr>
          <w:iCs/>
          <w:lang w:val="ru-RU"/>
        </w:rPr>
        <w:t>,</w:t>
      </w:r>
      <w:r w:rsidR="00B8112A" w:rsidRPr="005B5E83">
        <w:rPr>
          <w:iCs/>
          <w:lang w:val="ru-RU"/>
        </w:rPr>
        <w:t xml:space="preserve"> за вычетом Остатка цены Контракта; но не превышая, включая другие расходы и убытки, за которые Поручитель может нести ответственность в соответствии с настоящим Соглашением, суммы, указанной в первом параграфе настоящего Соглашения. Термин «Остаток цены контракта», используемый в этом параграфе, означает общую сумму, подлежащую выплате Работодателем Поставщику услуг по Контракту, за вычетом суммы, должным образом уплаченной Работодателем Поставщику услуг</w:t>
      </w:r>
      <w:r w:rsidRPr="005B5E83">
        <w:rPr>
          <w:iCs/>
          <w:lang w:val="ru-RU"/>
        </w:rPr>
        <w:t xml:space="preserve">; </w:t>
      </w:r>
      <w:r w:rsidR="00766F39" w:rsidRPr="005B5E83">
        <w:rPr>
          <w:iCs/>
          <w:lang w:val="ru-RU"/>
        </w:rPr>
        <w:t>или</w:t>
      </w:r>
    </w:p>
    <w:p w14:paraId="416AEBAA" w14:textId="77777777" w:rsidR="009750F6" w:rsidRPr="005B5E83" w:rsidRDefault="009750F6" w:rsidP="009407C2">
      <w:pPr>
        <w:tabs>
          <w:tab w:val="left" w:pos="1080"/>
        </w:tabs>
        <w:ind w:left="1080" w:hanging="540"/>
        <w:rPr>
          <w:iCs/>
          <w:lang w:val="ru-RU"/>
        </w:rPr>
      </w:pPr>
    </w:p>
    <w:p w14:paraId="4A350613" w14:textId="6D14B4B8" w:rsidR="0016415A" w:rsidRPr="005B5E83" w:rsidRDefault="009750F6" w:rsidP="009407C2">
      <w:pPr>
        <w:tabs>
          <w:tab w:val="left" w:pos="1080"/>
        </w:tabs>
        <w:ind w:left="1080" w:hanging="540"/>
        <w:jc w:val="both"/>
        <w:rPr>
          <w:iCs/>
          <w:lang w:val="ru-RU"/>
        </w:rPr>
      </w:pPr>
      <w:r w:rsidRPr="005B5E83">
        <w:rPr>
          <w:iCs/>
          <w:lang w:val="ru-RU"/>
        </w:rPr>
        <w:t>(3)</w:t>
      </w:r>
      <w:r w:rsidRPr="005B5E83">
        <w:rPr>
          <w:iCs/>
          <w:lang w:val="ru-RU"/>
        </w:rPr>
        <w:tab/>
      </w:r>
      <w:r w:rsidR="0016415A" w:rsidRPr="005B5E83">
        <w:rPr>
          <w:iCs/>
          <w:lang w:val="ru-RU"/>
        </w:rPr>
        <w:t xml:space="preserve">выплатить Работодателю сумму, требуемую Работодателем для выполнения Контракта в соответствии с его условиями, до общей суммы, не превышающей суммы данной Гарантии. </w:t>
      </w:r>
    </w:p>
    <w:p w14:paraId="49776D64" w14:textId="77777777" w:rsidR="009750F6" w:rsidRPr="005B5E83" w:rsidRDefault="009750F6" w:rsidP="009407C2">
      <w:pPr>
        <w:jc w:val="both"/>
        <w:rPr>
          <w:iCs/>
          <w:lang w:val="ru-RU"/>
        </w:rPr>
      </w:pPr>
    </w:p>
    <w:p w14:paraId="15CCB7A7" w14:textId="75AF4520" w:rsidR="007129F3" w:rsidRPr="005B5E83" w:rsidRDefault="007129F3" w:rsidP="009407C2">
      <w:pPr>
        <w:jc w:val="both"/>
        <w:rPr>
          <w:iCs/>
          <w:lang w:val="ru-RU"/>
        </w:rPr>
      </w:pPr>
      <w:r w:rsidRPr="005B5E83">
        <w:rPr>
          <w:iCs/>
          <w:lang w:val="ru-RU"/>
        </w:rPr>
        <w:t>Поручитель не несет ответственности на сумму, превышающую размер неустойки, установленной согласно данной Гарантии.</w:t>
      </w:r>
    </w:p>
    <w:p w14:paraId="45A43A1A" w14:textId="148D4B9E" w:rsidR="009750F6" w:rsidRPr="005B5E83" w:rsidRDefault="009750F6" w:rsidP="009407C2">
      <w:pPr>
        <w:jc w:val="both"/>
        <w:rPr>
          <w:iCs/>
          <w:lang w:val="ru-RU"/>
        </w:rPr>
      </w:pPr>
    </w:p>
    <w:p w14:paraId="4855C0CD" w14:textId="401F4347" w:rsidR="009750F6" w:rsidRPr="005B5E83" w:rsidRDefault="000A1F97" w:rsidP="001531CF">
      <w:pPr>
        <w:jc w:val="both"/>
        <w:rPr>
          <w:iCs/>
          <w:lang w:val="ru-RU"/>
        </w:rPr>
      </w:pPr>
      <w:r w:rsidRPr="005B5E83">
        <w:rPr>
          <w:iCs/>
          <w:lang w:val="ru-RU"/>
        </w:rPr>
        <w:t>Любой иск, согласно данной Гарантии, должен быть возбужден до истечения одного года с даты выдачи Акта приема-передачи.</w:t>
      </w:r>
    </w:p>
    <w:p w14:paraId="1CD24BA5" w14:textId="77777777" w:rsidR="009750F6" w:rsidRPr="005B5E83" w:rsidRDefault="009750F6" w:rsidP="009407C2">
      <w:pPr>
        <w:jc w:val="both"/>
        <w:rPr>
          <w:iCs/>
          <w:lang w:val="ru-RU"/>
        </w:rPr>
      </w:pPr>
    </w:p>
    <w:p w14:paraId="4AACC43E" w14:textId="73A1D1A1" w:rsidR="009750F6" w:rsidRPr="005B5E83" w:rsidRDefault="00303872" w:rsidP="00303872">
      <w:pPr>
        <w:jc w:val="both"/>
        <w:rPr>
          <w:iCs/>
          <w:lang w:val="ru-RU"/>
        </w:rPr>
      </w:pPr>
      <w:r w:rsidRPr="005B5E83">
        <w:rPr>
          <w:iCs/>
          <w:lang w:val="ru-RU"/>
        </w:rPr>
        <w:t>Согласно данной Гарантии не возникает никаких прав на предъявление иска в отношении или для использования любым лицом, или корпорацией, кроме указанного здесь Работодателя или его наследников, исполнителей, администраторов, правопреемников и правопреемников Работодателя.</w:t>
      </w:r>
    </w:p>
    <w:p w14:paraId="60F16D6A" w14:textId="77777777" w:rsidR="009750F6" w:rsidRPr="005B5E83" w:rsidRDefault="009750F6" w:rsidP="009407C2">
      <w:pPr>
        <w:jc w:val="both"/>
        <w:rPr>
          <w:iCs/>
          <w:lang w:val="ru-RU"/>
        </w:rPr>
      </w:pPr>
    </w:p>
    <w:p w14:paraId="28FF751E" w14:textId="1D05E3C1" w:rsidR="009750F6" w:rsidRPr="005B5E83" w:rsidRDefault="00303872" w:rsidP="00303872">
      <w:pPr>
        <w:tabs>
          <w:tab w:val="left" w:pos="5400"/>
          <w:tab w:val="left" w:pos="8280"/>
          <w:tab w:val="left" w:pos="9000"/>
        </w:tabs>
        <w:jc w:val="both"/>
        <w:rPr>
          <w:iCs/>
          <w:lang w:val="ru-RU"/>
        </w:rPr>
      </w:pPr>
      <w:r w:rsidRPr="005B5E83">
        <w:rPr>
          <w:iCs/>
          <w:lang w:val="ru-RU"/>
        </w:rPr>
        <w:t xml:space="preserve">В свидетельство чего Поставщик услуг приложил руку и поставил свою печать, а Поручитель скрепил данные документы своей корпоративной печатью, </w:t>
      </w:r>
      <w:r w:rsidR="002148C5" w:rsidRPr="005B5E83">
        <w:rPr>
          <w:iCs/>
          <w:lang w:val="ru-RU"/>
        </w:rPr>
        <w:t>должным образом,</w:t>
      </w:r>
      <w:r w:rsidRPr="005B5E83">
        <w:rPr>
          <w:iCs/>
          <w:lang w:val="ru-RU"/>
        </w:rPr>
        <w:t xml:space="preserve"> заверенным подписью его законного представителя, в этот день________2</w:t>
      </w:r>
      <w:r w:rsidR="009750F6" w:rsidRPr="005B5E83">
        <w:rPr>
          <w:iCs/>
          <w:lang w:val="ru-RU"/>
        </w:rPr>
        <w:t xml:space="preserve">0 </w:t>
      </w:r>
      <w:r w:rsidR="009750F6" w:rsidRPr="005B5E83">
        <w:rPr>
          <w:iCs/>
          <w:u w:val="single"/>
          <w:lang w:val="ru-RU"/>
        </w:rPr>
        <w:tab/>
      </w:r>
      <w:r w:rsidRPr="005B5E83">
        <w:rPr>
          <w:iCs/>
          <w:lang w:val="ru-RU"/>
        </w:rPr>
        <w:t>года.</w:t>
      </w:r>
    </w:p>
    <w:p w14:paraId="6B3CD22B" w14:textId="77777777" w:rsidR="009750F6" w:rsidRPr="005B5E83" w:rsidRDefault="009750F6" w:rsidP="009407C2">
      <w:pPr>
        <w:rPr>
          <w:iCs/>
          <w:lang w:val="ru-RU"/>
        </w:rPr>
      </w:pPr>
    </w:p>
    <w:p w14:paraId="1757A666" w14:textId="77777777" w:rsidR="009750F6" w:rsidRPr="005B5E83" w:rsidRDefault="009750F6" w:rsidP="009407C2">
      <w:pPr>
        <w:tabs>
          <w:tab w:val="left" w:pos="3600"/>
          <w:tab w:val="left" w:pos="9000"/>
        </w:tabs>
        <w:rPr>
          <w:iCs/>
          <w:lang w:val="ru-RU"/>
        </w:rPr>
      </w:pPr>
    </w:p>
    <w:p w14:paraId="18974464" w14:textId="68C0AB56" w:rsidR="009750F6" w:rsidRPr="005B5E83" w:rsidRDefault="00AD6E42" w:rsidP="009407C2">
      <w:pPr>
        <w:tabs>
          <w:tab w:val="left" w:pos="3600"/>
          <w:tab w:val="left" w:pos="9000"/>
        </w:tabs>
        <w:rPr>
          <w:iCs/>
          <w:lang w:val="ru-RU"/>
        </w:rPr>
      </w:pPr>
      <w:r w:rsidRPr="005B5E83">
        <w:rPr>
          <w:iCs/>
          <w:lang w:val="ru-RU"/>
        </w:rPr>
        <w:t>ПОДПИСАНО</w:t>
      </w:r>
      <w:r w:rsidR="009750F6" w:rsidRPr="005B5E83">
        <w:rPr>
          <w:iCs/>
          <w:lang w:val="ru-RU"/>
        </w:rPr>
        <w:t xml:space="preserve"> </w:t>
      </w:r>
      <w:r w:rsidR="009750F6" w:rsidRPr="005B5E83">
        <w:rPr>
          <w:iCs/>
          <w:u w:val="single"/>
          <w:lang w:val="ru-RU"/>
        </w:rPr>
        <w:tab/>
      </w:r>
      <w:r w:rsidR="009750F6" w:rsidRPr="005B5E83">
        <w:rPr>
          <w:iCs/>
          <w:lang w:val="ru-RU"/>
        </w:rPr>
        <w:t xml:space="preserve"> </w:t>
      </w:r>
      <w:r w:rsidRPr="005B5E83">
        <w:rPr>
          <w:iCs/>
          <w:lang w:val="ru-RU"/>
        </w:rPr>
        <w:t>от имени</w:t>
      </w:r>
      <w:r w:rsidR="009750F6" w:rsidRPr="005B5E83">
        <w:rPr>
          <w:iCs/>
          <w:lang w:val="ru-RU"/>
        </w:rPr>
        <w:t xml:space="preserve"> </w:t>
      </w:r>
      <w:r w:rsidR="009750F6" w:rsidRPr="005B5E83">
        <w:rPr>
          <w:iCs/>
          <w:u w:val="single"/>
          <w:lang w:val="ru-RU"/>
        </w:rPr>
        <w:tab/>
      </w:r>
    </w:p>
    <w:p w14:paraId="7E275FAE" w14:textId="77777777" w:rsidR="009750F6" w:rsidRPr="005B5E83" w:rsidRDefault="009750F6" w:rsidP="009407C2">
      <w:pPr>
        <w:rPr>
          <w:iCs/>
          <w:lang w:val="ru-RU"/>
        </w:rPr>
      </w:pPr>
    </w:p>
    <w:p w14:paraId="478E8E9F" w14:textId="77777777" w:rsidR="009750F6" w:rsidRPr="005B5E83" w:rsidRDefault="009750F6" w:rsidP="009407C2">
      <w:pPr>
        <w:rPr>
          <w:iCs/>
          <w:lang w:val="ru-RU"/>
        </w:rPr>
      </w:pPr>
    </w:p>
    <w:p w14:paraId="43023FB4" w14:textId="22D12F36" w:rsidR="009750F6" w:rsidRPr="005B5E83" w:rsidRDefault="00AD6E42" w:rsidP="009407C2">
      <w:pPr>
        <w:tabs>
          <w:tab w:val="left" w:pos="3960"/>
          <w:tab w:val="left" w:pos="9000"/>
        </w:tabs>
        <w:rPr>
          <w:iCs/>
          <w:lang w:val="ru-RU"/>
        </w:rPr>
      </w:pPr>
      <w:r w:rsidRPr="005B5E83">
        <w:rPr>
          <w:iCs/>
          <w:lang w:val="ru-RU"/>
        </w:rPr>
        <w:t>кем</w:t>
      </w:r>
      <w:r w:rsidR="009750F6" w:rsidRPr="005B5E83">
        <w:rPr>
          <w:iCs/>
          <w:lang w:val="ru-RU"/>
        </w:rPr>
        <w:t xml:space="preserve"> </w:t>
      </w:r>
      <w:r w:rsidR="009750F6" w:rsidRPr="005B5E83">
        <w:rPr>
          <w:iCs/>
          <w:u w:val="single"/>
          <w:lang w:val="ru-RU"/>
        </w:rPr>
        <w:tab/>
      </w:r>
      <w:r w:rsidR="009750F6" w:rsidRPr="005B5E83">
        <w:rPr>
          <w:iCs/>
          <w:lang w:val="ru-RU"/>
        </w:rPr>
        <w:t xml:space="preserve"> </w:t>
      </w:r>
      <w:r w:rsidRPr="005B5E83">
        <w:rPr>
          <w:iCs/>
          <w:lang w:val="ru-RU"/>
        </w:rPr>
        <w:t>в должности</w:t>
      </w:r>
      <w:r w:rsidR="009750F6" w:rsidRPr="005B5E83">
        <w:rPr>
          <w:iCs/>
          <w:lang w:val="ru-RU"/>
        </w:rPr>
        <w:t xml:space="preserve"> </w:t>
      </w:r>
      <w:r w:rsidR="009750F6" w:rsidRPr="005B5E83">
        <w:rPr>
          <w:iCs/>
          <w:u w:val="single"/>
          <w:lang w:val="ru-RU"/>
        </w:rPr>
        <w:tab/>
      </w:r>
    </w:p>
    <w:p w14:paraId="4852C358" w14:textId="77777777" w:rsidR="009750F6" w:rsidRPr="005B5E83" w:rsidRDefault="009750F6" w:rsidP="009407C2">
      <w:pPr>
        <w:rPr>
          <w:iCs/>
          <w:lang w:val="ru-RU"/>
        </w:rPr>
      </w:pPr>
    </w:p>
    <w:p w14:paraId="2A1CD07A" w14:textId="77777777" w:rsidR="009750F6" w:rsidRPr="005B5E83" w:rsidRDefault="009750F6" w:rsidP="009407C2">
      <w:pPr>
        <w:rPr>
          <w:iCs/>
          <w:lang w:val="ru-RU"/>
        </w:rPr>
      </w:pPr>
    </w:p>
    <w:p w14:paraId="2E769311" w14:textId="1AA5DB74" w:rsidR="009750F6" w:rsidRPr="005B5E83" w:rsidRDefault="00AD6E42" w:rsidP="009407C2">
      <w:pPr>
        <w:tabs>
          <w:tab w:val="left" w:pos="9000"/>
        </w:tabs>
        <w:rPr>
          <w:iCs/>
          <w:lang w:val="ru-RU"/>
        </w:rPr>
      </w:pPr>
      <w:r w:rsidRPr="005B5E83">
        <w:rPr>
          <w:iCs/>
          <w:lang w:val="ru-RU"/>
        </w:rPr>
        <w:t xml:space="preserve">В </w:t>
      </w:r>
      <w:r w:rsidR="00E53433" w:rsidRPr="005B5E83">
        <w:rPr>
          <w:iCs/>
          <w:lang w:val="ru-RU"/>
        </w:rPr>
        <w:t>присутствии</w:t>
      </w:r>
      <w:r w:rsidR="009750F6" w:rsidRPr="005B5E83">
        <w:rPr>
          <w:iCs/>
          <w:lang w:val="ru-RU"/>
        </w:rPr>
        <w:t xml:space="preserve"> </w:t>
      </w:r>
      <w:r w:rsidR="009750F6" w:rsidRPr="005B5E83">
        <w:rPr>
          <w:iCs/>
          <w:u w:val="single"/>
          <w:lang w:val="ru-RU"/>
        </w:rPr>
        <w:tab/>
      </w:r>
    </w:p>
    <w:p w14:paraId="15F4B63D" w14:textId="77777777" w:rsidR="009750F6" w:rsidRPr="005B5E83" w:rsidRDefault="009750F6" w:rsidP="009407C2">
      <w:pPr>
        <w:rPr>
          <w:iCs/>
          <w:lang w:val="ru-RU"/>
        </w:rPr>
      </w:pPr>
    </w:p>
    <w:p w14:paraId="68000B70" w14:textId="77777777" w:rsidR="009750F6" w:rsidRPr="005B5E83" w:rsidRDefault="009750F6" w:rsidP="009407C2">
      <w:pPr>
        <w:rPr>
          <w:iCs/>
          <w:lang w:val="ru-RU"/>
        </w:rPr>
      </w:pPr>
    </w:p>
    <w:p w14:paraId="64C3BA40" w14:textId="77777777" w:rsidR="009750F6" w:rsidRPr="005B5E83" w:rsidRDefault="009750F6" w:rsidP="009407C2">
      <w:pPr>
        <w:rPr>
          <w:iCs/>
          <w:lang w:val="ru-RU"/>
        </w:rPr>
      </w:pPr>
    </w:p>
    <w:p w14:paraId="3D7CF0C6" w14:textId="77777777" w:rsidR="00F01ADF" w:rsidRPr="005B5E83" w:rsidRDefault="00F01ADF" w:rsidP="00F01ADF">
      <w:pPr>
        <w:tabs>
          <w:tab w:val="left" w:pos="3600"/>
          <w:tab w:val="left" w:pos="9000"/>
        </w:tabs>
        <w:rPr>
          <w:iCs/>
          <w:lang w:val="ru-RU"/>
        </w:rPr>
      </w:pPr>
      <w:r w:rsidRPr="005B5E83">
        <w:rPr>
          <w:iCs/>
          <w:lang w:val="ru-RU"/>
        </w:rPr>
        <w:t xml:space="preserve">ПОДПИСАНО </w:t>
      </w:r>
      <w:r w:rsidRPr="005B5E83">
        <w:rPr>
          <w:iCs/>
          <w:u w:val="single"/>
          <w:lang w:val="ru-RU"/>
        </w:rPr>
        <w:tab/>
      </w:r>
      <w:r w:rsidRPr="005B5E83">
        <w:rPr>
          <w:iCs/>
          <w:lang w:val="ru-RU"/>
        </w:rPr>
        <w:t xml:space="preserve"> от имени </w:t>
      </w:r>
      <w:r w:rsidRPr="005B5E83">
        <w:rPr>
          <w:iCs/>
          <w:u w:val="single"/>
          <w:lang w:val="ru-RU"/>
        </w:rPr>
        <w:tab/>
      </w:r>
    </w:p>
    <w:p w14:paraId="7D2DAA00" w14:textId="77777777" w:rsidR="00F01ADF" w:rsidRPr="005B5E83" w:rsidRDefault="00F01ADF" w:rsidP="00F01ADF">
      <w:pPr>
        <w:rPr>
          <w:iCs/>
          <w:lang w:val="ru-RU"/>
        </w:rPr>
      </w:pPr>
    </w:p>
    <w:p w14:paraId="5BDFCC8B" w14:textId="77777777" w:rsidR="00F01ADF" w:rsidRPr="005B5E83" w:rsidRDefault="00F01ADF" w:rsidP="00F01ADF">
      <w:pPr>
        <w:rPr>
          <w:iCs/>
          <w:lang w:val="ru-RU"/>
        </w:rPr>
      </w:pPr>
    </w:p>
    <w:p w14:paraId="33B6C4CB" w14:textId="77777777" w:rsidR="00F01ADF" w:rsidRPr="005B5E83" w:rsidRDefault="00F01ADF" w:rsidP="00F01ADF">
      <w:pPr>
        <w:tabs>
          <w:tab w:val="left" w:pos="3960"/>
          <w:tab w:val="left" w:pos="9000"/>
        </w:tabs>
        <w:rPr>
          <w:iCs/>
          <w:lang w:val="ru-RU"/>
        </w:rPr>
      </w:pPr>
      <w:r w:rsidRPr="005B5E83">
        <w:rPr>
          <w:iCs/>
          <w:lang w:val="ru-RU"/>
        </w:rPr>
        <w:t xml:space="preserve">кем </w:t>
      </w:r>
      <w:r w:rsidRPr="005B5E83">
        <w:rPr>
          <w:iCs/>
          <w:u w:val="single"/>
          <w:lang w:val="ru-RU"/>
        </w:rPr>
        <w:tab/>
      </w:r>
      <w:r w:rsidRPr="005B5E83">
        <w:rPr>
          <w:iCs/>
          <w:lang w:val="ru-RU"/>
        </w:rPr>
        <w:t xml:space="preserve"> в должности </w:t>
      </w:r>
      <w:r w:rsidRPr="005B5E83">
        <w:rPr>
          <w:iCs/>
          <w:u w:val="single"/>
          <w:lang w:val="ru-RU"/>
        </w:rPr>
        <w:tab/>
      </w:r>
    </w:p>
    <w:p w14:paraId="05A8607D" w14:textId="77777777" w:rsidR="00F01ADF" w:rsidRPr="005B5E83" w:rsidRDefault="00F01ADF" w:rsidP="00F01ADF">
      <w:pPr>
        <w:rPr>
          <w:iCs/>
          <w:lang w:val="ru-RU"/>
        </w:rPr>
      </w:pPr>
    </w:p>
    <w:p w14:paraId="278A4C7D" w14:textId="77777777" w:rsidR="00F01ADF" w:rsidRPr="005B5E83" w:rsidRDefault="00F01ADF" w:rsidP="00F01ADF">
      <w:pPr>
        <w:rPr>
          <w:iCs/>
          <w:lang w:val="ru-RU"/>
        </w:rPr>
      </w:pPr>
    </w:p>
    <w:p w14:paraId="1E0E3167" w14:textId="6DCC2428" w:rsidR="009750F6" w:rsidRPr="005B5E83" w:rsidRDefault="00F01ADF" w:rsidP="00F01ADF">
      <w:pPr>
        <w:tabs>
          <w:tab w:val="left" w:pos="9000"/>
        </w:tabs>
        <w:rPr>
          <w:iCs/>
          <w:lang w:val="ru-RU"/>
        </w:rPr>
      </w:pPr>
      <w:r w:rsidRPr="005B5E83">
        <w:rPr>
          <w:iCs/>
          <w:lang w:val="ru-RU"/>
        </w:rPr>
        <w:t xml:space="preserve">В </w:t>
      </w:r>
      <w:r w:rsidR="002064E7" w:rsidRPr="005B5E83">
        <w:rPr>
          <w:iCs/>
          <w:lang w:val="ru-RU"/>
        </w:rPr>
        <w:t>присутствии</w:t>
      </w:r>
      <w:r w:rsidR="009750F6" w:rsidRPr="005B5E83">
        <w:rPr>
          <w:iCs/>
          <w:u w:val="single"/>
          <w:lang w:val="ru-RU"/>
        </w:rPr>
        <w:tab/>
      </w:r>
    </w:p>
    <w:p w14:paraId="2189FF1B" w14:textId="77777777" w:rsidR="009750F6" w:rsidRPr="005B5E83" w:rsidRDefault="009750F6" w:rsidP="009407C2">
      <w:pPr>
        <w:rPr>
          <w:iCs/>
          <w:lang w:val="ru-RU"/>
        </w:rPr>
      </w:pPr>
      <w:bookmarkStart w:id="594" w:name="_Hlt164668004"/>
    </w:p>
    <w:p w14:paraId="460C7B9C" w14:textId="475679B6" w:rsidR="00EF517C" w:rsidRPr="005B5E83" w:rsidRDefault="009750F6" w:rsidP="00156A73">
      <w:pPr>
        <w:pStyle w:val="SPDH1L3"/>
        <w:outlineLvl w:val="0"/>
        <w:rPr>
          <w:lang w:val="ru-RU"/>
        </w:rPr>
      </w:pPr>
      <w:r w:rsidRPr="005B5E83">
        <w:rPr>
          <w:iCs/>
          <w:lang w:val="ru-RU"/>
        </w:rPr>
        <w:br w:type="page"/>
      </w:r>
      <w:bookmarkStart w:id="595" w:name="_Toc471555886"/>
      <w:r w:rsidR="00217D60" w:rsidRPr="005B5E83">
        <w:rPr>
          <w:lang w:val="ru-RU"/>
        </w:rPr>
        <w:lastRenderedPageBreak/>
        <w:t>Гарантия авансового платежа</w:t>
      </w:r>
      <w:r w:rsidR="00EF517C" w:rsidRPr="005B5E83">
        <w:rPr>
          <w:lang w:val="ru-RU"/>
        </w:rPr>
        <w:t xml:space="preserve"> </w:t>
      </w:r>
      <w:bookmarkEnd w:id="595"/>
    </w:p>
    <w:bookmarkEnd w:id="594"/>
    <w:p w14:paraId="2A211390" w14:textId="6A119FFD" w:rsidR="00EF517C" w:rsidRPr="005B5E83" w:rsidRDefault="00EF517C" w:rsidP="009407C2">
      <w:pPr>
        <w:pStyle w:val="af6"/>
        <w:rPr>
          <w:rFonts w:ascii="Times New Roman" w:hAnsi="Times New Roman"/>
          <w:i/>
          <w:lang w:val="ru-RU"/>
        </w:rPr>
      </w:pPr>
      <w:r w:rsidRPr="005B5E83">
        <w:rPr>
          <w:rFonts w:ascii="Times New Roman" w:hAnsi="Times New Roman"/>
          <w:i/>
          <w:lang w:val="ru-RU"/>
        </w:rPr>
        <w:t>[</w:t>
      </w:r>
      <w:r w:rsidR="00A57B59" w:rsidRPr="005B5E83">
        <w:rPr>
          <w:rFonts w:ascii="Times New Roman" w:hAnsi="Times New Roman"/>
          <w:i/>
          <w:lang w:val="ru-RU"/>
        </w:rPr>
        <w:t>Фирменный бланк гаранта или идентификационный код SWIFT</w:t>
      </w:r>
      <w:r w:rsidRPr="005B5E83">
        <w:rPr>
          <w:rFonts w:ascii="Times New Roman" w:hAnsi="Times New Roman"/>
          <w:i/>
          <w:lang w:val="ru-RU"/>
        </w:rPr>
        <w:t xml:space="preserve">] </w:t>
      </w:r>
    </w:p>
    <w:p w14:paraId="51F84604" w14:textId="6AEF80B2" w:rsidR="00EF517C" w:rsidRPr="005B5E83" w:rsidRDefault="00900B72" w:rsidP="009407C2">
      <w:pPr>
        <w:pStyle w:val="af6"/>
        <w:rPr>
          <w:rFonts w:ascii="Times New Roman" w:hAnsi="Times New Roman"/>
          <w:i/>
          <w:lang w:val="ru-RU"/>
        </w:rPr>
      </w:pPr>
      <w:r w:rsidRPr="005B5E83">
        <w:rPr>
          <w:rFonts w:ascii="Times New Roman" w:hAnsi="Times New Roman"/>
          <w:b/>
          <w:lang w:val="ru-RU"/>
        </w:rPr>
        <w:t>бенефициар</w:t>
      </w:r>
      <w:r w:rsidR="00EF517C" w:rsidRPr="005B5E83">
        <w:rPr>
          <w:rFonts w:ascii="Times New Roman" w:hAnsi="Times New Roman"/>
          <w:b/>
          <w:lang w:val="ru-RU"/>
        </w:rPr>
        <w:t>:</w:t>
      </w:r>
      <w:r w:rsidR="00EF517C" w:rsidRPr="005B5E83">
        <w:rPr>
          <w:rFonts w:ascii="Times New Roman" w:hAnsi="Times New Roman"/>
          <w:lang w:val="ru-RU"/>
        </w:rPr>
        <w:t xml:space="preserve"> </w:t>
      </w:r>
      <w:r w:rsidR="00EF517C" w:rsidRPr="005B5E83">
        <w:rPr>
          <w:rFonts w:ascii="Times New Roman" w:hAnsi="Times New Roman"/>
          <w:i/>
          <w:lang w:val="ru-RU"/>
        </w:rPr>
        <w:t>[</w:t>
      </w:r>
      <w:r w:rsidRPr="005B5E83">
        <w:rPr>
          <w:rFonts w:ascii="Times New Roman" w:hAnsi="Times New Roman"/>
          <w:i/>
          <w:lang w:val="ru-RU"/>
        </w:rPr>
        <w:t>указать имя и адрес работодателя</w:t>
      </w:r>
      <w:r w:rsidR="00EF517C" w:rsidRPr="005B5E83">
        <w:rPr>
          <w:rFonts w:ascii="Times New Roman" w:hAnsi="Times New Roman"/>
          <w:i/>
          <w:lang w:val="ru-RU"/>
        </w:rPr>
        <w:t>]</w:t>
      </w:r>
      <w:r w:rsidR="00EF517C" w:rsidRPr="005B5E83">
        <w:rPr>
          <w:rFonts w:ascii="Times New Roman" w:hAnsi="Times New Roman"/>
          <w:i/>
          <w:lang w:val="ru-RU"/>
        </w:rPr>
        <w:tab/>
      </w:r>
      <w:r w:rsidR="00EF517C" w:rsidRPr="005B5E83">
        <w:rPr>
          <w:rFonts w:ascii="Times New Roman" w:hAnsi="Times New Roman"/>
          <w:i/>
          <w:lang w:val="ru-RU"/>
        </w:rPr>
        <w:tab/>
      </w:r>
    </w:p>
    <w:p w14:paraId="3CA2E4F7" w14:textId="670A1A95" w:rsidR="00EF517C" w:rsidRPr="005B5E83" w:rsidRDefault="00C10D56" w:rsidP="009407C2">
      <w:pPr>
        <w:pStyle w:val="af6"/>
        <w:rPr>
          <w:rFonts w:ascii="Times New Roman" w:hAnsi="Times New Roman"/>
          <w:lang w:val="ru-RU"/>
        </w:rPr>
      </w:pPr>
      <w:r w:rsidRPr="005B5E83">
        <w:rPr>
          <w:rFonts w:ascii="Times New Roman" w:hAnsi="Times New Roman"/>
          <w:b/>
          <w:lang w:val="ru-RU"/>
        </w:rPr>
        <w:t>дата</w:t>
      </w:r>
      <w:r w:rsidR="00EF517C" w:rsidRPr="005B5E83">
        <w:rPr>
          <w:rFonts w:ascii="Times New Roman" w:hAnsi="Times New Roman"/>
          <w:b/>
          <w:lang w:val="ru-RU"/>
        </w:rPr>
        <w:t>:</w:t>
      </w:r>
      <w:r w:rsidR="00EF517C" w:rsidRPr="005B5E83">
        <w:rPr>
          <w:rFonts w:ascii="Times New Roman" w:hAnsi="Times New Roman"/>
          <w:lang w:val="ru-RU"/>
        </w:rPr>
        <w:tab/>
      </w:r>
      <w:r w:rsidR="00EF517C" w:rsidRPr="005B5E83">
        <w:rPr>
          <w:rFonts w:ascii="Times New Roman" w:hAnsi="Times New Roman"/>
          <w:i/>
          <w:lang w:val="ru-RU"/>
        </w:rPr>
        <w:t>[</w:t>
      </w:r>
      <w:r w:rsidR="00D51945" w:rsidRPr="005B5E83">
        <w:rPr>
          <w:rFonts w:ascii="Times New Roman" w:hAnsi="Times New Roman"/>
          <w:i/>
          <w:lang w:val="ru-RU"/>
        </w:rPr>
        <w:t>указать дату</w:t>
      </w:r>
      <w:r w:rsidR="00EF517C" w:rsidRPr="005B5E83">
        <w:rPr>
          <w:rFonts w:ascii="Times New Roman" w:hAnsi="Times New Roman"/>
          <w:i/>
          <w:lang w:val="ru-RU"/>
        </w:rPr>
        <w:t>]</w:t>
      </w:r>
    </w:p>
    <w:p w14:paraId="5036A595" w14:textId="104DB6A5" w:rsidR="00EF517C" w:rsidRPr="005B5E83" w:rsidRDefault="00B86831" w:rsidP="009407C2">
      <w:pPr>
        <w:pStyle w:val="af6"/>
        <w:rPr>
          <w:rFonts w:ascii="Times New Roman" w:hAnsi="Times New Roman"/>
          <w:lang w:val="ru-RU"/>
        </w:rPr>
      </w:pPr>
      <w:r w:rsidRPr="005B5E83">
        <w:rPr>
          <w:rFonts w:ascii="Times New Roman" w:hAnsi="Times New Roman"/>
          <w:b/>
          <w:lang w:val="ru-RU"/>
        </w:rPr>
        <w:t>ГАРАНТИЯ АВАНСОВОГО ПЛАТЕЖА</w:t>
      </w:r>
      <w:r w:rsidR="00EF517C" w:rsidRPr="005B5E83">
        <w:rPr>
          <w:rFonts w:ascii="Times New Roman" w:hAnsi="Times New Roman"/>
          <w:b/>
          <w:lang w:val="ru-RU"/>
        </w:rPr>
        <w:t xml:space="preserve"> No.:</w:t>
      </w:r>
      <w:r w:rsidR="00EF517C" w:rsidRPr="005B5E83">
        <w:rPr>
          <w:rFonts w:ascii="Times New Roman" w:hAnsi="Times New Roman"/>
          <w:lang w:val="ru-RU"/>
        </w:rPr>
        <w:tab/>
      </w:r>
      <w:r w:rsidR="00EF517C" w:rsidRPr="005B5E83">
        <w:rPr>
          <w:rFonts w:ascii="Times New Roman" w:hAnsi="Times New Roman"/>
          <w:i/>
          <w:lang w:val="ru-RU"/>
        </w:rPr>
        <w:t>[</w:t>
      </w:r>
      <w:r w:rsidR="003625D3" w:rsidRPr="005B5E83">
        <w:rPr>
          <w:rFonts w:ascii="Times New Roman" w:hAnsi="Times New Roman"/>
          <w:i/>
          <w:lang w:val="ru-RU"/>
        </w:rPr>
        <w:t>УКАЗАТЬ НОМЕР-ССЫЛКУ</w:t>
      </w:r>
      <w:r w:rsidR="00EF517C" w:rsidRPr="005B5E83">
        <w:rPr>
          <w:rFonts w:ascii="Times New Roman" w:hAnsi="Times New Roman"/>
          <w:i/>
          <w:lang w:val="ru-RU"/>
        </w:rPr>
        <w:t>]</w:t>
      </w:r>
    </w:p>
    <w:p w14:paraId="5B7B1467" w14:textId="1B7D4486" w:rsidR="00EF517C" w:rsidRPr="005B5E83" w:rsidRDefault="000C5A06" w:rsidP="009407C2">
      <w:pPr>
        <w:pStyle w:val="af6"/>
        <w:rPr>
          <w:rFonts w:ascii="Times New Roman" w:hAnsi="Times New Roman"/>
          <w:lang w:val="ru-RU"/>
        </w:rPr>
      </w:pPr>
      <w:r w:rsidRPr="005B5E83">
        <w:rPr>
          <w:rFonts w:ascii="Times New Roman" w:hAnsi="Times New Roman"/>
          <w:b/>
          <w:lang w:val="ru-RU"/>
        </w:rPr>
        <w:t>Поручитель</w:t>
      </w:r>
      <w:r w:rsidR="00EF517C" w:rsidRPr="005B5E83">
        <w:rPr>
          <w:rFonts w:ascii="Times New Roman" w:hAnsi="Times New Roman"/>
          <w:b/>
          <w:lang w:val="ru-RU"/>
        </w:rPr>
        <w:t xml:space="preserve">: </w:t>
      </w:r>
      <w:r w:rsidR="00EF517C" w:rsidRPr="005B5E83">
        <w:rPr>
          <w:rFonts w:ascii="Times New Roman" w:hAnsi="Times New Roman"/>
          <w:i/>
          <w:lang w:val="ru-RU"/>
        </w:rPr>
        <w:t>[</w:t>
      </w:r>
      <w:r w:rsidR="00893A05" w:rsidRPr="005B5E83">
        <w:rPr>
          <w:rFonts w:ascii="Times New Roman" w:hAnsi="Times New Roman"/>
          <w:i/>
          <w:lang w:val="ru-RU"/>
        </w:rPr>
        <w:t>Указать название и адрес места выдачи, если не указано в бланке.</w:t>
      </w:r>
      <w:r w:rsidR="00EF517C" w:rsidRPr="005B5E83">
        <w:rPr>
          <w:rFonts w:ascii="Times New Roman" w:hAnsi="Times New Roman"/>
          <w:i/>
          <w:lang w:val="ru-RU"/>
        </w:rPr>
        <w:t>]</w:t>
      </w:r>
    </w:p>
    <w:p w14:paraId="1BCA9401" w14:textId="2D3B1D8F" w:rsidR="00EF517C" w:rsidRPr="005B5E83" w:rsidRDefault="00893A05" w:rsidP="009407C2">
      <w:pPr>
        <w:pStyle w:val="af6"/>
        <w:jc w:val="both"/>
        <w:rPr>
          <w:rFonts w:ascii="Times New Roman" w:hAnsi="Times New Roman"/>
          <w:lang w:val="ru-RU"/>
        </w:rPr>
      </w:pPr>
      <w:r w:rsidRPr="005B5E83">
        <w:rPr>
          <w:rFonts w:ascii="Times New Roman" w:hAnsi="Times New Roman"/>
          <w:lang w:val="ru-RU"/>
        </w:rPr>
        <w:t>Мы были проинформированы о том, что [</w:t>
      </w:r>
      <w:r w:rsidRPr="005B5E83">
        <w:rPr>
          <w:rFonts w:ascii="Times New Roman" w:hAnsi="Times New Roman"/>
          <w:i/>
          <w:lang w:val="ru-RU"/>
        </w:rPr>
        <w:t>указать название Поставщика услуг, которое в случае совместного предприятия должно быть названием совместного предприятия</w:t>
      </w:r>
      <w:r w:rsidRPr="005B5E83">
        <w:rPr>
          <w:rFonts w:ascii="Times New Roman" w:hAnsi="Times New Roman"/>
          <w:lang w:val="ru-RU"/>
        </w:rPr>
        <w:t>] (далее именуемое «Заявитель») заключил контракт № [</w:t>
      </w:r>
      <w:r w:rsidR="00333AF4" w:rsidRPr="005B5E83">
        <w:rPr>
          <w:rFonts w:ascii="Times New Roman" w:hAnsi="Times New Roman"/>
          <w:i/>
          <w:lang w:val="ru-RU"/>
        </w:rPr>
        <w:t>указать</w:t>
      </w:r>
      <w:r w:rsidRPr="005B5E83">
        <w:rPr>
          <w:rFonts w:ascii="Times New Roman" w:hAnsi="Times New Roman"/>
          <w:i/>
          <w:lang w:val="ru-RU"/>
        </w:rPr>
        <w:t xml:space="preserve"> </w:t>
      </w:r>
      <w:r w:rsidR="00A1506B" w:rsidRPr="005B5E83">
        <w:rPr>
          <w:rFonts w:ascii="Times New Roman" w:hAnsi="Times New Roman"/>
          <w:i/>
          <w:lang w:val="ru-RU"/>
        </w:rPr>
        <w:t>номер-ссылку</w:t>
      </w:r>
      <w:r w:rsidRPr="005B5E83">
        <w:rPr>
          <w:rFonts w:ascii="Times New Roman" w:hAnsi="Times New Roman"/>
          <w:i/>
          <w:lang w:val="ru-RU"/>
        </w:rPr>
        <w:t xml:space="preserve"> контракта</w:t>
      </w:r>
      <w:r w:rsidRPr="005B5E83">
        <w:rPr>
          <w:rFonts w:ascii="Times New Roman" w:hAnsi="Times New Roman"/>
          <w:lang w:val="ru-RU"/>
        </w:rPr>
        <w:t xml:space="preserve"> ] от [</w:t>
      </w:r>
      <w:r w:rsidR="00333AF4" w:rsidRPr="005B5E83">
        <w:rPr>
          <w:rFonts w:ascii="Times New Roman" w:hAnsi="Times New Roman"/>
          <w:i/>
          <w:lang w:val="ru-RU"/>
        </w:rPr>
        <w:t>указать</w:t>
      </w:r>
      <w:r w:rsidRPr="005B5E83">
        <w:rPr>
          <w:rFonts w:ascii="Times New Roman" w:hAnsi="Times New Roman"/>
          <w:i/>
          <w:lang w:val="ru-RU"/>
        </w:rPr>
        <w:t xml:space="preserve"> дату</w:t>
      </w:r>
      <w:r w:rsidRPr="005B5E83">
        <w:rPr>
          <w:rFonts w:ascii="Times New Roman" w:hAnsi="Times New Roman"/>
          <w:lang w:val="ru-RU"/>
        </w:rPr>
        <w:t>] с Бенефициаром для выполнения [</w:t>
      </w:r>
      <w:r w:rsidRPr="005B5E83">
        <w:rPr>
          <w:rFonts w:ascii="Times New Roman" w:hAnsi="Times New Roman"/>
          <w:i/>
          <w:lang w:val="ru-RU"/>
        </w:rPr>
        <w:t>указать название контракта и краткое описание Неконсультационных услуг</w:t>
      </w:r>
      <w:r w:rsidRPr="005B5E83">
        <w:rPr>
          <w:rFonts w:ascii="Times New Roman" w:hAnsi="Times New Roman"/>
          <w:lang w:val="ru-RU"/>
        </w:rPr>
        <w:t>] (далее именуемого «Контракт»).</w:t>
      </w:r>
    </w:p>
    <w:p w14:paraId="459CA302" w14:textId="1647CD9C" w:rsidR="00EF517C" w:rsidRPr="005B5E83" w:rsidRDefault="00A1506B" w:rsidP="009407C2">
      <w:pPr>
        <w:pStyle w:val="af6"/>
        <w:jc w:val="both"/>
        <w:rPr>
          <w:rFonts w:ascii="Times New Roman" w:hAnsi="Times New Roman"/>
          <w:lang w:val="ru-RU"/>
        </w:rPr>
      </w:pPr>
      <w:r w:rsidRPr="005B5E83">
        <w:rPr>
          <w:rFonts w:ascii="Times New Roman" w:hAnsi="Times New Roman"/>
          <w:lang w:val="ru-RU"/>
        </w:rPr>
        <w:t>Кроме того, мы понимаем, что в соответствии с условиями Контракта авансовый платеж в сумме [</w:t>
      </w:r>
      <w:r w:rsidRPr="005B5E83">
        <w:rPr>
          <w:rFonts w:ascii="Times New Roman" w:hAnsi="Times New Roman"/>
          <w:i/>
          <w:lang w:val="ru-RU"/>
        </w:rPr>
        <w:t>указать сумму цифрами</w:t>
      </w:r>
      <w:r w:rsidRPr="005B5E83">
        <w:rPr>
          <w:rFonts w:ascii="Times New Roman" w:hAnsi="Times New Roman"/>
          <w:lang w:val="ru-RU"/>
        </w:rPr>
        <w:t>] (_____) [</w:t>
      </w:r>
      <w:r w:rsidRPr="005B5E83">
        <w:rPr>
          <w:rFonts w:ascii="Times New Roman" w:hAnsi="Times New Roman"/>
          <w:i/>
          <w:lang w:val="ru-RU"/>
        </w:rPr>
        <w:t>указать сумму прописью</w:t>
      </w:r>
      <w:r w:rsidRPr="005B5E83">
        <w:rPr>
          <w:rFonts w:ascii="Times New Roman" w:hAnsi="Times New Roman"/>
          <w:lang w:val="ru-RU"/>
        </w:rPr>
        <w:t>] должен быть произведен под гарантию авансового платежа.</w:t>
      </w:r>
    </w:p>
    <w:p w14:paraId="4DB7C023" w14:textId="31B69A3F" w:rsidR="00EF517C" w:rsidRPr="005B5E83" w:rsidRDefault="00A1506B" w:rsidP="00A1506B">
      <w:pPr>
        <w:pStyle w:val="af6"/>
        <w:jc w:val="both"/>
        <w:rPr>
          <w:rFonts w:ascii="Times New Roman" w:hAnsi="Times New Roman"/>
          <w:lang w:val="ru-RU"/>
        </w:rPr>
      </w:pPr>
      <w:r w:rsidRPr="005B5E83">
        <w:rPr>
          <w:rFonts w:ascii="Times New Roman" w:hAnsi="Times New Roman"/>
          <w:lang w:val="ru-RU"/>
        </w:rPr>
        <w:t>По запросу Заявителя мы, как Гарант, настоящим безоговорочно обязуемся выплатить Бенефициару любую сумму или суммы, не превышающие в сумме [указать сумму цифрами</w:t>
      </w:r>
      <w:r w:rsidRPr="005B5E83">
        <w:rPr>
          <w:rFonts w:ascii="Times New Roman" w:hAnsi="Times New Roman"/>
          <w:i/>
          <w:lang w:val="ru-RU"/>
        </w:rPr>
        <w:t>]</w:t>
      </w:r>
      <w:r w:rsidRPr="005B5E83">
        <w:rPr>
          <w:rStyle w:val="a5"/>
          <w:rFonts w:ascii="Times New Roman" w:hAnsi="Times New Roman"/>
          <w:i/>
          <w:lang w:val="ru-RU"/>
        </w:rPr>
        <w:footnoteReference w:customMarkFollows="1" w:id="10"/>
        <w:t>1</w:t>
      </w:r>
      <w:r w:rsidRPr="005B5E83">
        <w:rPr>
          <w:rFonts w:ascii="Times New Roman" w:hAnsi="Times New Roman"/>
          <w:lang w:val="ru-RU"/>
        </w:rPr>
        <w:t>по получении нами соответствующего требования Бенефициара, подтвержденного заявлением Бенефициара, будь то в самом требовании или в отдельном подписанном документе, сопровождающем или идентифицирующем требование, в котором указывается, что Заявитель</w:t>
      </w:r>
      <w:r w:rsidR="00EF517C" w:rsidRPr="005B5E83">
        <w:rPr>
          <w:rFonts w:ascii="Times New Roman" w:hAnsi="Times New Roman"/>
          <w:lang w:val="ru-RU"/>
        </w:rPr>
        <w:t>:</w:t>
      </w:r>
    </w:p>
    <w:p w14:paraId="18537802" w14:textId="77777777" w:rsidR="0089192F" w:rsidRPr="005B5E83" w:rsidRDefault="0089192F" w:rsidP="00530B04">
      <w:pPr>
        <w:pStyle w:val="P3Header1-Clauses"/>
        <w:numPr>
          <w:ilvl w:val="2"/>
          <w:numId w:val="18"/>
        </w:numPr>
        <w:rPr>
          <w:lang w:val="ru-RU"/>
        </w:rPr>
      </w:pPr>
      <w:r w:rsidRPr="005B5E83">
        <w:rPr>
          <w:lang w:val="ru-RU"/>
        </w:rPr>
        <w:t>использовал предоплату не для оказания Услуг; или же</w:t>
      </w:r>
    </w:p>
    <w:p w14:paraId="106CB8B0" w14:textId="39455F55" w:rsidR="00EF517C" w:rsidRPr="005B5E83" w:rsidRDefault="0082404A" w:rsidP="00530B04">
      <w:pPr>
        <w:pStyle w:val="P3Header1-Clauses"/>
        <w:numPr>
          <w:ilvl w:val="2"/>
          <w:numId w:val="18"/>
        </w:numPr>
        <w:tabs>
          <w:tab w:val="clear" w:pos="972"/>
        </w:tabs>
        <w:rPr>
          <w:lang w:val="ru-RU"/>
        </w:rPr>
      </w:pPr>
      <w:r w:rsidRPr="005B5E83">
        <w:rPr>
          <w:lang w:val="ru-RU"/>
        </w:rPr>
        <w:t>не выплатил авансовый платеж в соответствии с условиями Контракта, указав сумму, которую Заявитель не выплатил.</w:t>
      </w:r>
      <w:r w:rsidR="00EF517C" w:rsidRPr="005B5E83">
        <w:rPr>
          <w:lang w:val="ru-RU"/>
        </w:rPr>
        <w:t xml:space="preserve"> </w:t>
      </w:r>
    </w:p>
    <w:p w14:paraId="39A7ECE6" w14:textId="6C10504F" w:rsidR="00EF517C" w:rsidRPr="005B5E83" w:rsidRDefault="00B95848" w:rsidP="00A039F9">
      <w:pPr>
        <w:pStyle w:val="af6"/>
        <w:jc w:val="both"/>
        <w:rPr>
          <w:rFonts w:ascii="Times New Roman" w:hAnsi="Times New Roman" w:cs="Times New Roman"/>
          <w:lang w:val="ru-RU"/>
        </w:rPr>
      </w:pPr>
      <w:r w:rsidRPr="005B5E83">
        <w:rPr>
          <w:rFonts w:ascii="Times New Roman" w:hAnsi="Times New Roman" w:cs="Times New Roman"/>
          <w:lang w:val="ru-RU"/>
        </w:rPr>
        <w:t>Требование по данной гарантии может быть представлено в виде представления Поручителю сертификата из банка Получателя, подтверждающего, что упомянутый выше авансовый платеж был зачислен Заявителю на его номер счета [</w:t>
      </w:r>
      <w:r w:rsidRPr="005B5E83">
        <w:rPr>
          <w:rFonts w:ascii="Times New Roman" w:hAnsi="Times New Roman" w:cs="Times New Roman"/>
          <w:i/>
          <w:lang w:val="ru-RU"/>
        </w:rPr>
        <w:t>указать число</w:t>
      </w:r>
      <w:r w:rsidRPr="005B5E83">
        <w:rPr>
          <w:rFonts w:ascii="Times New Roman" w:hAnsi="Times New Roman" w:cs="Times New Roman"/>
          <w:lang w:val="ru-RU"/>
        </w:rPr>
        <w:t>] по адресу [</w:t>
      </w:r>
      <w:r w:rsidRPr="005B5E83">
        <w:rPr>
          <w:rFonts w:ascii="Times New Roman" w:hAnsi="Times New Roman" w:cs="Times New Roman"/>
          <w:i/>
          <w:lang w:val="ru-RU"/>
        </w:rPr>
        <w:t>указать имя и адрес банка Заявителя</w:t>
      </w:r>
      <w:r w:rsidR="00EF517C" w:rsidRPr="005B5E83">
        <w:rPr>
          <w:rFonts w:ascii="Times New Roman" w:hAnsi="Times New Roman" w:cs="Times New Roman"/>
          <w:i/>
          <w:lang w:val="ru-RU"/>
        </w:rPr>
        <w:t>]</w:t>
      </w:r>
      <w:r w:rsidR="00EF517C" w:rsidRPr="005B5E83">
        <w:rPr>
          <w:rFonts w:ascii="Times New Roman" w:hAnsi="Times New Roman" w:cs="Times New Roman"/>
          <w:lang w:val="ru-RU"/>
        </w:rPr>
        <w:t>.</w:t>
      </w:r>
    </w:p>
    <w:p w14:paraId="7A3814BC" w14:textId="4F357963" w:rsidR="00EF517C" w:rsidRPr="005B5E83" w:rsidRDefault="00403470" w:rsidP="00403470">
      <w:pPr>
        <w:pStyle w:val="af6"/>
        <w:jc w:val="both"/>
        <w:rPr>
          <w:rFonts w:ascii="Times New Roman" w:hAnsi="Times New Roman"/>
          <w:lang w:val="ru-RU"/>
        </w:rPr>
      </w:pPr>
      <w:r w:rsidRPr="005B5E83">
        <w:rPr>
          <w:rFonts w:ascii="Times New Roman" w:hAnsi="Times New Roman" w:cs="Times New Roman"/>
          <w:lang w:val="ru-RU"/>
        </w:rPr>
        <w:t xml:space="preserve">Максимальная сумма этой гарантии будет постепенно уменьшаться на сумму авансового платежа, возвращаемого Заявителем, как указано в копиях промежуточных банковских выписок или платежных сертификатов, которые должны быть представлены нам. Эта гарантия истекает не позднее, чем после получения нами копии промежуточного </w:t>
      </w:r>
      <w:r w:rsidRPr="005B5E83">
        <w:rPr>
          <w:rFonts w:ascii="Times New Roman" w:hAnsi="Times New Roman" w:cs="Times New Roman"/>
          <w:lang w:val="ru-RU"/>
        </w:rPr>
        <w:lastRenderedPageBreak/>
        <w:t>платежного сертификата с указанием того, что девяносто (90) процентов Принятой суммы контракта было подтверждено для оплаты, или в [</w:t>
      </w:r>
      <w:r w:rsidRPr="005B5E83">
        <w:rPr>
          <w:rFonts w:ascii="Times New Roman" w:hAnsi="Times New Roman" w:cs="Times New Roman"/>
          <w:i/>
          <w:lang w:val="ru-RU"/>
        </w:rPr>
        <w:t>указать день</w:t>
      </w:r>
      <w:r w:rsidRPr="005B5E83">
        <w:rPr>
          <w:rFonts w:ascii="Times New Roman" w:hAnsi="Times New Roman" w:cs="Times New Roman"/>
          <w:lang w:val="ru-RU"/>
        </w:rPr>
        <w:t>] день [</w:t>
      </w:r>
      <w:r w:rsidRPr="005B5E83">
        <w:rPr>
          <w:rFonts w:ascii="Times New Roman" w:hAnsi="Times New Roman" w:cs="Times New Roman"/>
          <w:i/>
          <w:lang w:val="ru-RU"/>
        </w:rPr>
        <w:t>указать месяц</w:t>
      </w:r>
      <w:r w:rsidRPr="005B5E83">
        <w:rPr>
          <w:rFonts w:ascii="Times New Roman" w:hAnsi="Times New Roman" w:cs="Times New Roman"/>
          <w:lang w:val="ru-RU"/>
        </w:rPr>
        <w:t>], 2 [</w:t>
      </w:r>
      <w:r w:rsidRPr="005B5E83">
        <w:rPr>
          <w:rFonts w:ascii="Times New Roman" w:hAnsi="Times New Roman" w:cs="Times New Roman"/>
          <w:i/>
          <w:lang w:val="ru-RU"/>
        </w:rPr>
        <w:t>указать год</w:t>
      </w:r>
      <w:r w:rsidRPr="005B5E83">
        <w:rPr>
          <w:rFonts w:ascii="Times New Roman" w:hAnsi="Times New Roman" w:cs="Times New Roman"/>
          <w:lang w:val="ru-RU"/>
        </w:rPr>
        <w:t>], в зависимости от того, что наступит раньше. Следовательно, любое требование об оплате по этой гарантии должно быть получено нами в этом офисе не позднее этой даты</w:t>
      </w:r>
      <w:r w:rsidR="00EF517C" w:rsidRPr="005B5E83">
        <w:rPr>
          <w:rFonts w:ascii="Times New Roman" w:hAnsi="Times New Roman"/>
          <w:lang w:val="ru-RU"/>
        </w:rPr>
        <w:t>.</w:t>
      </w:r>
    </w:p>
    <w:p w14:paraId="548060B0" w14:textId="61842476" w:rsidR="00EF517C" w:rsidRPr="005B5E83" w:rsidRDefault="007F6FF2" w:rsidP="009407C2">
      <w:pPr>
        <w:pStyle w:val="af6"/>
        <w:jc w:val="both"/>
        <w:rPr>
          <w:rFonts w:ascii="Times New Roman" w:hAnsi="Times New Roman"/>
          <w:lang w:val="ru-RU"/>
        </w:rPr>
      </w:pPr>
      <w:r w:rsidRPr="005B5E83">
        <w:rPr>
          <w:rFonts w:ascii="Times New Roman" w:hAnsi="Times New Roman" w:cs="Times New Roman"/>
          <w:lang w:val="ru-RU"/>
        </w:rPr>
        <w:t>Данная гарантия регулируется Едиными правилами для гарантий по требованию (URDG), 2010 г., публикация ICC № 758, за исключением того, что подтверждающее заявление согласно статье 15 (а) настоящим исключается</w:t>
      </w:r>
      <w:r w:rsidR="00EF517C" w:rsidRPr="005B5E83">
        <w:rPr>
          <w:rFonts w:ascii="Times New Roman" w:hAnsi="Times New Roman"/>
          <w:lang w:val="ru-RU"/>
        </w:rPr>
        <w:t>.</w:t>
      </w:r>
    </w:p>
    <w:p w14:paraId="5C0A2B75" w14:textId="5B5B1C16" w:rsidR="00EF517C" w:rsidRPr="005B5E83" w:rsidRDefault="00EF517C" w:rsidP="009407C2">
      <w:pPr>
        <w:pStyle w:val="af6"/>
        <w:spacing w:before="0" w:after="0"/>
        <w:jc w:val="both"/>
        <w:rPr>
          <w:rFonts w:ascii="Times New Roman" w:hAnsi="Times New Roman"/>
          <w:lang w:val="ru-RU"/>
        </w:rPr>
      </w:pPr>
    </w:p>
    <w:p w14:paraId="0D321A73" w14:textId="77777777" w:rsidR="00EF517C" w:rsidRPr="005B5E83" w:rsidRDefault="00EF517C" w:rsidP="009407C2">
      <w:pPr>
        <w:pStyle w:val="af6"/>
        <w:spacing w:before="0" w:after="0"/>
        <w:jc w:val="both"/>
        <w:rPr>
          <w:rFonts w:ascii="Times New Roman" w:hAnsi="Times New Roman"/>
          <w:lang w:val="ru-RU"/>
        </w:rPr>
      </w:pPr>
    </w:p>
    <w:p w14:paraId="562D5351" w14:textId="27B2B0A7" w:rsidR="00EF517C" w:rsidRPr="005B5E83" w:rsidRDefault="00EF517C" w:rsidP="009407C2">
      <w:pPr>
        <w:rPr>
          <w:lang w:val="ru-RU"/>
        </w:rPr>
      </w:pPr>
      <w:r w:rsidRPr="005B5E83">
        <w:rPr>
          <w:lang w:val="ru-RU"/>
        </w:rPr>
        <w:t xml:space="preserve">____________________ </w:t>
      </w:r>
      <w:r w:rsidRPr="005B5E83">
        <w:rPr>
          <w:lang w:val="ru-RU"/>
        </w:rPr>
        <w:br/>
      </w:r>
      <w:r w:rsidRPr="005B5E83">
        <w:rPr>
          <w:i/>
          <w:lang w:val="ru-RU"/>
        </w:rPr>
        <w:t>[</w:t>
      </w:r>
      <w:r w:rsidR="000917B8" w:rsidRPr="005B5E83">
        <w:rPr>
          <w:i/>
          <w:lang w:val="ru-RU"/>
        </w:rPr>
        <w:t>подписи</w:t>
      </w:r>
      <w:r w:rsidRPr="005B5E83">
        <w:rPr>
          <w:i/>
          <w:lang w:val="ru-RU"/>
        </w:rPr>
        <w:t>]</w:t>
      </w:r>
      <w:r w:rsidRPr="005B5E83">
        <w:rPr>
          <w:lang w:val="ru-RU"/>
        </w:rPr>
        <w:t xml:space="preserve"> </w:t>
      </w:r>
    </w:p>
    <w:p w14:paraId="23E22457" w14:textId="47BA192A" w:rsidR="00EF517C" w:rsidRPr="005B5E83" w:rsidRDefault="00EF517C" w:rsidP="009407C2">
      <w:pPr>
        <w:rPr>
          <w:lang w:val="ru-RU"/>
        </w:rPr>
      </w:pPr>
      <w:r w:rsidRPr="005B5E83">
        <w:rPr>
          <w:lang w:val="ru-RU"/>
        </w:rPr>
        <w:br/>
      </w:r>
      <w:r w:rsidR="006218C9" w:rsidRPr="005B5E83">
        <w:rPr>
          <w:b/>
          <w:i/>
          <w:lang w:val="ru-RU"/>
        </w:rPr>
        <w:t>Примечание: весь текст, выделенный курсивом (включая сноску), предназначен для использования при подготовке этой формы и должен быть удален из конечного документа/продукта</w:t>
      </w:r>
      <w:r w:rsidRPr="005B5E83">
        <w:rPr>
          <w:b/>
          <w:i/>
          <w:lang w:val="ru-RU"/>
        </w:rPr>
        <w:t>.</w:t>
      </w:r>
    </w:p>
    <w:p w14:paraId="3598F63F" w14:textId="77777777" w:rsidR="00454240" w:rsidRPr="005B5E83" w:rsidRDefault="00454240" w:rsidP="00F76193">
      <w:pPr>
        <w:pStyle w:val="Section8-Heading1"/>
      </w:pPr>
    </w:p>
    <w:sectPr w:rsidR="00454240" w:rsidRPr="005B5E83" w:rsidSect="00583350">
      <w:headerReference w:type="even" r:id="rId58"/>
      <w:headerReference w:type="default" r:id="rId59"/>
      <w:headerReference w:type="first" r:id="rId60"/>
      <w:footnotePr>
        <w:numRestart w:val="eachSect"/>
      </w:footnotePr>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2088B6" w14:textId="77777777" w:rsidR="005E58CC" w:rsidRDefault="005E58CC">
      <w:r>
        <w:separator/>
      </w:r>
    </w:p>
  </w:endnote>
  <w:endnote w:type="continuationSeparator" w:id="0">
    <w:p w14:paraId="0C696C32" w14:textId="77777777" w:rsidR="005E58CC" w:rsidRDefault="005E58CC">
      <w:r>
        <w:continuationSeparator/>
      </w:r>
    </w:p>
  </w:endnote>
  <w:endnote w:type="continuationNotice" w:id="1">
    <w:p w14:paraId="17DE62C7" w14:textId="77777777" w:rsidR="005E58CC" w:rsidRDefault="005E58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7.1">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36F07" w14:textId="77777777" w:rsidR="00FD7AC0" w:rsidRDefault="00FD7AC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87A5FB" w14:textId="77777777" w:rsidR="005E58CC" w:rsidRDefault="005E58CC">
      <w:r>
        <w:separator/>
      </w:r>
    </w:p>
  </w:footnote>
  <w:footnote w:type="continuationSeparator" w:id="0">
    <w:p w14:paraId="71D17AAD" w14:textId="77777777" w:rsidR="005E58CC" w:rsidRDefault="005E58CC">
      <w:r>
        <w:continuationSeparator/>
      </w:r>
    </w:p>
  </w:footnote>
  <w:footnote w:type="continuationNotice" w:id="1">
    <w:p w14:paraId="48257BE7" w14:textId="77777777" w:rsidR="005E58CC" w:rsidRDefault="005E58CC"/>
  </w:footnote>
  <w:footnote w:id="2">
    <w:p w14:paraId="05EE5900" w14:textId="77777777" w:rsidR="00FD7AC0" w:rsidRPr="004F128C" w:rsidRDefault="00FD7AC0" w:rsidP="00BF48EA">
      <w:pPr>
        <w:pStyle w:val="a6"/>
        <w:rPr>
          <w:sz w:val="16"/>
          <w:szCs w:val="16"/>
          <w:lang w:val="ru-RU"/>
        </w:rPr>
      </w:pPr>
      <w:r>
        <w:rPr>
          <w:rStyle w:val="a5"/>
        </w:rPr>
        <w:footnoteRef/>
      </w:r>
      <w:r w:rsidRPr="003635F2">
        <w:rPr>
          <w:lang w:val="ru-RU"/>
        </w:rPr>
        <w:t xml:space="preserve"> </w:t>
      </w:r>
      <w:r w:rsidRPr="003635F2">
        <w:rPr>
          <w:lang w:val="ru-RU"/>
        </w:rPr>
        <w:tab/>
      </w:r>
      <w:r w:rsidRPr="003635F2">
        <w:rPr>
          <w:sz w:val="18"/>
          <w:szCs w:val="18"/>
          <w:lang w:val="ru-RU"/>
        </w:rPr>
        <w:t>Во избежание сомнений, дисквалификация стороны, подпадающей под санкции, на получение контракта должна включать, помимо прочего, (</w:t>
      </w:r>
      <w:r w:rsidRPr="003635F2">
        <w:rPr>
          <w:sz w:val="18"/>
          <w:szCs w:val="18"/>
        </w:rPr>
        <w:t>i</w:t>
      </w:r>
      <w:r w:rsidRPr="003635F2">
        <w:rPr>
          <w:sz w:val="18"/>
          <w:szCs w:val="18"/>
          <w:lang w:val="ru-RU"/>
        </w:rPr>
        <w:t xml:space="preserve">) подачу заявки на предварительный квалификационный отбор, выражение </w:t>
      </w:r>
      <w:r w:rsidRPr="004F128C">
        <w:rPr>
          <w:sz w:val="16"/>
          <w:szCs w:val="16"/>
          <w:lang w:val="ru-RU"/>
        </w:rPr>
        <w:t>интереса к консультациям и торги либо напрямую, либо в качестве назначенного субподрядчика, назначенного консультант, назначенный производитель или поставщик, или назначенный поставщик услуг в отношении такого контракта, и (</w:t>
      </w:r>
      <w:r w:rsidRPr="004F128C">
        <w:rPr>
          <w:sz w:val="16"/>
          <w:szCs w:val="16"/>
        </w:rPr>
        <w:t>ii</w:t>
      </w:r>
      <w:r w:rsidRPr="004F128C">
        <w:rPr>
          <w:sz w:val="16"/>
          <w:szCs w:val="16"/>
          <w:lang w:val="ru-RU"/>
        </w:rPr>
        <w:t>) заключение дополнения или поправки, вносящей существенные изменения в любой существующий контракт.</w:t>
      </w:r>
    </w:p>
  </w:footnote>
  <w:footnote w:id="3">
    <w:p w14:paraId="23D9185D" w14:textId="77777777" w:rsidR="00FD7AC0" w:rsidRPr="004F128C" w:rsidRDefault="00FD7AC0" w:rsidP="00BF48EA">
      <w:pPr>
        <w:pStyle w:val="a6"/>
        <w:rPr>
          <w:sz w:val="16"/>
          <w:szCs w:val="16"/>
          <w:lang w:val="ru-RU"/>
        </w:rPr>
      </w:pPr>
      <w:r w:rsidRPr="004F128C">
        <w:rPr>
          <w:rStyle w:val="a5"/>
          <w:sz w:val="16"/>
          <w:szCs w:val="16"/>
        </w:rPr>
        <w:footnoteRef/>
      </w:r>
      <w:r w:rsidRPr="004F128C">
        <w:rPr>
          <w:sz w:val="16"/>
          <w:szCs w:val="16"/>
          <w:lang w:val="ru-RU"/>
        </w:rPr>
        <w:t xml:space="preserve"> </w:t>
      </w:r>
      <w:r w:rsidRPr="004F128C">
        <w:rPr>
          <w:sz w:val="16"/>
          <w:szCs w:val="16"/>
          <w:lang w:val="ru-RU"/>
        </w:rPr>
        <w:tab/>
        <w:t>Назначенный субподрядчик, назначенный консультант, назначенный производитель или поставщик или назначенный поставщик услуг (используются разные названия в зависимости от конкретного тендерного документа) - это тот, который: (</w:t>
      </w:r>
      <w:r w:rsidRPr="004F128C">
        <w:rPr>
          <w:sz w:val="16"/>
          <w:szCs w:val="16"/>
        </w:rPr>
        <w:t>i</w:t>
      </w:r>
      <w:r w:rsidRPr="004F128C">
        <w:rPr>
          <w:sz w:val="16"/>
          <w:szCs w:val="16"/>
          <w:lang w:val="ru-RU"/>
        </w:rPr>
        <w:t>) включен участником торгов в его предварительную заявку или предложение, потому что оно приносит конкретный и важный опыт и ноу-хау, которые позволяют участнику конкурса соответствовать квалификационным требованиям для конкретного предложения; или (</w:t>
      </w:r>
      <w:r w:rsidRPr="004F128C">
        <w:rPr>
          <w:sz w:val="16"/>
          <w:szCs w:val="16"/>
        </w:rPr>
        <w:t>ii</w:t>
      </w:r>
      <w:r w:rsidRPr="004F128C">
        <w:rPr>
          <w:sz w:val="16"/>
          <w:szCs w:val="16"/>
          <w:lang w:val="ru-RU"/>
        </w:rPr>
        <w:t>) назначены Заемщиком</w:t>
      </w:r>
      <w:r>
        <w:rPr>
          <w:sz w:val="16"/>
          <w:szCs w:val="16"/>
          <w:lang w:val="ru-RU"/>
        </w:rPr>
        <w:t>.</w:t>
      </w:r>
      <w:r w:rsidRPr="004F128C">
        <w:rPr>
          <w:sz w:val="16"/>
          <w:szCs w:val="16"/>
          <w:lang w:val="ru-RU"/>
        </w:rPr>
        <w:t xml:space="preserve">  </w:t>
      </w:r>
    </w:p>
  </w:footnote>
  <w:footnote w:id="4">
    <w:p w14:paraId="5A886693" w14:textId="77777777" w:rsidR="00FD7AC0" w:rsidRPr="00825DCB" w:rsidRDefault="00FD7AC0" w:rsidP="00BF48EA">
      <w:pPr>
        <w:pStyle w:val="a6"/>
        <w:rPr>
          <w:sz w:val="16"/>
          <w:szCs w:val="16"/>
          <w:lang w:val="ru-RU"/>
        </w:rPr>
      </w:pPr>
      <w:r w:rsidRPr="004F128C">
        <w:rPr>
          <w:rStyle w:val="a5"/>
          <w:sz w:val="16"/>
          <w:szCs w:val="16"/>
        </w:rPr>
        <w:footnoteRef/>
      </w:r>
      <w:r w:rsidRPr="00825DCB">
        <w:rPr>
          <w:sz w:val="16"/>
          <w:szCs w:val="16"/>
          <w:lang w:val="ru-RU"/>
        </w:rPr>
        <w:t xml:space="preserve"> Проверки в этом контексте</w:t>
      </w:r>
      <w:r>
        <w:rPr>
          <w:sz w:val="16"/>
          <w:szCs w:val="16"/>
          <w:lang w:val="ru-RU"/>
        </w:rPr>
        <w:t xml:space="preserve"> обычно носят следственный (т.е</w:t>
      </w:r>
      <w:r w:rsidRPr="00825DCB">
        <w:rPr>
          <w:sz w:val="16"/>
          <w:szCs w:val="16"/>
          <w:lang w:val="ru-RU"/>
        </w:rPr>
        <w:t>. Судебно-медицинский) характер. Они включают в себя деятельность по установлению фактов, предпринимаемую Банком или лицами, назначенными Банком для решения конк</w:t>
      </w:r>
      <w:r>
        <w:rPr>
          <w:sz w:val="16"/>
          <w:szCs w:val="16"/>
          <w:lang w:val="ru-RU"/>
        </w:rPr>
        <w:t xml:space="preserve">ретных вопросов, связанных с </w:t>
      </w:r>
      <w:r w:rsidRPr="00825DCB">
        <w:rPr>
          <w:sz w:val="16"/>
          <w:szCs w:val="16"/>
          <w:lang w:val="ru-RU"/>
        </w:rPr>
        <w:t>следованиями/аудитами, например, оценка правдивости утверждений о возможном мошенничестве и коррупции с помощью соответствующих механизмов. Такая деятельность включает, но не ограничивается: доступ и изучение финансовых отчетов и информации фирмы или физического лица и изготовление их копий, если это необходимо; доступ и изучение любых других документов, данных и информации (будь то в бумажном или электронном формате), которые считаются важными для расследования / аудита, и изготовление их копий в зависимости от обстоятельств; интервьюирование сотрудников и других соответствующих лиц; проведение физических осмотров и посещения объектов; и получение информации</w:t>
      </w:r>
      <w:r>
        <w:rPr>
          <w:sz w:val="16"/>
          <w:szCs w:val="16"/>
          <w:lang w:val="ru-RU"/>
        </w:rPr>
        <w:t xml:space="preserve"> </w:t>
      </w:r>
      <w:r w:rsidRPr="00825DCB">
        <w:rPr>
          <w:sz w:val="16"/>
          <w:szCs w:val="16"/>
          <w:lang w:val="ru-RU"/>
        </w:rPr>
        <w:t>провер</w:t>
      </w:r>
      <w:r>
        <w:rPr>
          <w:sz w:val="16"/>
          <w:szCs w:val="16"/>
          <w:lang w:val="ru-RU"/>
        </w:rPr>
        <w:t>о</w:t>
      </w:r>
      <w:r w:rsidRPr="00825DCB">
        <w:rPr>
          <w:sz w:val="16"/>
          <w:szCs w:val="16"/>
          <w:lang w:val="ru-RU"/>
        </w:rPr>
        <w:t>к</w:t>
      </w:r>
      <w:r>
        <w:rPr>
          <w:sz w:val="16"/>
          <w:szCs w:val="16"/>
          <w:lang w:val="ru-RU"/>
        </w:rPr>
        <w:t xml:space="preserve"> проведённых третей стороной</w:t>
      </w:r>
      <w:r w:rsidRPr="00825DCB">
        <w:rPr>
          <w:sz w:val="18"/>
          <w:szCs w:val="18"/>
          <w:lang w:val="ru-RU"/>
        </w:rPr>
        <w:t>.</w:t>
      </w:r>
    </w:p>
  </w:footnote>
  <w:footnote w:id="5">
    <w:p w14:paraId="2BE76A06" w14:textId="77777777" w:rsidR="00FD7AC0" w:rsidRPr="004F128C" w:rsidRDefault="00FD7AC0" w:rsidP="00E81902">
      <w:pPr>
        <w:pStyle w:val="a6"/>
        <w:rPr>
          <w:sz w:val="16"/>
          <w:szCs w:val="16"/>
          <w:lang w:val="ru-RU"/>
        </w:rPr>
      </w:pPr>
      <w:r>
        <w:rPr>
          <w:rStyle w:val="a5"/>
        </w:rPr>
        <w:footnoteRef/>
      </w:r>
      <w:r w:rsidRPr="003635F2">
        <w:rPr>
          <w:lang w:val="ru-RU"/>
        </w:rPr>
        <w:t xml:space="preserve"> </w:t>
      </w:r>
      <w:r w:rsidRPr="003635F2">
        <w:rPr>
          <w:lang w:val="ru-RU"/>
        </w:rPr>
        <w:tab/>
      </w:r>
      <w:r w:rsidRPr="003635F2">
        <w:rPr>
          <w:sz w:val="18"/>
          <w:szCs w:val="18"/>
          <w:lang w:val="ru-RU"/>
        </w:rPr>
        <w:t>Во избежание сомнений, дисквалификация стороны, подпадающей под санкции, на получение контракта должна включать, помимо прочего, (</w:t>
      </w:r>
      <w:r w:rsidRPr="003635F2">
        <w:rPr>
          <w:sz w:val="18"/>
          <w:szCs w:val="18"/>
        </w:rPr>
        <w:t>i</w:t>
      </w:r>
      <w:r w:rsidRPr="003635F2">
        <w:rPr>
          <w:sz w:val="18"/>
          <w:szCs w:val="18"/>
          <w:lang w:val="ru-RU"/>
        </w:rPr>
        <w:t xml:space="preserve">) подачу заявки на предварительный квалификационный отбор, выражение </w:t>
      </w:r>
      <w:r w:rsidRPr="004F128C">
        <w:rPr>
          <w:sz w:val="16"/>
          <w:szCs w:val="16"/>
          <w:lang w:val="ru-RU"/>
        </w:rPr>
        <w:t>интереса к консультациям и торги либо напрямую, либо в качестве назначенного субподрядчика, назначенного консультант, назначенный производитель или поставщик, или назначенный поставщик услуг в отношении такого контракта, и (</w:t>
      </w:r>
      <w:r w:rsidRPr="004F128C">
        <w:rPr>
          <w:sz w:val="16"/>
          <w:szCs w:val="16"/>
        </w:rPr>
        <w:t>ii</w:t>
      </w:r>
      <w:r w:rsidRPr="004F128C">
        <w:rPr>
          <w:sz w:val="16"/>
          <w:szCs w:val="16"/>
          <w:lang w:val="ru-RU"/>
        </w:rPr>
        <w:t>) заключение дополнения или поправки, вносящей существенные изменения в любой существующий контракт.</w:t>
      </w:r>
    </w:p>
  </w:footnote>
  <w:footnote w:id="6">
    <w:p w14:paraId="67DB2146" w14:textId="77777777" w:rsidR="00FD7AC0" w:rsidRPr="004F128C" w:rsidRDefault="00FD7AC0" w:rsidP="00E81902">
      <w:pPr>
        <w:pStyle w:val="a6"/>
        <w:rPr>
          <w:sz w:val="16"/>
          <w:szCs w:val="16"/>
          <w:lang w:val="ru-RU"/>
        </w:rPr>
      </w:pPr>
      <w:r w:rsidRPr="004F128C">
        <w:rPr>
          <w:rStyle w:val="a5"/>
          <w:sz w:val="16"/>
          <w:szCs w:val="16"/>
        </w:rPr>
        <w:footnoteRef/>
      </w:r>
      <w:r w:rsidRPr="004F128C">
        <w:rPr>
          <w:sz w:val="16"/>
          <w:szCs w:val="16"/>
          <w:lang w:val="ru-RU"/>
        </w:rPr>
        <w:t xml:space="preserve"> </w:t>
      </w:r>
      <w:r w:rsidRPr="004F128C">
        <w:rPr>
          <w:sz w:val="16"/>
          <w:szCs w:val="16"/>
          <w:lang w:val="ru-RU"/>
        </w:rPr>
        <w:tab/>
        <w:t>Назначенный субподрядчик, назначенный консультант, назначенный производитель или поставщик или назначенный поставщик услуг (используются разные названия в зависимости от конкретного тендерного документа) - это тот, который: (</w:t>
      </w:r>
      <w:r w:rsidRPr="004F128C">
        <w:rPr>
          <w:sz w:val="16"/>
          <w:szCs w:val="16"/>
        </w:rPr>
        <w:t>i</w:t>
      </w:r>
      <w:r w:rsidRPr="004F128C">
        <w:rPr>
          <w:sz w:val="16"/>
          <w:szCs w:val="16"/>
          <w:lang w:val="ru-RU"/>
        </w:rPr>
        <w:t>) включен участником торгов в его предварительную заявку или предложение, потому что оно приносит конкретный и важный опыт и ноу-хау, которые позволяют участнику конкурса соответствовать квалификационным требованиям для конкретного предложения; или (</w:t>
      </w:r>
      <w:r w:rsidRPr="004F128C">
        <w:rPr>
          <w:sz w:val="16"/>
          <w:szCs w:val="16"/>
        </w:rPr>
        <w:t>ii</w:t>
      </w:r>
      <w:r w:rsidRPr="004F128C">
        <w:rPr>
          <w:sz w:val="16"/>
          <w:szCs w:val="16"/>
          <w:lang w:val="ru-RU"/>
        </w:rPr>
        <w:t>) назначены Заемщиком</w:t>
      </w:r>
      <w:r>
        <w:rPr>
          <w:sz w:val="16"/>
          <w:szCs w:val="16"/>
          <w:lang w:val="ru-RU"/>
        </w:rPr>
        <w:t>.</w:t>
      </w:r>
      <w:r w:rsidRPr="004F128C">
        <w:rPr>
          <w:sz w:val="16"/>
          <w:szCs w:val="16"/>
          <w:lang w:val="ru-RU"/>
        </w:rPr>
        <w:t xml:space="preserve">  </w:t>
      </w:r>
    </w:p>
  </w:footnote>
  <w:footnote w:id="7">
    <w:p w14:paraId="5C986401" w14:textId="77777777" w:rsidR="00FD7AC0" w:rsidRPr="00825DCB" w:rsidRDefault="00FD7AC0" w:rsidP="00E81902">
      <w:pPr>
        <w:pStyle w:val="a6"/>
        <w:rPr>
          <w:sz w:val="16"/>
          <w:szCs w:val="16"/>
          <w:lang w:val="ru-RU"/>
        </w:rPr>
      </w:pPr>
      <w:r w:rsidRPr="004F128C">
        <w:rPr>
          <w:rStyle w:val="a5"/>
          <w:sz w:val="16"/>
          <w:szCs w:val="16"/>
        </w:rPr>
        <w:footnoteRef/>
      </w:r>
      <w:r w:rsidRPr="00825DCB">
        <w:rPr>
          <w:sz w:val="16"/>
          <w:szCs w:val="16"/>
          <w:lang w:val="ru-RU"/>
        </w:rPr>
        <w:t xml:space="preserve"> Проверки в этом контексте</w:t>
      </w:r>
      <w:r>
        <w:rPr>
          <w:sz w:val="16"/>
          <w:szCs w:val="16"/>
          <w:lang w:val="ru-RU"/>
        </w:rPr>
        <w:t xml:space="preserve"> обычно носят следственный (т.е</w:t>
      </w:r>
      <w:r w:rsidRPr="00825DCB">
        <w:rPr>
          <w:sz w:val="16"/>
          <w:szCs w:val="16"/>
          <w:lang w:val="ru-RU"/>
        </w:rPr>
        <w:t>. Судебно-медицинский) характер. Они включают в себя деятельность по установлению фактов, предпринимаемую Банком или лицами, назначенными Банком для решения конк</w:t>
      </w:r>
      <w:r>
        <w:rPr>
          <w:sz w:val="16"/>
          <w:szCs w:val="16"/>
          <w:lang w:val="ru-RU"/>
        </w:rPr>
        <w:t xml:space="preserve">ретных вопросов, связанных с </w:t>
      </w:r>
      <w:r w:rsidRPr="00825DCB">
        <w:rPr>
          <w:sz w:val="16"/>
          <w:szCs w:val="16"/>
          <w:lang w:val="ru-RU"/>
        </w:rPr>
        <w:t>следованиями/аудитами, например, оценка правдивости утверждений о возможном мошенничестве и коррупции с помощью соответствующих механизмов. Такая деятельность включает, но не ограничивается: доступ и изучение финансовых отчетов и информации фирмы или физического лица и изготовление их копий, если это необходимо; доступ и изучение любых других документов, данных и информации (будь то в бумажном или электронном формате), которые считаются важными для расследования / аудита, и изготовление их копий в зависимости от обстоятельств; интервьюирование сотрудников и других соответствующих лиц; проведение физических осмотров и посещения объектов; и получение информации</w:t>
      </w:r>
      <w:r>
        <w:rPr>
          <w:sz w:val="16"/>
          <w:szCs w:val="16"/>
          <w:lang w:val="ru-RU"/>
        </w:rPr>
        <w:t xml:space="preserve"> </w:t>
      </w:r>
      <w:r w:rsidRPr="00825DCB">
        <w:rPr>
          <w:sz w:val="16"/>
          <w:szCs w:val="16"/>
          <w:lang w:val="ru-RU"/>
        </w:rPr>
        <w:t>провер</w:t>
      </w:r>
      <w:r>
        <w:rPr>
          <w:sz w:val="16"/>
          <w:szCs w:val="16"/>
          <w:lang w:val="ru-RU"/>
        </w:rPr>
        <w:t>о</w:t>
      </w:r>
      <w:r w:rsidRPr="00825DCB">
        <w:rPr>
          <w:sz w:val="16"/>
          <w:szCs w:val="16"/>
          <w:lang w:val="ru-RU"/>
        </w:rPr>
        <w:t>к</w:t>
      </w:r>
      <w:r>
        <w:rPr>
          <w:sz w:val="16"/>
          <w:szCs w:val="16"/>
          <w:lang w:val="ru-RU"/>
        </w:rPr>
        <w:t xml:space="preserve"> проведённых третей стороной</w:t>
      </w:r>
      <w:r w:rsidRPr="00825DCB">
        <w:rPr>
          <w:sz w:val="18"/>
          <w:szCs w:val="18"/>
          <w:lang w:val="ru-RU"/>
        </w:rPr>
        <w:t>.</w:t>
      </w:r>
    </w:p>
  </w:footnote>
  <w:footnote w:id="8">
    <w:p w14:paraId="4DF3AF9E" w14:textId="0AFAAD1E" w:rsidR="00FD7AC0" w:rsidRPr="004F0E0C" w:rsidRDefault="00FD7AC0" w:rsidP="00BF03F6">
      <w:pPr>
        <w:pStyle w:val="a6"/>
        <w:rPr>
          <w:lang w:val="ru-RU"/>
        </w:rPr>
      </w:pPr>
      <w:r w:rsidRPr="00624FFF">
        <w:rPr>
          <w:rStyle w:val="a5"/>
          <w:lang w:val="ru-RU"/>
        </w:rPr>
        <w:t>1</w:t>
      </w:r>
      <w:r w:rsidRPr="00624FFF">
        <w:rPr>
          <w:lang w:val="ru-RU"/>
        </w:rPr>
        <w:tab/>
      </w:r>
      <w:r w:rsidRPr="00624FFF">
        <w:rPr>
          <w:i/>
          <w:lang w:val="ru-RU"/>
        </w:rPr>
        <w:t>Поручитель/Гарант должен указать сумму, представляющую сумма авансового платежа, выраженная либо в валюте (ах) Контракта, либо в свободно конвертируемой валюте, приемлемой для Бенефициара</w:t>
      </w:r>
      <w:r>
        <w:rPr>
          <w:i/>
          <w:lang w:val="ru-RU"/>
        </w:rPr>
        <w:t>.</w:t>
      </w:r>
    </w:p>
  </w:footnote>
  <w:footnote w:id="9">
    <w:p w14:paraId="799803E6" w14:textId="6BDBAAC1" w:rsidR="00FD7AC0" w:rsidRPr="00E8435C" w:rsidRDefault="00FD7AC0" w:rsidP="00E8435C">
      <w:pPr>
        <w:pStyle w:val="a6"/>
        <w:rPr>
          <w:i/>
          <w:lang w:val="ru-RU"/>
        </w:rPr>
      </w:pPr>
      <w:r w:rsidRPr="00E8435C">
        <w:rPr>
          <w:rStyle w:val="a5"/>
          <w:i/>
          <w:lang w:val="ru-RU"/>
        </w:rPr>
        <w:t>2</w:t>
      </w:r>
      <w:r w:rsidRPr="00E8435C">
        <w:rPr>
          <w:i/>
          <w:lang w:val="ru-RU"/>
        </w:rPr>
        <w:tab/>
      </w:r>
      <w:r>
        <w:rPr>
          <w:i/>
          <w:lang w:val="ru-RU"/>
        </w:rPr>
        <w:t xml:space="preserve">указать </w:t>
      </w:r>
      <w:r w:rsidRPr="00E8435C">
        <w:rPr>
          <w:i/>
          <w:lang w:val="ru-RU"/>
        </w:rPr>
        <w:t>дату через двадцать восемь дней после ожидаемой даты завершения, как описано в GCC. Поставщик услуг должен учитывать, что в случае продления этой даты для завершения Контракта, Поставщик</w:t>
      </w:r>
      <w:r>
        <w:rPr>
          <w:i/>
          <w:lang w:val="ru-RU"/>
        </w:rPr>
        <w:t>у</w:t>
      </w:r>
      <w:r w:rsidRPr="00E8435C">
        <w:rPr>
          <w:i/>
          <w:lang w:val="ru-RU"/>
        </w:rPr>
        <w:t xml:space="preserve"> услуг необходимо будет запросить продление этой гарантии у Гаранта. Такой запрос должен быть оформлен в письменной форме до истечения срока действия гарантии. При подготовке этой гарантии Поставщик услуг может рассмотреть возможность добавления следующего текста в форму в конце предпоследнего абзаца: «Гарант соглашается на однократное продление этой гарантии на период, не превышающий [шесть месяцев] [ один год], в ответ на письменный запрос Бенефициара о таком продлении, такой запрос должен быть представлен Гарант</w:t>
      </w:r>
      <w:r>
        <w:rPr>
          <w:i/>
          <w:lang w:val="ru-RU"/>
        </w:rPr>
        <w:t>у до истечения срока гарантии »</w:t>
      </w:r>
      <w:r w:rsidRPr="00E8435C">
        <w:rPr>
          <w:i/>
          <w:iCs/>
          <w:lang w:val="ru-RU"/>
        </w:rPr>
        <w:t>”</w:t>
      </w:r>
    </w:p>
  </w:footnote>
  <w:footnote w:id="10">
    <w:p w14:paraId="5083D59F" w14:textId="2D3DCE25" w:rsidR="00FD7AC0" w:rsidRPr="0013798C" w:rsidRDefault="00FD7AC0" w:rsidP="0013798C">
      <w:pPr>
        <w:pStyle w:val="a6"/>
        <w:rPr>
          <w:lang w:val="ru-RU"/>
        </w:rPr>
      </w:pPr>
      <w:r w:rsidRPr="0013798C">
        <w:rPr>
          <w:rStyle w:val="a5"/>
          <w:lang w:val="ru-RU"/>
        </w:rPr>
        <w:t>1</w:t>
      </w:r>
      <w:r w:rsidRPr="0013798C">
        <w:rPr>
          <w:lang w:val="ru-RU"/>
        </w:rPr>
        <w:tab/>
      </w:r>
      <w:r w:rsidRPr="0013798C">
        <w:rPr>
          <w:i/>
          <w:lang w:val="ru-RU"/>
        </w:rPr>
        <w:t>Гарант должен указать сумму, представляющую сумму авансового платежа и выраженную либо в валюте (ах) авансового платежа, как указано в Контракте, либо в свободно конвертируемой валюте, приемлемой для Работодателя</w:t>
      </w:r>
      <w:r w:rsidRPr="0013798C">
        <w:rPr>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BE4C3" w14:textId="77777777" w:rsidR="00FD7AC0" w:rsidRDefault="00FD7AC0" w:rsidP="00FB1D4B">
    <w:pPr>
      <w:pStyle w:val="a9"/>
      <w:tabs>
        <w:tab w:val="right" w:pos="9000"/>
      </w:tabs>
      <w:rPr>
        <w:u w:val="single"/>
      </w:rPr>
    </w:pPr>
  </w:p>
  <w:p w14:paraId="6CA3F849" w14:textId="77777777" w:rsidR="00FD7AC0" w:rsidRDefault="00FD7AC0"/>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F0B84" w14:textId="14BDA784" w:rsidR="00FD7AC0" w:rsidRDefault="00FD7AC0" w:rsidP="000E49BD">
    <w:pPr>
      <w:pStyle w:val="a9"/>
      <w:pBdr>
        <w:bottom w:val="single" w:sz="4" w:space="0" w:color="auto"/>
      </w:pBdr>
      <w:tabs>
        <w:tab w:val="right" w:pos="9000"/>
      </w:tabs>
    </w:pPr>
    <w:r>
      <w:rPr>
        <w:rStyle w:val="a8"/>
      </w:rPr>
      <w:t>Section II -   Bid Data Sheet (BDS)</w:t>
    </w:r>
    <w:r>
      <w:rPr>
        <w:rStyle w:val="a8"/>
      </w:rPr>
      <w:tab/>
    </w:r>
    <w:r>
      <w:rPr>
        <w:rStyle w:val="a8"/>
      </w:rPr>
      <w:fldChar w:fldCharType="begin"/>
    </w:r>
    <w:r>
      <w:rPr>
        <w:rStyle w:val="a8"/>
      </w:rPr>
      <w:instrText xml:space="preserve"> PAGE </w:instrText>
    </w:r>
    <w:r>
      <w:rPr>
        <w:rStyle w:val="a8"/>
      </w:rPr>
      <w:fldChar w:fldCharType="separate"/>
    </w:r>
    <w:r w:rsidR="00E678A7">
      <w:rPr>
        <w:rStyle w:val="a8"/>
        <w:noProof/>
      </w:rPr>
      <w:t>33</w:t>
    </w:r>
    <w:r>
      <w:rPr>
        <w:rStyle w:val="a8"/>
      </w:rPr>
      <w:fldChar w:fldCharType="end"/>
    </w:r>
  </w:p>
  <w:p w14:paraId="5139D1A5" w14:textId="77777777" w:rsidR="00FD7AC0" w:rsidRDefault="00FD7AC0" w:rsidP="000E49BD">
    <w:pPr>
      <w:pStyle w:val="a9"/>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73BD7" w14:textId="77777777" w:rsidR="00FD7AC0" w:rsidRPr="00BF44B7" w:rsidRDefault="00FD7AC0" w:rsidP="00591BB0">
    <w:pPr>
      <w:pStyle w:val="a9"/>
      <w:pBdr>
        <w:bottom w:val="single" w:sz="4" w:space="0" w:color="auto"/>
      </w:pBdr>
      <w:tabs>
        <w:tab w:val="right" w:pos="9360"/>
      </w:tabs>
    </w:pPr>
    <w:r>
      <w:rPr>
        <w:rStyle w:val="a8"/>
      </w:rPr>
      <w:t>Section III – Evaluation and Qualification Criteria</w:t>
    </w:r>
    <w:r>
      <w:rPr>
        <w:rStyle w:val="a8"/>
      </w:rPr>
      <w:tab/>
    </w:r>
    <w:r>
      <w:rPr>
        <w:rStyle w:val="a8"/>
      </w:rPr>
      <w:fldChar w:fldCharType="begin"/>
    </w:r>
    <w:r>
      <w:rPr>
        <w:rStyle w:val="a8"/>
      </w:rPr>
      <w:instrText xml:space="preserve"> PAGE </w:instrText>
    </w:r>
    <w:r>
      <w:rPr>
        <w:rStyle w:val="a8"/>
      </w:rPr>
      <w:fldChar w:fldCharType="separate"/>
    </w:r>
    <w:r>
      <w:rPr>
        <w:rStyle w:val="a8"/>
        <w:noProof/>
      </w:rPr>
      <w:t>42</w:t>
    </w:r>
    <w:r>
      <w:rPr>
        <w:rStyle w:val="a8"/>
      </w:rPr>
      <w:fldChar w:fldCharType="end"/>
    </w:r>
  </w:p>
  <w:p w14:paraId="51DFA5A9" w14:textId="77777777" w:rsidR="00FD7AC0" w:rsidRPr="00591BB0" w:rsidRDefault="00FD7AC0" w:rsidP="00591BB0">
    <w:pPr>
      <w:pStyle w:val="a9"/>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B032E" w14:textId="18F17EBC" w:rsidR="00FD7AC0" w:rsidRPr="00BF44B7" w:rsidRDefault="00FD7AC0" w:rsidP="00591BB0">
    <w:pPr>
      <w:pStyle w:val="a9"/>
      <w:pBdr>
        <w:bottom w:val="single" w:sz="4" w:space="0" w:color="auto"/>
      </w:pBdr>
      <w:tabs>
        <w:tab w:val="right" w:pos="9360"/>
      </w:tabs>
    </w:pPr>
    <w:r>
      <w:rPr>
        <w:rStyle w:val="a8"/>
      </w:rPr>
      <w:t>Section III – Evaluation and Qualification Criteria</w:t>
    </w:r>
    <w:r>
      <w:rPr>
        <w:rStyle w:val="a8"/>
      </w:rPr>
      <w:tab/>
    </w:r>
    <w:r>
      <w:rPr>
        <w:rStyle w:val="a8"/>
      </w:rPr>
      <w:fldChar w:fldCharType="begin"/>
    </w:r>
    <w:r>
      <w:rPr>
        <w:rStyle w:val="a8"/>
      </w:rPr>
      <w:instrText xml:space="preserve"> PAGE </w:instrText>
    </w:r>
    <w:r>
      <w:rPr>
        <w:rStyle w:val="a8"/>
      </w:rPr>
      <w:fldChar w:fldCharType="separate"/>
    </w:r>
    <w:r w:rsidR="00E678A7">
      <w:rPr>
        <w:rStyle w:val="a8"/>
        <w:noProof/>
      </w:rPr>
      <w:t>45</w:t>
    </w:r>
    <w:r>
      <w:rPr>
        <w:rStyle w:val="a8"/>
      </w:rPr>
      <w:fldChar w:fldCharType="end"/>
    </w:r>
  </w:p>
  <w:p w14:paraId="6A15BD92" w14:textId="77777777" w:rsidR="00FD7AC0" w:rsidRPr="00591BB0" w:rsidRDefault="00FD7AC0" w:rsidP="00591BB0">
    <w:pPr>
      <w:pStyle w:val="a9"/>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0F491" w14:textId="77777777" w:rsidR="00FD7AC0" w:rsidRDefault="00FD7AC0" w:rsidP="000E49BD">
    <w:pPr>
      <w:pStyle w:val="a9"/>
      <w:pBdr>
        <w:bottom w:val="single" w:sz="4" w:space="0" w:color="auto"/>
      </w:pBdr>
      <w:tabs>
        <w:tab w:val="right" w:pos="9000"/>
      </w:tabs>
    </w:pPr>
    <w:r>
      <w:rPr>
        <w:rStyle w:val="a8"/>
      </w:rPr>
      <w:t>Section IV – Bidding Forms</w:t>
    </w:r>
    <w:r>
      <w:rPr>
        <w:rStyle w:val="a8"/>
      </w:rPr>
      <w:tab/>
    </w:r>
    <w:r>
      <w:rPr>
        <w:rStyle w:val="a8"/>
      </w:rPr>
      <w:fldChar w:fldCharType="begin"/>
    </w:r>
    <w:r>
      <w:rPr>
        <w:rStyle w:val="a8"/>
      </w:rPr>
      <w:instrText xml:space="preserve"> PAGE </w:instrText>
    </w:r>
    <w:r>
      <w:rPr>
        <w:rStyle w:val="a8"/>
      </w:rPr>
      <w:fldChar w:fldCharType="separate"/>
    </w:r>
    <w:r>
      <w:rPr>
        <w:rStyle w:val="a8"/>
        <w:noProof/>
      </w:rPr>
      <w:t>60</w:t>
    </w:r>
    <w:r>
      <w:rPr>
        <w:rStyle w:val="a8"/>
      </w:rPr>
      <w:fldChar w:fldCharType="end"/>
    </w:r>
  </w:p>
  <w:p w14:paraId="77434E77" w14:textId="77777777" w:rsidR="00FD7AC0" w:rsidRDefault="00FD7AC0" w:rsidP="000E49BD">
    <w:pPr>
      <w:pStyle w:val="a9"/>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8928F" w14:textId="77777777" w:rsidR="00FD7AC0" w:rsidRPr="00BF44B7" w:rsidRDefault="00FD7AC0" w:rsidP="00591BB0">
    <w:pPr>
      <w:pStyle w:val="a9"/>
      <w:pBdr>
        <w:bottom w:val="single" w:sz="4" w:space="0" w:color="auto"/>
      </w:pBdr>
      <w:tabs>
        <w:tab w:val="right" w:pos="9360"/>
      </w:tabs>
    </w:pPr>
    <w:r>
      <w:rPr>
        <w:rStyle w:val="a8"/>
      </w:rPr>
      <w:t>Section IV – Bidding Forms</w:t>
    </w:r>
    <w:r>
      <w:rPr>
        <w:rStyle w:val="a8"/>
      </w:rPr>
      <w:tab/>
    </w:r>
    <w:r>
      <w:rPr>
        <w:rStyle w:val="a8"/>
      </w:rPr>
      <w:fldChar w:fldCharType="begin"/>
    </w:r>
    <w:r>
      <w:rPr>
        <w:rStyle w:val="a8"/>
      </w:rPr>
      <w:instrText xml:space="preserve"> PAGE </w:instrText>
    </w:r>
    <w:r>
      <w:rPr>
        <w:rStyle w:val="a8"/>
      </w:rPr>
      <w:fldChar w:fldCharType="separate"/>
    </w:r>
    <w:r>
      <w:rPr>
        <w:rStyle w:val="a8"/>
        <w:noProof/>
      </w:rPr>
      <w:t>50</w:t>
    </w:r>
    <w:r>
      <w:rPr>
        <w:rStyle w:val="a8"/>
      </w:rPr>
      <w:fldChar w:fldCharType="end"/>
    </w:r>
  </w:p>
  <w:p w14:paraId="39CB2189" w14:textId="77777777" w:rsidR="00FD7AC0" w:rsidRDefault="00FD7AC0"/>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D84E3" w14:textId="54EF4F79" w:rsidR="00FD7AC0" w:rsidRPr="00BF44B7" w:rsidRDefault="00FD7AC0" w:rsidP="00591BB0">
    <w:pPr>
      <w:pStyle w:val="a9"/>
      <w:pBdr>
        <w:bottom w:val="single" w:sz="4" w:space="0" w:color="auto"/>
      </w:pBdr>
      <w:tabs>
        <w:tab w:val="right" w:pos="9360"/>
      </w:tabs>
    </w:pPr>
    <w:r>
      <w:rPr>
        <w:rStyle w:val="a8"/>
      </w:rPr>
      <w:t>Section IV – Bidding Forms</w:t>
    </w:r>
    <w:r>
      <w:rPr>
        <w:rStyle w:val="a8"/>
      </w:rPr>
      <w:tab/>
    </w:r>
    <w:r>
      <w:rPr>
        <w:rStyle w:val="a8"/>
      </w:rPr>
      <w:fldChar w:fldCharType="begin"/>
    </w:r>
    <w:r>
      <w:rPr>
        <w:rStyle w:val="a8"/>
      </w:rPr>
      <w:instrText xml:space="preserve"> PAGE </w:instrText>
    </w:r>
    <w:r>
      <w:rPr>
        <w:rStyle w:val="a8"/>
      </w:rPr>
      <w:fldChar w:fldCharType="separate"/>
    </w:r>
    <w:r w:rsidR="00E678A7">
      <w:rPr>
        <w:rStyle w:val="a8"/>
        <w:noProof/>
      </w:rPr>
      <w:t>58</w:t>
    </w:r>
    <w:r>
      <w:rPr>
        <w:rStyle w:val="a8"/>
      </w:rPr>
      <w:fldChar w:fldCharType="end"/>
    </w:r>
  </w:p>
  <w:p w14:paraId="648FE1F6" w14:textId="77777777" w:rsidR="00FD7AC0" w:rsidRDefault="00FD7AC0" w:rsidP="008A5B31"/>
  <w:p w14:paraId="7EDC90FA" w14:textId="77777777" w:rsidR="00FD7AC0" w:rsidRDefault="00FD7AC0" w:rsidP="009806A2">
    <w:pPr>
      <w:pStyle w:val="a9"/>
      <w:ind w:right="-36"/>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0C1A7" w14:textId="77777777" w:rsidR="00FD7AC0" w:rsidRDefault="00FD7AC0">
    <w:pPr>
      <w:pStyle w:val="a9"/>
      <w:ind w:right="-18"/>
    </w:pPr>
    <w:r>
      <w:rPr>
        <w:rStyle w:val="a8"/>
      </w:rPr>
      <w:t>Section IV Bidding Forms</w:t>
    </w:r>
    <w:r>
      <w:rPr>
        <w:rStyle w:val="a8"/>
      </w:rPr>
      <w:tab/>
    </w:r>
    <w:r>
      <w:rPr>
        <w:rStyle w:val="a8"/>
      </w:rPr>
      <w:fldChar w:fldCharType="begin"/>
    </w:r>
    <w:r>
      <w:rPr>
        <w:rStyle w:val="a8"/>
      </w:rPr>
      <w:instrText xml:space="preserve"> PAGE </w:instrText>
    </w:r>
    <w:r>
      <w:rPr>
        <w:rStyle w:val="a8"/>
      </w:rPr>
      <w:fldChar w:fldCharType="separate"/>
    </w:r>
    <w:r>
      <w:rPr>
        <w:rStyle w:val="a8"/>
        <w:noProof/>
      </w:rPr>
      <w:t>55</w:t>
    </w:r>
    <w:r>
      <w:rPr>
        <w:rStyle w:val="a8"/>
      </w:rPr>
      <w:fldChar w:fldCharType="end"/>
    </w:r>
  </w:p>
  <w:p w14:paraId="4171F650" w14:textId="77777777" w:rsidR="00FD7AC0" w:rsidRDefault="00FD7AC0"/>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3DC71" w14:textId="77777777" w:rsidR="00FD7AC0" w:rsidRDefault="00FD7AC0" w:rsidP="009806A2">
    <w:pPr>
      <w:pStyle w:val="a9"/>
      <w:pBdr>
        <w:bottom w:val="single" w:sz="4" w:space="1" w:color="auto"/>
      </w:pBdr>
      <w:tabs>
        <w:tab w:val="right" w:pos="12960"/>
      </w:tabs>
    </w:pPr>
    <w:r>
      <w:rPr>
        <w:rStyle w:val="a8"/>
      </w:rPr>
      <w:t xml:space="preserve">Section IV Bidding Forms </w:t>
    </w:r>
    <w:r>
      <w:rPr>
        <w:rStyle w:val="a8"/>
      </w:rPr>
      <w:tab/>
    </w:r>
    <w:r>
      <w:rPr>
        <w:rStyle w:val="a8"/>
      </w:rPr>
      <w:fldChar w:fldCharType="begin"/>
    </w:r>
    <w:r>
      <w:rPr>
        <w:rStyle w:val="a8"/>
      </w:rPr>
      <w:instrText xml:space="preserve"> PAGE </w:instrText>
    </w:r>
    <w:r>
      <w:rPr>
        <w:rStyle w:val="a8"/>
      </w:rPr>
      <w:fldChar w:fldCharType="separate"/>
    </w:r>
    <w:r>
      <w:rPr>
        <w:rStyle w:val="a8"/>
        <w:noProof/>
      </w:rPr>
      <w:t>54</w:t>
    </w:r>
    <w:r>
      <w:rPr>
        <w:rStyle w:val="a8"/>
      </w:rPr>
      <w:fldChar w:fldCharType="end"/>
    </w:r>
  </w:p>
  <w:p w14:paraId="78FCABAC" w14:textId="77777777" w:rsidR="00FD7AC0" w:rsidRDefault="00FD7AC0"/>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20769" w14:textId="5B9EE886" w:rsidR="00FD7AC0" w:rsidRDefault="00FD7AC0" w:rsidP="00490BF4">
    <w:pPr>
      <w:pStyle w:val="a9"/>
      <w:pBdr>
        <w:bottom w:val="single" w:sz="4" w:space="1" w:color="auto"/>
      </w:pBdr>
      <w:tabs>
        <w:tab w:val="right" w:pos="12960"/>
      </w:tabs>
    </w:pPr>
    <w:r>
      <w:rPr>
        <w:rStyle w:val="a8"/>
      </w:rPr>
      <w:t xml:space="preserve">Section IV - Bidding Forms </w:t>
    </w:r>
    <w:r>
      <w:rPr>
        <w:rStyle w:val="a8"/>
      </w:rPr>
      <w:tab/>
    </w:r>
    <w:r>
      <w:rPr>
        <w:rStyle w:val="a8"/>
      </w:rPr>
      <w:fldChar w:fldCharType="begin"/>
    </w:r>
    <w:r>
      <w:rPr>
        <w:rStyle w:val="a8"/>
      </w:rPr>
      <w:instrText xml:space="preserve"> PAGE </w:instrText>
    </w:r>
    <w:r>
      <w:rPr>
        <w:rStyle w:val="a8"/>
      </w:rPr>
      <w:fldChar w:fldCharType="separate"/>
    </w:r>
    <w:r w:rsidR="00E678A7">
      <w:rPr>
        <w:rStyle w:val="a8"/>
        <w:noProof/>
      </w:rPr>
      <w:t>59</w:t>
    </w:r>
    <w:r>
      <w:rPr>
        <w:rStyle w:val="a8"/>
      </w:rPr>
      <w:fldChar w:fldCharType="end"/>
    </w:r>
  </w:p>
  <w:p w14:paraId="52B33AFC" w14:textId="77777777" w:rsidR="00FD7AC0" w:rsidRDefault="00FD7AC0"/>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9694259"/>
      <w:docPartObj>
        <w:docPartGallery w:val="Page Numbers (Top of Page)"/>
        <w:docPartUnique/>
      </w:docPartObj>
    </w:sdtPr>
    <w:sdtEndPr>
      <w:rPr>
        <w:noProof/>
      </w:rPr>
    </w:sdtEndPr>
    <w:sdtContent>
      <w:p w14:paraId="054906CC" w14:textId="77777777" w:rsidR="00FD7AC0" w:rsidRDefault="00FD7AC0">
        <w:pPr>
          <w:pStyle w:val="a9"/>
          <w:jc w:val="right"/>
        </w:pPr>
        <w:r>
          <w:fldChar w:fldCharType="begin"/>
        </w:r>
        <w:r>
          <w:instrText xml:space="preserve"> PAGE   \* MERGEFORMAT </w:instrText>
        </w:r>
        <w:r>
          <w:fldChar w:fldCharType="separate"/>
        </w:r>
        <w:r>
          <w:rPr>
            <w:noProof/>
          </w:rPr>
          <w:t>56</w:t>
        </w:r>
        <w:r>
          <w:rPr>
            <w:noProof/>
          </w:rPr>
          <w:fldChar w:fldCharType="end"/>
        </w:r>
      </w:p>
    </w:sdtContent>
  </w:sdt>
  <w:p w14:paraId="5D9676E1" w14:textId="77777777" w:rsidR="00FD7AC0" w:rsidRDefault="00FD7AC0" w:rsidP="00A06336">
    <w:pPr>
      <w:pStyle w:val="a9"/>
      <w:pBdr>
        <w:bottom w:val="single" w:sz="4" w:space="1" w:color="auto"/>
      </w:pBdr>
      <w:tabs>
        <w:tab w:val="right" w:pos="12960"/>
      </w:tabs>
      <w:jc w:val="left"/>
    </w:pPr>
  </w:p>
  <w:p w14:paraId="705B8D79" w14:textId="77777777" w:rsidR="00FD7AC0" w:rsidRDefault="00FD7AC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E159D" w14:textId="77777777" w:rsidR="00FD7AC0" w:rsidRDefault="00FD7AC0">
    <w:pPr>
      <w:pStyle w:val="a9"/>
      <w:tabs>
        <w:tab w:val="right" w:pos="9000"/>
      </w:tabs>
      <w:rPr>
        <w:u w:val="single"/>
      </w:rPr>
    </w:pPr>
    <w:r>
      <w:rPr>
        <w:rStyle w:val="a8"/>
        <w:u w:val="single"/>
      </w:rPr>
      <w:fldChar w:fldCharType="begin"/>
    </w:r>
    <w:r>
      <w:rPr>
        <w:rStyle w:val="a8"/>
        <w:u w:val="single"/>
      </w:rPr>
      <w:instrText xml:space="preserve"> PAGE </w:instrText>
    </w:r>
    <w:r>
      <w:rPr>
        <w:rStyle w:val="a8"/>
        <w:u w:val="single"/>
      </w:rPr>
      <w:fldChar w:fldCharType="separate"/>
    </w:r>
    <w:r>
      <w:rPr>
        <w:rStyle w:val="a8"/>
        <w:noProof/>
        <w:u w:val="single"/>
      </w:rPr>
      <w:t>x</w:t>
    </w:r>
    <w:r>
      <w:rPr>
        <w:rStyle w:val="a8"/>
        <w:u w:val="single"/>
      </w:rPr>
      <w:fldChar w:fldCharType="end"/>
    </w:r>
    <w:r>
      <w:rPr>
        <w:rStyle w:val="a8"/>
        <w:u w:val="single"/>
      </w:rPr>
      <w:tab/>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A7688" w14:textId="77777777" w:rsidR="00FD7AC0" w:rsidRPr="00BF44B7" w:rsidRDefault="00FD7AC0" w:rsidP="00BF44B7">
    <w:pPr>
      <w:pStyle w:val="a9"/>
      <w:pBdr>
        <w:bottom w:val="single" w:sz="4" w:space="1" w:color="auto"/>
      </w:pBdr>
      <w:tabs>
        <w:tab w:val="right" w:pos="9000"/>
      </w:tabs>
    </w:pPr>
    <w:r w:rsidRPr="00BF44B7">
      <w:rPr>
        <w:rStyle w:val="a8"/>
      </w:rPr>
      <w:fldChar w:fldCharType="begin"/>
    </w:r>
    <w:r w:rsidRPr="00BF44B7">
      <w:rPr>
        <w:rStyle w:val="a8"/>
      </w:rPr>
      <w:instrText xml:space="preserve"> PAGE </w:instrText>
    </w:r>
    <w:r w:rsidRPr="00BF44B7">
      <w:rPr>
        <w:rStyle w:val="a8"/>
      </w:rPr>
      <w:fldChar w:fldCharType="separate"/>
    </w:r>
    <w:r>
      <w:rPr>
        <w:rStyle w:val="a8"/>
        <w:noProof/>
      </w:rPr>
      <w:t>60</w:t>
    </w:r>
    <w:r w:rsidRPr="00BF44B7">
      <w:rPr>
        <w:rStyle w:val="a8"/>
      </w:rPr>
      <w:fldChar w:fldCharType="end"/>
    </w:r>
    <w:r w:rsidRPr="00BF44B7">
      <w:rPr>
        <w:rStyle w:val="a8"/>
      </w:rPr>
      <w:tab/>
      <w:t xml:space="preserve">Section </w:t>
    </w:r>
    <w:r>
      <w:rPr>
        <w:rStyle w:val="a8"/>
      </w:rPr>
      <w:t xml:space="preserve">IV - </w:t>
    </w:r>
    <w:r w:rsidRPr="00BF44B7">
      <w:rPr>
        <w:rStyle w:val="a8"/>
      </w:rPr>
      <w:t>Bidding Forms</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51FA7" w14:textId="440AFA99" w:rsidR="00FD7AC0" w:rsidRPr="005F630E" w:rsidRDefault="00FD7AC0" w:rsidP="005F630E">
    <w:pPr>
      <w:pStyle w:val="a9"/>
      <w:tabs>
        <w:tab w:val="left" w:pos="9090"/>
      </w:tabs>
      <w:jc w:val="right"/>
      <w:rPr>
        <w:u w:val="single"/>
      </w:rPr>
    </w:pPr>
    <w:r w:rsidRPr="005F630E">
      <w:rPr>
        <w:rStyle w:val="a8"/>
        <w:u w:val="single"/>
      </w:rPr>
      <w:t>Section IV - Bidding Forms</w:t>
    </w:r>
    <w:r w:rsidRPr="005F630E">
      <w:rPr>
        <w:rStyle w:val="a8"/>
        <w:u w:val="single"/>
      </w:rPr>
      <w:tab/>
    </w:r>
    <w:sdt>
      <w:sdtPr>
        <w:rPr>
          <w:u w:val="single"/>
        </w:rPr>
        <w:id w:val="1071859424"/>
        <w:docPartObj>
          <w:docPartGallery w:val="Page Numbers (Top of Page)"/>
          <w:docPartUnique/>
        </w:docPartObj>
      </w:sdtPr>
      <w:sdtEndPr>
        <w:rPr>
          <w:noProof/>
        </w:rPr>
      </w:sdtEndPr>
      <w:sdtContent>
        <w:r w:rsidRPr="005F630E">
          <w:rPr>
            <w:u w:val="single"/>
          </w:rPr>
          <w:fldChar w:fldCharType="begin"/>
        </w:r>
        <w:r w:rsidRPr="005F630E">
          <w:rPr>
            <w:u w:val="single"/>
          </w:rPr>
          <w:instrText xml:space="preserve"> PAGE   \* MERGEFORMAT </w:instrText>
        </w:r>
        <w:r w:rsidRPr="005F630E">
          <w:rPr>
            <w:u w:val="single"/>
          </w:rPr>
          <w:fldChar w:fldCharType="separate"/>
        </w:r>
        <w:r w:rsidR="00E678A7">
          <w:rPr>
            <w:noProof/>
            <w:u w:val="single"/>
          </w:rPr>
          <w:t>65</w:t>
        </w:r>
        <w:r w:rsidRPr="005F630E">
          <w:rPr>
            <w:noProof/>
            <w:u w:val="single"/>
          </w:rPr>
          <w:fldChar w:fldCharType="end"/>
        </w:r>
      </w:sdtContent>
    </w:sdt>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46306" w14:textId="77777777" w:rsidR="00FD7AC0" w:rsidRDefault="00FD7AC0" w:rsidP="001E6D2E">
    <w:pPr>
      <w:pStyle w:val="a9"/>
      <w:pBdr>
        <w:bottom w:val="single" w:sz="4" w:space="0" w:color="auto"/>
      </w:pBdr>
      <w:tabs>
        <w:tab w:val="right" w:pos="9000"/>
      </w:tabs>
    </w:pPr>
    <w:r>
      <w:rPr>
        <w:rStyle w:val="a8"/>
      </w:rPr>
      <w:t>Section VI – Fraud and Corruption</w:t>
    </w:r>
    <w:r>
      <w:rPr>
        <w:rStyle w:val="a8"/>
      </w:rPr>
      <w:tab/>
    </w:r>
    <w:r>
      <w:rPr>
        <w:rStyle w:val="a8"/>
      </w:rPr>
      <w:fldChar w:fldCharType="begin"/>
    </w:r>
    <w:r>
      <w:rPr>
        <w:rStyle w:val="a8"/>
      </w:rPr>
      <w:instrText xml:space="preserve"> PAGE </w:instrText>
    </w:r>
    <w:r>
      <w:rPr>
        <w:rStyle w:val="a8"/>
      </w:rPr>
      <w:fldChar w:fldCharType="separate"/>
    </w:r>
    <w:r>
      <w:rPr>
        <w:rStyle w:val="a8"/>
        <w:noProof/>
      </w:rPr>
      <w:t>74</w:t>
    </w:r>
    <w:r>
      <w:rPr>
        <w:rStyle w:val="a8"/>
      </w:rPr>
      <w:fldChar w:fldCharType="end"/>
    </w:r>
  </w:p>
  <w:p w14:paraId="1DE7DA8A" w14:textId="77777777" w:rsidR="00FD7AC0" w:rsidRPr="00477372" w:rsidRDefault="00FD7AC0">
    <w:pPr>
      <w:pStyle w:val="a9"/>
      <w:tabs>
        <w:tab w:val="right" w:pos="9657"/>
      </w:tabs>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FE0D8" w14:textId="0D717F9D" w:rsidR="00FD7AC0" w:rsidRPr="00E02D5A" w:rsidRDefault="00FD7AC0" w:rsidP="001564BA">
    <w:pPr>
      <w:pStyle w:val="a9"/>
      <w:pBdr>
        <w:bottom w:val="single" w:sz="4" w:space="0" w:color="auto"/>
      </w:pBdr>
      <w:tabs>
        <w:tab w:val="right" w:pos="9000"/>
      </w:tabs>
    </w:pPr>
    <w:r>
      <w:rPr>
        <w:rStyle w:val="a8"/>
      </w:rPr>
      <w:t>Section VI – Fraud and Corruption</w:t>
    </w:r>
    <w:r>
      <w:rPr>
        <w:rStyle w:val="a8"/>
      </w:rPr>
      <w:tab/>
    </w:r>
    <w:r>
      <w:rPr>
        <w:rStyle w:val="a8"/>
      </w:rPr>
      <w:fldChar w:fldCharType="begin"/>
    </w:r>
    <w:r>
      <w:rPr>
        <w:rStyle w:val="a8"/>
      </w:rPr>
      <w:instrText xml:space="preserve"> PAGE </w:instrText>
    </w:r>
    <w:r>
      <w:rPr>
        <w:rStyle w:val="a8"/>
      </w:rPr>
      <w:fldChar w:fldCharType="separate"/>
    </w:r>
    <w:r w:rsidR="00E678A7">
      <w:rPr>
        <w:rStyle w:val="a8"/>
        <w:noProof/>
      </w:rPr>
      <w:t>71</w:t>
    </w:r>
    <w:r>
      <w:rPr>
        <w:rStyle w:val="a8"/>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ED1E2" w14:textId="66C421FF" w:rsidR="00FD7AC0" w:rsidRDefault="00FD7AC0" w:rsidP="000E49BD">
    <w:pPr>
      <w:pStyle w:val="a9"/>
      <w:pBdr>
        <w:bottom w:val="single" w:sz="4" w:space="0" w:color="auto"/>
      </w:pBdr>
      <w:tabs>
        <w:tab w:val="right" w:pos="9000"/>
      </w:tabs>
    </w:pPr>
    <w:r>
      <w:rPr>
        <w:rStyle w:val="a8"/>
      </w:rPr>
      <w:t>Section VI – Fraud and Corruption</w:t>
    </w:r>
    <w:r>
      <w:rPr>
        <w:rStyle w:val="a8"/>
      </w:rPr>
      <w:tab/>
    </w:r>
    <w:r>
      <w:rPr>
        <w:rStyle w:val="a8"/>
      </w:rPr>
      <w:fldChar w:fldCharType="begin"/>
    </w:r>
    <w:r>
      <w:rPr>
        <w:rStyle w:val="a8"/>
      </w:rPr>
      <w:instrText xml:space="preserve"> PAGE </w:instrText>
    </w:r>
    <w:r>
      <w:rPr>
        <w:rStyle w:val="a8"/>
      </w:rPr>
      <w:fldChar w:fldCharType="separate"/>
    </w:r>
    <w:r w:rsidR="00E678A7">
      <w:rPr>
        <w:rStyle w:val="a8"/>
        <w:noProof/>
      </w:rPr>
      <w:t>69</w:t>
    </w:r>
    <w:r>
      <w:rPr>
        <w:rStyle w:val="a8"/>
      </w:rPr>
      <w:fldChar w:fldCharType="end"/>
    </w:r>
  </w:p>
  <w:p w14:paraId="75A6C9A7" w14:textId="77777777" w:rsidR="00FD7AC0" w:rsidRDefault="00FD7AC0" w:rsidP="000E49BD">
    <w:pPr>
      <w:pStyle w:val="a9"/>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7A986" w14:textId="6AEF719B" w:rsidR="00FD7AC0" w:rsidRDefault="00FD7AC0" w:rsidP="00917C3B">
    <w:pPr>
      <w:pStyle w:val="a9"/>
      <w:pBdr>
        <w:bottom w:val="single" w:sz="4" w:space="0" w:color="auto"/>
      </w:pBdr>
      <w:tabs>
        <w:tab w:val="right" w:pos="9000"/>
      </w:tabs>
    </w:pPr>
    <w:r>
      <w:rPr>
        <w:rStyle w:val="a8"/>
      </w:rPr>
      <w:t>Section VII – Activity Schedule</w:t>
    </w:r>
    <w:r>
      <w:rPr>
        <w:rStyle w:val="a8"/>
      </w:rPr>
      <w:tab/>
    </w:r>
    <w:r>
      <w:rPr>
        <w:rStyle w:val="a8"/>
      </w:rPr>
      <w:fldChar w:fldCharType="begin"/>
    </w:r>
    <w:r>
      <w:rPr>
        <w:rStyle w:val="a8"/>
      </w:rPr>
      <w:instrText xml:space="preserve"> PAGE </w:instrText>
    </w:r>
    <w:r>
      <w:rPr>
        <w:rStyle w:val="a8"/>
      </w:rPr>
      <w:fldChar w:fldCharType="separate"/>
    </w:r>
    <w:r w:rsidR="00E678A7">
      <w:rPr>
        <w:rStyle w:val="a8"/>
        <w:noProof/>
      </w:rPr>
      <w:t>90</w:t>
    </w:r>
    <w:r>
      <w:rPr>
        <w:rStyle w:val="a8"/>
      </w:rPr>
      <w:fldChar w:fldCharType="end"/>
    </w:r>
  </w:p>
  <w:p w14:paraId="61FF3FA9" w14:textId="77777777" w:rsidR="00FD7AC0" w:rsidRDefault="00FD7AC0">
    <w:pPr>
      <w:pStyle w:val="a9"/>
      <w:tabs>
        <w:tab w:val="right" w:pos="9000"/>
      </w:tabs>
      <w:rPr>
        <w:u w:val="single"/>
      </w:rP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DB447" w14:textId="72607546" w:rsidR="00FD7AC0" w:rsidRDefault="00FD7AC0" w:rsidP="00E262A6">
    <w:pPr>
      <w:pStyle w:val="a9"/>
      <w:pBdr>
        <w:bottom w:val="single" w:sz="4" w:space="0" w:color="auto"/>
      </w:pBdr>
      <w:tabs>
        <w:tab w:val="right" w:pos="9000"/>
      </w:tabs>
    </w:pPr>
    <w:r>
      <w:rPr>
        <w:rStyle w:val="a8"/>
      </w:rPr>
      <w:t>Part II – Employer’s Requirements</w:t>
    </w:r>
    <w:r>
      <w:rPr>
        <w:rStyle w:val="a8"/>
      </w:rPr>
      <w:tab/>
    </w:r>
    <w:r>
      <w:rPr>
        <w:rStyle w:val="a8"/>
      </w:rPr>
      <w:fldChar w:fldCharType="begin"/>
    </w:r>
    <w:r>
      <w:rPr>
        <w:rStyle w:val="a8"/>
      </w:rPr>
      <w:instrText xml:space="preserve"> PAGE </w:instrText>
    </w:r>
    <w:r>
      <w:rPr>
        <w:rStyle w:val="a8"/>
      </w:rPr>
      <w:fldChar w:fldCharType="separate"/>
    </w:r>
    <w:r w:rsidR="00E678A7">
      <w:rPr>
        <w:rStyle w:val="a8"/>
        <w:noProof/>
      </w:rPr>
      <w:t>72</w:t>
    </w:r>
    <w:r>
      <w:rPr>
        <w:rStyle w:val="a8"/>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3107F" w14:textId="77777777" w:rsidR="00FD7AC0" w:rsidRDefault="00FD7AC0" w:rsidP="00917C3B">
    <w:pPr>
      <w:pStyle w:val="a9"/>
      <w:pBdr>
        <w:bottom w:val="single" w:sz="4" w:space="0" w:color="auto"/>
      </w:pBdr>
      <w:tabs>
        <w:tab w:val="right" w:pos="9000"/>
      </w:tabs>
    </w:pPr>
    <w:r>
      <w:rPr>
        <w:rStyle w:val="a8"/>
      </w:rPr>
      <w:t>Section VII – Activity Schedule</w:t>
    </w:r>
    <w:r>
      <w:rPr>
        <w:rStyle w:val="a8"/>
      </w:rPr>
      <w:tab/>
    </w:r>
    <w:r>
      <w:rPr>
        <w:rStyle w:val="a8"/>
      </w:rPr>
      <w:fldChar w:fldCharType="begin"/>
    </w:r>
    <w:r>
      <w:rPr>
        <w:rStyle w:val="a8"/>
      </w:rPr>
      <w:instrText xml:space="preserve"> PAGE </w:instrText>
    </w:r>
    <w:r>
      <w:rPr>
        <w:rStyle w:val="a8"/>
      </w:rPr>
      <w:fldChar w:fldCharType="separate"/>
    </w:r>
    <w:r>
      <w:rPr>
        <w:rStyle w:val="a8"/>
        <w:noProof/>
      </w:rPr>
      <w:t>78</w:t>
    </w:r>
    <w:r>
      <w:rPr>
        <w:rStyle w:val="a8"/>
      </w:rPr>
      <w:fldChar w:fldCharType="end"/>
    </w:r>
  </w:p>
  <w:p w14:paraId="2F9CB0EE" w14:textId="77777777" w:rsidR="00FD7AC0" w:rsidRDefault="00FD7AC0">
    <w:pPr>
      <w:pStyle w:val="a9"/>
      <w:tabs>
        <w:tab w:val="right" w:pos="9000"/>
      </w:tabs>
      <w:rPr>
        <w:rStyle w:val="a8"/>
        <w:u w:val="single"/>
      </w:rP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E11B2" w14:textId="3F6C522F" w:rsidR="00FD7AC0" w:rsidRPr="004F0BB5" w:rsidRDefault="00FD7AC0" w:rsidP="00E262A6">
    <w:pPr>
      <w:pStyle w:val="a9"/>
      <w:pBdr>
        <w:bottom w:val="single" w:sz="4" w:space="0" w:color="auto"/>
      </w:pBdr>
      <w:tabs>
        <w:tab w:val="right" w:pos="9000"/>
      </w:tabs>
    </w:pPr>
    <w:r>
      <w:rPr>
        <w:rStyle w:val="a8"/>
      </w:rPr>
      <w:t>Section VII – Activity Schedule</w:t>
    </w:r>
    <w:r>
      <w:rPr>
        <w:rStyle w:val="a8"/>
      </w:rPr>
      <w:tab/>
    </w:r>
    <w:r>
      <w:rPr>
        <w:rStyle w:val="a8"/>
      </w:rPr>
      <w:fldChar w:fldCharType="begin"/>
    </w:r>
    <w:r>
      <w:rPr>
        <w:rStyle w:val="a8"/>
      </w:rPr>
      <w:instrText xml:space="preserve"> PAGE </w:instrText>
    </w:r>
    <w:r>
      <w:rPr>
        <w:rStyle w:val="a8"/>
      </w:rPr>
      <w:fldChar w:fldCharType="separate"/>
    </w:r>
    <w:r w:rsidR="00E678A7">
      <w:rPr>
        <w:rStyle w:val="a8"/>
        <w:noProof/>
      </w:rPr>
      <w:t>73</w:t>
    </w:r>
    <w:r>
      <w:rPr>
        <w:rStyle w:val="a8"/>
      </w:rP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16AA2" w14:textId="77777777" w:rsidR="00FD7AC0" w:rsidRDefault="00FD7AC0" w:rsidP="001E6D2E">
    <w:pPr>
      <w:pStyle w:val="a9"/>
      <w:pBdr>
        <w:bottom w:val="single" w:sz="4" w:space="0" w:color="auto"/>
      </w:pBdr>
      <w:tabs>
        <w:tab w:val="right" w:pos="9000"/>
      </w:tabs>
    </w:pPr>
    <w:r>
      <w:rPr>
        <w:rStyle w:val="a8"/>
      </w:rPr>
      <w:t>Section VI – Fraud and Corruption</w:t>
    </w:r>
    <w:r>
      <w:rPr>
        <w:rStyle w:val="a8"/>
      </w:rPr>
      <w:tab/>
    </w:r>
    <w:r>
      <w:rPr>
        <w:rStyle w:val="a8"/>
      </w:rPr>
      <w:fldChar w:fldCharType="begin"/>
    </w:r>
    <w:r>
      <w:rPr>
        <w:rStyle w:val="a8"/>
      </w:rPr>
      <w:instrText xml:space="preserve"> PAGE </w:instrText>
    </w:r>
    <w:r>
      <w:rPr>
        <w:rStyle w:val="a8"/>
      </w:rPr>
      <w:fldChar w:fldCharType="separate"/>
    </w:r>
    <w:r>
      <w:rPr>
        <w:rStyle w:val="a8"/>
        <w:noProof/>
      </w:rPr>
      <w:t>72</w:t>
    </w:r>
    <w:r>
      <w:rPr>
        <w:rStyle w:val="a8"/>
      </w:rPr>
      <w:fldChar w:fldCharType="end"/>
    </w:r>
  </w:p>
  <w:p w14:paraId="0074A8C4" w14:textId="77777777" w:rsidR="00FD7AC0" w:rsidRPr="00477372" w:rsidRDefault="00FD7AC0">
    <w:pPr>
      <w:pStyle w:val="a9"/>
      <w:tabs>
        <w:tab w:val="right" w:pos="9657"/>
      </w:tabs>
    </w:pPr>
    <w:r w:rsidRPr="00477372">
      <w:tab/>
    </w:r>
    <w:r w:rsidRPr="00477372">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862C3" w14:textId="77777777" w:rsidR="00FD7AC0" w:rsidRPr="002668DD" w:rsidRDefault="00FD7AC0" w:rsidP="002668DD">
    <w:pPr>
      <w:pStyle w:val="a9"/>
      <w:pBdr>
        <w:bottom w:val="single" w:sz="4" w:space="1" w:color="auto"/>
      </w:pBdr>
      <w:tabs>
        <w:tab w:val="right" w:pos="9000"/>
      </w:tabs>
    </w:pPr>
    <w:r>
      <w:rPr>
        <w:rStyle w:val="a8"/>
      </w:rPr>
      <w:tab/>
    </w:r>
    <w:r w:rsidRPr="002668DD">
      <w:rPr>
        <w:rStyle w:val="a8"/>
      </w:rPr>
      <w:fldChar w:fldCharType="begin"/>
    </w:r>
    <w:r w:rsidRPr="002668DD">
      <w:rPr>
        <w:rStyle w:val="a8"/>
      </w:rPr>
      <w:instrText xml:space="preserve"> PAGE </w:instrText>
    </w:r>
    <w:r w:rsidRPr="002668DD">
      <w:rPr>
        <w:rStyle w:val="a8"/>
      </w:rPr>
      <w:fldChar w:fldCharType="separate"/>
    </w:r>
    <w:r>
      <w:rPr>
        <w:rStyle w:val="a8"/>
        <w:noProof/>
      </w:rPr>
      <w:t>x</w:t>
    </w:r>
    <w:r w:rsidRPr="002668DD">
      <w:rPr>
        <w:rStyle w:val="a8"/>
      </w:rPr>
      <w:fldChar w:fldCharType="end"/>
    </w: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B77FF" w14:textId="62F082BB" w:rsidR="00FD7AC0" w:rsidRPr="004F0BB5" w:rsidRDefault="00FD7AC0" w:rsidP="00C704AE">
    <w:pPr>
      <w:pStyle w:val="a9"/>
      <w:pBdr>
        <w:bottom w:val="single" w:sz="4" w:space="0" w:color="auto"/>
      </w:pBdr>
      <w:tabs>
        <w:tab w:val="right" w:pos="9360"/>
      </w:tabs>
    </w:pPr>
    <w:r>
      <w:rPr>
        <w:rStyle w:val="a8"/>
      </w:rPr>
      <w:t>Part III – Conditions of Contract and Contract Forms</w:t>
    </w:r>
    <w:r>
      <w:rPr>
        <w:rStyle w:val="a8"/>
      </w:rPr>
      <w:tab/>
    </w:r>
    <w:r>
      <w:rPr>
        <w:rStyle w:val="a8"/>
      </w:rPr>
      <w:fldChar w:fldCharType="begin"/>
    </w:r>
    <w:r>
      <w:rPr>
        <w:rStyle w:val="a8"/>
      </w:rPr>
      <w:instrText xml:space="preserve"> PAGE </w:instrText>
    </w:r>
    <w:r>
      <w:rPr>
        <w:rStyle w:val="a8"/>
      </w:rPr>
      <w:fldChar w:fldCharType="separate"/>
    </w:r>
    <w:r w:rsidR="00E678A7">
      <w:rPr>
        <w:rStyle w:val="a8"/>
        <w:noProof/>
      </w:rPr>
      <w:t>91</w:t>
    </w:r>
    <w:r>
      <w:rPr>
        <w:rStyle w:val="a8"/>
      </w:rPr>
      <w:fldChar w:fldCharType="end"/>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FB93D" w14:textId="77777777" w:rsidR="00FD7AC0" w:rsidRDefault="00FD7AC0" w:rsidP="00954E63">
    <w:pPr>
      <w:pStyle w:val="a9"/>
      <w:tabs>
        <w:tab w:val="right" w:pos="9000"/>
      </w:tabs>
      <w:rPr>
        <w:u w:val="single"/>
      </w:rPr>
    </w:pPr>
    <w:r>
      <w:rPr>
        <w:u w:val="single"/>
      </w:rPr>
      <w:t>Section VIII – General Conditions of Contract</w:t>
    </w:r>
    <w:r>
      <w:rPr>
        <w:u w:val="single"/>
      </w:rPr>
      <w:tab/>
    </w:r>
    <w:r>
      <w:rPr>
        <w:rStyle w:val="a8"/>
        <w:u w:val="single"/>
      </w:rPr>
      <w:fldChar w:fldCharType="begin"/>
    </w:r>
    <w:r>
      <w:rPr>
        <w:rStyle w:val="a8"/>
        <w:u w:val="single"/>
      </w:rPr>
      <w:instrText xml:space="preserve"> PAGE </w:instrText>
    </w:r>
    <w:r>
      <w:rPr>
        <w:rStyle w:val="a8"/>
        <w:u w:val="single"/>
      </w:rPr>
      <w:fldChar w:fldCharType="separate"/>
    </w:r>
    <w:r>
      <w:rPr>
        <w:rStyle w:val="a8"/>
        <w:noProof/>
        <w:u w:val="single"/>
      </w:rPr>
      <w:t>82</w:t>
    </w:r>
    <w:r>
      <w:rPr>
        <w:rStyle w:val="a8"/>
        <w:u w:val="single"/>
      </w:rPr>
      <w:fldChar w:fldCharType="end"/>
    </w:r>
  </w:p>
  <w:p w14:paraId="7DB23877" w14:textId="77777777" w:rsidR="00FD7AC0" w:rsidRPr="00954E63" w:rsidRDefault="00FD7AC0" w:rsidP="00954E63">
    <w:pPr>
      <w:pStyle w:val="a9"/>
      <w:rPr>
        <w:rStyle w:val="a8"/>
      </w:rP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9C9F8" w14:textId="4E3DC6C6" w:rsidR="00FD7AC0" w:rsidRDefault="00FD7AC0" w:rsidP="00954E63">
    <w:pPr>
      <w:pStyle w:val="a9"/>
      <w:tabs>
        <w:tab w:val="right" w:pos="9000"/>
      </w:tabs>
      <w:rPr>
        <w:u w:val="single"/>
      </w:rPr>
    </w:pPr>
    <w:r>
      <w:rPr>
        <w:u w:val="single"/>
      </w:rPr>
      <w:t>Section VIII – General Conditions of Contract</w:t>
    </w:r>
    <w:r>
      <w:rPr>
        <w:u w:val="single"/>
      </w:rPr>
      <w:tab/>
    </w:r>
    <w:r>
      <w:rPr>
        <w:rStyle w:val="a8"/>
        <w:u w:val="single"/>
      </w:rPr>
      <w:fldChar w:fldCharType="begin"/>
    </w:r>
    <w:r>
      <w:rPr>
        <w:rStyle w:val="a8"/>
        <w:u w:val="single"/>
      </w:rPr>
      <w:instrText xml:space="preserve"> PAGE </w:instrText>
    </w:r>
    <w:r>
      <w:rPr>
        <w:rStyle w:val="a8"/>
        <w:u w:val="single"/>
      </w:rPr>
      <w:fldChar w:fldCharType="separate"/>
    </w:r>
    <w:r w:rsidR="00E678A7">
      <w:rPr>
        <w:rStyle w:val="a8"/>
        <w:noProof/>
        <w:u w:val="single"/>
      </w:rPr>
      <w:t>124</w:t>
    </w:r>
    <w:r>
      <w:rPr>
        <w:rStyle w:val="a8"/>
        <w:u w:val="single"/>
      </w:rPr>
      <w:fldChar w:fldCharType="end"/>
    </w:r>
  </w:p>
  <w:p w14:paraId="7C45F945" w14:textId="77777777" w:rsidR="00FD7AC0" w:rsidRPr="00954E63" w:rsidRDefault="00FD7AC0" w:rsidP="00954E63">
    <w:pPr>
      <w:pStyle w:val="a9"/>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E9073" w14:textId="7B1E10CA" w:rsidR="00FD7AC0" w:rsidRDefault="00FD7AC0" w:rsidP="00954E63">
    <w:pPr>
      <w:pStyle w:val="a9"/>
      <w:tabs>
        <w:tab w:val="right" w:pos="9000"/>
      </w:tabs>
      <w:rPr>
        <w:u w:val="single"/>
      </w:rPr>
    </w:pPr>
    <w:r>
      <w:rPr>
        <w:u w:val="single"/>
      </w:rPr>
      <w:t>Section VIII – General Conditions of Contract</w:t>
    </w:r>
    <w:r>
      <w:rPr>
        <w:u w:val="single"/>
      </w:rPr>
      <w:tab/>
    </w:r>
    <w:r>
      <w:rPr>
        <w:rStyle w:val="a8"/>
        <w:u w:val="single"/>
      </w:rPr>
      <w:fldChar w:fldCharType="begin"/>
    </w:r>
    <w:r>
      <w:rPr>
        <w:rStyle w:val="a8"/>
        <w:u w:val="single"/>
      </w:rPr>
      <w:instrText xml:space="preserve"> PAGE </w:instrText>
    </w:r>
    <w:r>
      <w:rPr>
        <w:rStyle w:val="a8"/>
        <w:u w:val="single"/>
      </w:rPr>
      <w:fldChar w:fldCharType="separate"/>
    </w:r>
    <w:r w:rsidR="00E678A7">
      <w:rPr>
        <w:rStyle w:val="a8"/>
        <w:noProof/>
        <w:u w:val="single"/>
      </w:rPr>
      <w:t>96</w:t>
    </w:r>
    <w:r>
      <w:rPr>
        <w:rStyle w:val="a8"/>
        <w:u w:val="single"/>
      </w:rPr>
      <w:fldChar w:fldCharType="end"/>
    </w:r>
  </w:p>
  <w:p w14:paraId="5A3885C2" w14:textId="77777777" w:rsidR="00FD7AC0" w:rsidRPr="00954E63" w:rsidRDefault="00FD7AC0" w:rsidP="00954E63">
    <w:pPr>
      <w:pStyle w:val="a9"/>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ABFFD" w14:textId="77777777" w:rsidR="00FD7AC0" w:rsidRDefault="00FD7AC0" w:rsidP="00954E63">
    <w:pPr>
      <w:pStyle w:val="a9"/>
      <w:tabs>
        <w:tab w:val="right" w:pos="9000"/>
      </w:tabs>
      <w:rPr>
        <w:u w:val="single"/>
      </w:rPr>
    </w:pPr>
    <w:r>
      <w:rPr>
        <w:u w:val="single"/>
      </w:rPr>
      <w:t>Section VIII – General Conditions of Contract</w:t>
    </w:r>
    <w:r>
      <w:rPr>
        <w:u w:val="single"/>
      </w:rPr>
      <w:tab/>
    </w:r>
    <w:r>
      <w:rPr>
        <w:rStyle w:val="a8"/>
        <w:u w:val="single"/>
      </w:rPr>
      <w:fldChar w:fldCharType="begin"/>
    </w:r>
    <w:r>
      <w:rPr>
        <w:rStyle w:val="a8"/>
        <w:u w:val="single"/>
      </w:rPr>
      <w:instrText xml:space="preserve"> PAGE </w:instrText>
    </w:r>
    <w:r>
      <w:rPr>
        <w:rStyle w:val="a8"/>
        <w:u w:val="single"/>
      </w:rPr>
      <w:fldChar w:fldCharType="separate"/>
    </w:r>
    <w:r>
      <w:rPr>
        <w:rStyle w:val="a8"/>
        <w:noProof/>
        <w:u w:val="single"/>
      </w:rPr>
      <w:t>98</w:t>
    </w:r>
    <w:r>
      <w:rPr>
        <w:rStyle w:val="a8"/>
        <w:u w:val="single"/>
      </w:rPr>
      <w:fldChar w:fldCharType="end"/>
    </w:r>
  </w:p>
  <w:p w14:paraId="50F44625" w14:textId="77777777" w:rsidR="00FD7AC0" w:rsidRPr="00954E63" w:rsidRDefault="00FD7AC0" w:rsidP="00954E63">
    <w:pPr>
      <w:pStyle w:val="a9"/>
      <w:rPr>
        <w:rStyle w:val="a8"/>
      </w:rP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3787C" w14:textId="5D436E56" w:rsidR="00FD7AC0" w:rsidRDefault="00FD7AC0" w:rsidP="00954E63">
    <w:pPr>
      <w:pStyle w:val="a9"/>
      <w:numPr>
        <w:ilvl w:val="12"/>
        <w:numId w:val="0"/>
      </w:numPr>
      <w:pBdr>
        <w:bottom w:val="single" w:sz="6" w:space="1" w:color="auto"/>
      </w:pBdr>
      <w:tabs>
        <w:tab w:val="right" w:pos="9360"/>
      </w:tabs>
    </w:pPr>
    <w:r>
      <w:t>Section X – Contract Forms</w:t>
    </w:r>
    <w:r>
      <w:tab/>
    </w:r>
    <w:r>
      <w:rPr>
        <w:rStyle w:val="a8"/>
      </w:rPr>
      <w:fldChar w:fldCharType="begin"/>
    </w:r>
    <w:r>
      <w:rPr>
        <w:rStyle w:val="a8"/>
      </w:rPr>
      <w:instrText xml:space="preserve"> PAGE </w:instrText>
    </w:r>
    <w:r>
      <w:rPr>
        <w:rStyle w:val="a8"/>
      </w:rPr>
      <w:fldChar w:fldCharType="separate"/>
    </w:r>
    <w:r w:rsidR="00E678A7">
      <w:rPr>
        <w:rStyle w:val="a8"/>
        <w:noProof/>
      </w:rPr>
      <w:t>140</w:t>
    </w:r>
    <w:r>
      <w:rPr>
        <w:rStyle w:val="a8"/>
      </w:rPr>
      <w:fldChar w:fldCharType="end"/>
    </w:r>
  </w:p>
  <w:p w14:paraId="31D219FE" w14:textId="77777777" w:rsidR="00FD7AC0" w:rsidRPr="00954E63" w:rsidRDefault="00FD7AC0" w:rsidP="00954E63">
    <w:pPr>
      <w:pStyle w:val="a9"/>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7C5F6" w14:textId="77777777" w:rsidR="00FD7AC0" w:rsidRDefault="00FD7AC0" w:rsidP="00954E63">
    <w:pPr>
      <w:pStyle w:val="a9"/>
      <w:numPr>
        <w:ilvl w:val="12"/>
        <w:numId w:val="0"/>
      </w:numPr>
      <w:pBdr>
        <w:bottom w:val="single" w:sz="6" w:space="1" w:color="auto"/>
      </w:pBdr>
      <w:tabs>
        <w:tab w:val="right" w:pos="9360"/>
      </w:tabs>
    </w:pPr>
    <w:r>
      <w:t>Section X – Contract Forms</w:t>
    </w:r>
    <w:r>
      <w:tab/>
    </w:r>
    <w:r>
      <w:rPr>
        <w:rStyle w:val="a8"/>
      </w:rPr>
      <w:fldChar w:fldCharType="begin"/>
    </w:r>
    <w:r>
      <w:rPr>
        <w:rStyle w:val="a8"/>
      </w:rPr>
      <w:instrText xml:space="preserve"> PAGE </w:instrText>
    </w:r>
    <w:r>
      <w:rPr>
        <w:rStyle w:val="a8"/>
      </w:rPr>
      <w:fldChar w:fldCharType="separate"/>
    </w:r>
    <w:r>
      <w:rPr>
        <w:rStyle w:val="a8"/>
        <w:noProof/>
      </w:rPr>
      <w:t>114</w:t>
    </w:r>
    <w:r>
      <w:rPr>
        <w:rStyle w:val="a8"/>
      </w:rPr>
      <w:fldChar w:fldCharType="end"/>
    </w:r>
  </w:p>
  <w:p w14:paraId="5B526D85" w14:textId="77777777" w:rsidR="00FD7AC0" w:rsidRPr="00954E63" w:rsidRDefault="00FD7AC0" w:rsidP="00954E63">
    <w:pPr>
      <w:pStyle w:val="a9"/>
      <w:rPr>
        <w:rStyle w:val="a8"/>
      </w:rPr>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63CE9" w14:textId="6C7278DD" w:rsidR="00FD7AC0" w:rsidRDefault="00FD7AC0" w:rsidP="00954E63">
    <w:pPr>
      <w:pStyle w:val="a9"/>
      <w:numPr>
        <w:ilvl w:val="12"/>
        <w:numId w:val="0"/>
      </w:numPr>
      <w:pBdr>
        <w:bottom w:val="single" w:sz="6" w:space="1" w:color="auto"/>
      </w:pBdr>
      <w:tabs>
        <w:tab w:val="right" w:pos="9360"/>
      </w:tabs>
    </w:pPr>
    <w:r>
      <w:t>Section X – Contract Forms</w:t>
    </w:r>
    <w:r>
      <w:tab/>
    </w:r>
    <w:r>
      <w:rPr>
        <w:rStyle w:val="a8"/>
      </w:rPr>
      <w:fldChar w:fldCharType="begin"/>
    </w:r>
    <w:r>
      <w:rPr>
        <w:rStyle w:val="a8"/>
      </w:rPr>
      <w:instrText xml:space="preserve"> PAGE </w:instrText>
    </w:r>
    <w:r>
      <w:rPr>
        <w:rStyle w:val="a8"/>
      </w:rPr>
      <w:fldChar w:fldCharType="separate"/>
    </w:r>
    <w:r w:rsidR="00E678A7">
      <w:rPr>
        <w:rStyle w:val="a8"/>
        <w:noProof/>
      </w:rPr>
      <w:t>145</w:t>
    </w:r>
    <w:r>
      <w:rPr>
        <w:rStyle w:val="a8"/>
      </w:rPr>
      <w:fldChar w:fldCharType="end"/>
    </w:r>
  </w:p>
  <w:p w14:paraId="3F9B7B81" w14:textId="77777777" w:rsidR="00FD7AC0" w:rsidRPr="00954E63" w:rsidRDefault="00FD7AC0" w:rsidP="00954E63">
    <w:pPr>
      <w:pStyle w:val="a9"/>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4B8D9" w14:textId="77777777" w:rsidR="00FD7AC0" w:rsidRDefault="00FD7AC0" w:rsidP="00954E63">
    <w:pPr>
      <w:pStyle w:val="a9"/>
      <w:numPr>
        <w:ilvl w:val="12"/>
        <w:numId w:val="0"/>
      </w:numPr>
      <w:pBdr>
        <w:bottom w:val="single" w:sz="6" w:space="1" w:color="auto"/>
      </w:pBdr>
      <w:tabs>
        <w:tab w:val="right" w:pos="9360"/>
      </w:tabs>
    </w:pPr>
    <w:r>
      <w:t>Section X – Contract Forms</w:t>
    </w:r>
    <w:r>
      <w:tab/>
    </w:r>
    <w:r>
      <w:rPr>
        <w:rStyle w:val="a8"/>
      </w:rPr>
      <w:fldChar w:fldCharType="begin"/>
    </w:r>
    <w:r>
      <w:rPr>
        <w:rStyle w:val="a8"/>
      </w:rPr>
      <w:instrText xml:space="preserve"> PAGE </w:instrText>
    </w:r>
    <w:r>
      <w:rPr>
        <w:rStyle w:val="a8"/>
      </w:rPr>
      <w:fldChar w:fldCharType="separate"/>
    </w:r>
    <w:r>
      <w:rPr>
        <w:rStyle w:val="a8"/>
        <w:noProof/>
      </w:rPr>
      <w:t>118</w:t>
    </w:r>
    <w:r>
      <w:rPr>
        <w:rStyle w:val="a8"/>
      </w:rPr>
      <w:fldChar w:fldCharType="end"/>
    </w:r>
  </w:p>
  <w:p w14:paraId="67D4353F" w14:textId="77777777" w:rsidR="00FD7AC0" w:rsidRPr="00954E63" w:rsidRDefault="00FD7AC0" w:rsidP="00954E63">
    <w:pPr>
      <w:pStyle w:val="a9"/>
      <w:rPr>
        <w:rStyle w:val="a8"/>
      </w:rPr>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A99FF" w14:textId="2DA84C93" w:rsidR="00FD7AC0" w:rsidRDefault="00FD7AC0" w:rsidP="00954E63">
    <w:pPr>
      <w:pStyle w:val="a9"/>
      <w:numPr>
        <w:ilvl w:val="12"/>
        <w:numId w:val="0"/>
      </w:numPr>
      <w:pBdr>
        <w:bottom w:val="single" w:sz="6" w:space="1" w:color="auto"/>
      </w:pBdr>
      <w:tabs>
        <w:tab w:val="right" w:pos="9360"/>
      </w:tabs>
    </w:pPr>
    <w:r>
      <w:t>Section X – Contract Forms</w:t>
    </w:r>
    <w:r>
      <w:tab/>
    </w:r>
    <w:r>
      <w:rPr>
        <w:rStyle w:val="a8"/>
      </w:rPr>
      <w:fldChar w:fldCharType="begin"/>
    </w:r>
    <w:r>
      <w:rPr>
        <w:rStyle w:val="a8"/>
      </w:rPr>
      <w:instrText xml:space="preserve"> PAGE </w:instrText>
    </w:r>
    <w:r>
      <w:rPr>
        <w:rStyle w:val="a8"/>
      </w:rPr>
      <w:fldChar w:fldCharType="separate"/>
    </w:r>
    <w:r w:rsidR="00E678A7">
      <w:rPr>
        <w:rStyle w:val="a8"/>
        <w:noProof/>
      </w:rPr>
      <w:t>149</w:t>
    </w:r>
    <w:r>
      <w:rPr>
        <w:rStyle w:val="a8"/>
      </w:rPr>
      <w:fldChar w:fldCharType="end"/>
    </w:r>
  </w:p>
  <w:p w14:paraId="0922B91C" w14:textId="77777777" w:rsidR="00FD7AC0" w:rsidRPr="00954E63" w:rsidRDefault="00FD7AC0" w:rsidP="00954E63">
    <w:pPr>
      <w:pStyle w:val="a9"/>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1B0B9" w14:textId="77777777" w:rsidR="00FD7AC0" w:rsidRPr="00E62A25" w:rsidRDefault="00FD7AC0" w:rsidP="00E62A25">
    <w:pPr>
      <w:pStyle w:val="a9"/>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CCAE3" w14:textId="0467E42D" w:rsidR="00FD7AC0" w:rsidRDefault="00FD7AC0" w:rsidP="00954E63">
    <w:pPr>
      <w:pStyle w:val="a9"/>
      <w:numPr>
        <w:ilvl w:val="12"/>
        <w:numId w:val="0"/>
      </w:numPr>
      <w:pBdr>
        <w:bottom w:val="single" w:sz="6" w:space="1" w:color="auto"/>
      </w:pBdr>
      <w:tabs>
        <w:tab w:val="right" w:pos="9360"/>
      </w:tabs>
    </w:pPr>
    <w:r>
      <w:t>Section X – Contract Forms</w:t>
    </w:r>
    <w:r>
      <w:tab/>
    </w:r>
    <w:r>
      <w:rPr>
        <w:rStyle w:val="a8"/>
      </w:rPr>
      <w:fldChar w:fldCharType="begin"/>
    </w:r>
    <w:r>
      <w:rPr>
        <w:rStyle w:val="a8"/>
      </w:rPr>
      <w:instrText xml:space="preserve"> PAGE </w:instrText>
    </w:r>
    <w:r>
      <w:rPr>
        <w:rStyle w:val="a8"/>
      </w:rPr>
      <w:fldChar w:fldCharType="separate"/>
    </w:r>
    <w:r w:rsidR="00E678A7">
      <w:rPr>
        <w:rStyle w:val="a8"/>
        <w:noProof/>
      </w:rPr>
      <w:t>146</w:t>
    </w:r>
    <w:r>
      <w:rPr>
        <w:rStyle w:val="a8"/>
      </w:rPr>
      <w:fldChar w:fldCharType="end"/>
    </w:r>
  </w:p>
  <w:p w14:paraId="7F1045FF" w14:textId="77777777" w:rsidR="00FD7AC0" w:rsidRPr="00954E63" w:rsidRDefault="00FD7AC0" w:rsidP="00954E63">
    <w:pPr>
      <w:pStyle w:val="a9"/>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AB458" w14:textId="77777777" w:rsidR="00FD7AC0" w:rsidRPr="000E1876" w:rsidRDefault="00FD7AC0" w:rsidP="000E1876">
    <w:pPr>
      <w:pStyle w:val="a9"/>
      <w:pBdr>
        <w:bottom w:val="single" w:sz="4" w:space="1" w:color="auto"/>
      </w:pBdr>
      <w:tabs>
        <w:tab w:val="right" w:pos="9000"/>
      </w:tabs>
    </w:pPr>
    <w:r w:rsidRPr="000E1876">
      <w:rPr>
        <w:rStyle w:val="a8"/>
      </w:rPr>
      <w:fldChar w:fldCharType="begin"/>
    </w:r>
    <w:r w:rsidRPr="000E1876">
      <w:rPr>
        <w:rStyle w:val="a8"/>
      </w:rPr>
      <w:instrText xml:space="preserve"> PAGE </w:instrText>
    </w:r>
    <w:r w:rsidRPr="000E1876">
      <w:rPr>
        <w:rStyle w:val="a8"/>
      </w:rPr>
      <w:fldChar w:fldCharType="separate"/>
    </w:r>
    <w:r>
      <w:rPr>
        <w:rStyle w:val="a8"/>
        <w:noProof/>
      </w:rPr>
      <w:t>28</w:t>
    </w:r>
    <w:r w:rsidRPr="000E1876">
      <w:rPr>
        <w:rStyle w:val="a8"/>
      </w:rPr>
      <w:fldChar w:fldCharType="end"/>
    </w:r>
    <w:r w:rsidRPr="000E1876">
      <w:rPr>
        <w:rStyle w:val="a8"/>
      </w:rPr>
      <w:tab/>
      <w:t>Section I</w:t>
    </w:r>
    <w:r>
      <w:rPr>
        <w:rStyle w:val="a8"/>
      </w:rPr>
      <w:t xml:space="preserve"> - </w:t>
    </w:r>
    <w:r w:rsidRPr="000E1876">
      <w:rPr>
        <w:rStyle w:val="a8"/>
      </w:rPr>
      <w:t>Instructions to Bidders</w:t>
    </w:r>
    <w:r>
      <w:rPr>
        <w:rStyle w:val="a8"/>
      </w:rPr>
      <w:t xml:space="preserve"> (ITB)</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B4566" w14:textId="6B9F7B4C" w:rsidR="00FD7AC0" w:rsidRDefault="00FD7AC0" w:rsidP="00E62A25">
    <w:pPr>
      <w:pStyle w:val="a9"/>
      <w:pBdr>
        <w:bottom w:val="single" w:sz="4" w:space="0" w:color="auto"/>
      </w:pBdr>
      <w:tabs>
        <w:tab w:val="right" w:pos="9360"/>
      </w:tabs>
    </w:pPr>
    <w:r>
      <w:rPr>
        <w:rStyle w:val="a8"/>
      </w:rPr>
      <w:t>Section I - Instructions to Bidders (ITB)</w:t>
    </w:r>
    <w:r>
      <w:rPr>
        <w:rStyle w:val="a8"/>
      </w:rPr>
      <w:tab/>
    </w:r>
    <w:r>
      <w:rPr>
        <w:rStyle w:val="a8"/>
      </w:rPr>
      <w:fldChar w:fldCharType="begin"/>
    </w:r>
    <w:r>
      <w:rPr>
        <w:rStyle w:val="a8"/>
      </w:rPr>
      <w:instrText xml:space="preserve"> PAGE </w:instrText>
    </w:r>
    <w:r>
      <w:rPr>
        <w:rStyle w:val="a8"/>
      </w:rPr>
      <w:fldChar w:fldCharType="separate"/>
    </w:r>
    <w:r w:rsidR="00E678A7">
      <w:rPr>
        <w:rStyle w:val="a8"/>
        <w:noProof/>
      </w:rPr>
      <w:t>32</w:t>
    </w:r>
    <w:r>
      <w:rPr>
        <w:rStyle w:val="a8"/>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47911" w14:textId="4CD3343F" w:rsidR="00FD7AC0" w:rsidRPr="000E1876" w:rsidRDefault="00FD7AC0" w:rsidP="00E62A25">
    <w:pPr>
      <w:pStyle w:val="a9"/>
      <w:pBdr>
        <w:bottom w:val="single" w:sz="4" w:space="1" w:color="auto"/>
      </w:pBdr>
      <w:tabs>
        <w:tab w:val="right" w:pos="9360"/>
      </w:tabs>
    </w:pPr>
    <w:r w:rsidRPr="000E1876">
      <w:tab/>
    </w:r>
    <w:r w:rsidRPr="000E1876">
      <w:rPr>
        <w:rStyle w:val="a8"/>
      </w:rPr>
      <w:fldChar w:fldCharType="begin"/>
    </w:r>
    <w:r w:rsidRPr="000E1876">
      <w:rPr>
        <w:rStyle w:val="a8"/>
      </w:rPr>
      <w:instrText xml:space="preserve"> PAGE </w:instrText>
    </w:r>
    <w:r w:rsidRPr="000E1876">
      <w:rPr>
        <w:rStyle w:val="a8"/>
      </w:rPr>
      <w:fldChar w:fldCharType="separate"/>
    </w:r>
    <w:r w:rsidR="00E678A7">
      <w:rPr>
        <w:rStyle w:val="a8"/>
        <w:noProof/>
      </w:rPr>
      <w:t>3</w:t>
    </w:r>
    <w:r w:rsidRPr="000E1876">
      <w:rPr>
        <w:rStyle w:val="a8"/>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3CD11" w14:textId="77777777" w:rsidR="00FD7AC0" w:rsidRDefault="00FD7AC0" w:rsidP="000E49BD">
    <w:pPr>
      <w:pStyle w:val="a9"/>
      <w:pBdr>
        <w:bottom w:val="single" w:sz="4" w:space="0" w:color="auto"/>
      </w:pBdr>
      <w:tabs>
        <w:tab w:val="right" w:pos="9000"/>
      </w:tabs>
    </w:pPr>
    <w:r>
      <w:rPr>
        <w:rStyle w:val="a8"/>
      </w:rPr>
      <w:t>Section II -   Bid Data Sheet (BDS)</w:t>
    </w:r>
    <w:r>
      <w:rPr>
        <w:rStyle w:val="a8"/>
      </w:rPr>
      <w:tab/>
    </w:r>
    <w:r>
      <w:rPr>
        <w:rStyle w:val="a8"/>
      </w:rPr>
      <w:fldChar w:fldCharType="begin"/>
    </w:r>
    <w:r>
      <w:rPr>
        <w:rStyle w:val="a8"/>
      </w:rPr>
      <w:instrText xml:space="preserve"> PAGE </w:instrText>
    </w:r>
    <w:r>
      <w:rPr>
        <w:rStyle w:val="a8"/>
      </w:rPr>
      <w:fldChar w:fldCharType="separate"/>
    </w:r>
    <w:r>
      <w:rPr>
        <w:rStyle w:val="a8"/>
        <w:noProof/>
      </w:rPr>
      <w:t>34</w:t>
    </w:r>
    <w:r>
      <w:rPr>
        <w:rStyle w:val="a8"/>
      </w:rPr>
      <w:fldChar w:fldCharType="end"/>
    </w:r>
  </w:p>
  <w:p w14:paraId="3A4EBDF9" w14:textId="77777777" w:rsidR="00FD7AC0" w:rsidRDefault="00FD7AC0" w:rsidP="000E49BD">
    <w:pPr>
      <w:pStyle w:val="a9"/>
    </w:pPr>
  </w:p>
  <w:p w14:paraId="79DAC728" w14:textId="77777777" w:rsidR="00FD7AC0" w:rsidRDefault="00FD7AC0">
    <w:pPr>
      <w:pStyle w:val="a9"/>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88D42" w14:textId="2E911C42" w:rsidR="00FD7AC0" w:rsidRDefault="00FD7AC0" w:rsidP="000E49BD">
    <w:pPr>
      <w:pStyle w:val="a9"/>
      <w:pBdr>
        <w:bottom w:val="single" w:sz="4" w:space="0" w:color="auto"/>
      </w:pBdr>
      <w:tabs>
        <w:tab w:val="right" w:pos="9000"/>
      </w:tabs>
    </w:pPr>
    <w:r>
      <w:rPr>
        <w:rStyle w:val="a8"/>
      </w:rPr>
      <w:t>Section II -   Bid Data Sheet (BDS)</w:t>
    </w:r>
    <w:r>
      <w:rPr>
        <w:rStyle w:val="a8"/>
      </w:rPr>
      <w:tab/>
    </w:r>
    <w:r>
      <w:rPr>
        <w:rStyle w:val="a8"/>
      </w:rPr>
      <w:fldChar w:fldCharType="begin"/>
    </w:r>
    <w:r>
      <w:rPr>
        <w:rStyle w:val="a8"/>
      </w:rPr>
      <w:instrText xml:space="preserve"> PAGE </w:instrText>
    </w:r>
    <w:r>
      <w:rPr>
        <w:rStyle w:val="a8"/>
      </w:rPr>
      <w:fldChar w:fldCharType="separate"/>
    </w:r>
    <w:r w:rsidR="00E678A7">
      <w:rPr>
        <w:rStyle w:val="a8"/>
        <w:noProof/>
      </w:rPr>
      <w:t>38</w:t>
    </w:r>
    <w:r>
      <w:rPr>
        <w:rStyle w:val="a8"/>
      </w:rPr>
      <w:fldChar w:fldCharType="end"/>
    </w:r>
  </w:p>
  <w:p w14:paraId="4DDFFB3C" w14:textId="77777777" w:rsidR="00FD7AC0" w:rsidRDefault="00FD7AC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EB62CE22"/>
    <w:lvl w:ilvl="0">
      <w:start w:val="1"/>
      <w:numFmt w:val="decimal"/>
      <w:pStyle w:val="2"/>
      <w:lvlText w:val="%1."/>
      <w:lvlJc w:val="left"/>
      <w:pPr>
        <w:tabs>
          <w:tab w:val="num" w:pos="720"/>
        </w:tabs>
        <w:ind w:left="72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451644"/>
    <w:multiLevelType w:val="hybridMultilevel"/>
    <w:tmpl w:val="E5EAECF8"/>
    <w:lvl w:ilvl="0" w:tplc="0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19E4379"/>
    <w:multiLevelType w:val="hybridMultilevel"/>
    <w:tmpl w:val="8884A4BA"/>
    <w:lvl w:ilvl="0" w:tplc="3E209BC4">
      <w:start w:val="1"/>
      <w:numFmt w:val="lowerLetter"/>
      <w:lvlText w:val="(%1)"/>
      <w:lvlJc w:val="left"/>
      <w:pPr>
        <w:ind w:left="1332" w:hanging="360"/>
      </w:pPr>
      <w:rPr>
        <w:rFonts w:ascii="Times New Roman" w:hAnsi="Times New Roman" w:hint="default"/>
        <w:b w:val="0"/>
        <w:i w:val="0"/>
        <w:sz w:val="24"/>
      </w:r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4" w15:restartNumberingAfterBreak="0">
    <w:nsid w:val="04E56E70"/>
    <w:multiLevelType w:val="hybridMultilevel"/>
    <w:tmpl w:val="37DA32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E07D4B"/>
    <w:multiLevelType w:val="hybridMultilevel"/>
    <w:tmpl w:val="D5A00D1C"/>
    <w:lvl w:ilvl="0" w:tplc="C4F45464">
      <w:start w:val="1"/>
      <w:numFmt w:val="lowerLetter"/>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655F09"/>
    <w:multiLevelType w:val="hybridMultilevel"/>
    <w:tmpl w:val="64A48738"/>
    <w:lvl w:ilvl="0" w:tplc="8CEE00D0">
      <w:start w:val="1"/>
      <w:numFmt w:val="decimal"/>
      <w:pStyle w:val="SubheaderEvaCri"/>
      <w:lvlText w:val="1.%1"/>
      <w:lvlJc w:val="left"/>
      <w:pPr>
        <w:ind w:left="360" w:hanging="360"/>
      </w:pPr>
      <w:rPr>
        <w:rFonts w:hint="default"/>
        <w:strike w:val="0"/>
        <w:sz w:val="26"/>
        <w:szCs w:val="22"/>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7" w15:restartNumberingAfterBreak="0">
    <w:nsid w:val="09E82E42"/>
    <w:multiLevelType w:val="hybridMultilevel"/>
    <w:tmpl w:val="BE9A9972"/>
    <w:lvl w:ilvl="0" w:tplc="04090003">
      <w:start w:val="1"/>
      <w:numFmt w:val="lowerLetter"/>
      <w:lvlText w:val="(%1)"/>
      <w:lvlJc w:val="left"/>
      <w:pPr>
        <w:ind w:left="720" w:hanging="360"/>
      </w:pPr>
      <w:rPr>
        <w:rFonts w:ascii="Times New Roman" w:hAnsi="Times New Roman" w:cs="Times New Roman" w:hint="default"/>
        <w:b w:val="0"/>
        <w:i w:val="0"/>
        <w:color w:val="auto"/>
        <w:sz w:val="22"/>
        <w:szCs w:val="22"/>
        <w:u w:val="none"/>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0DF77ADD"/>
    <w:multiLevelType w:val="multilevel"/>
    <w:tmpl w:val="A7E4669C"/>
    <w:lvl w:ilvl="0">
      <w:start w:val="6"/>
      <w:numFmt w:val="decimal"/>
      <w:lvlText w:val="%1"/>
      <w:lvlJc w:val="left"/>
      <w:pPr>
        <w:tabs>
          <w:tab w:val="num" w:pos="510"/>
        </w:tabs>
        <w:ind w:left="510" w:hanging="510"/>
      </w:pPr>
      <w:rPr>
        <w:rFonts w:hint="default"/>
      </w:rPr>
    </w:lvl>
    <w:lvl w:ilvl="1">
      <w:start w:val="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0EA21402"/>
    <w:multiLevelType w:val="hybridMultilevel"/>
    <w:tmpl w:val="392E055C"/>
    <w:lvl w:ilvl="0" w:tplc="4D80807A">
      <w:start w:val="6"/>
      <w:numFmt w:val="bullet"/>
      <w:lvlText w:val="•"/>
      <w:lvlJc w:val="left"/>
      <w:pPr>
        <w:ind w:left="720" w:hanging="360"/>
      </w:pPr>
      <w:rPr>
        <w:rFonts w:ascii="Times New Roman" w:eastAsiaTheme="maj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F913DB"/>
    <w:multiLevelType w:val="singleLevel"/>
    <w:tmpl w:val="C26A0EC4"/>
    <w:lvl w:ilvl="0">
      <w:start w:val="1"/>
      <w:numFmt w:val="lowerLetter"/>
      <w:lvlText w:val="(%1)"/>
      <w:lvlJc w:val="left"/>
      <w:pPr>
        <w:tabs>
          <w:tab w:val="num" w:pos="540"/>
        </w:tabs>
        <w:ind w:left="540" w:hanging="540"/>
      </w:pPr>
      <w:rPr>
        <w:rFonts w:hint="default"/>
      </w:rPr>
    </w:lvl>
  </w:abstractNum>
  <w:abstractNum w:abstractNumId="12"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3F9651A"/>
    <w:multiLevelType w:val="hybridMultilevel"/>
    <w:tmpl w:val="05222D26"/>
    <w:lvl w:ilvl="0" w:tplc="5CA0F6AE">
      <w:start w:val="1"/>
      <w:numFmt w:val="lowerLetter"/>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5267E96"/>
    <w:multiLevelType w:val="hybridMultilevel"/>
    <w:tmpl w:val="1D722106"/>
    <w:lvl w:ilvl="0" w:tplc="0409001B">
      <w:start w:val="1"/>
      <w:numFmt w:val="lowerRoman"/>
      <w:lvlText w:val="%1."/>
      <w:lvlJc w:val="right"/>
      <w:pPr>
        <w:ind w:left="2160" w:hanging="18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9353D0A"/>
    <w:multiLevelType w:val="hybridMultilevel"/>
    <w:tmpl w:val="88BE87BA"/>
    <w:lvl w:ilvl="0" w:tplc="CAC205EC">
      <w:start w:val="1"/>
      <w:numFmt w:val="lowerLetter"/>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B94412F"/>
    <w:multiLevelType w:val="hybridMultilevel"/>
    <w:tmpl w:val="CA70E9FC"/>
    <w:lvl w:ilvl="0" w:tplc="0409001B">
      <w:start w:val="1"/>
      <w:numFmt w:val="lowerRoman"/>
      <w:lvlText w:val="%1."/>
      <w:lvlJc w:val="right"/>
      <w:pPr>
        <w:ind w:left="1440" w:hanging="360"/>
      </w:pPr>
      <w:rPr>
        <w:b w:val="0"/>
        <w:lang w:val="en-AU"/>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1D627516"/>
    <w:multiLevelType w:val="multilevel"/>
    <w:tmpl w:val="BAE8EFE0"/>
    <w:lvl w:ilvl="0">
      <w:start w:val="1"/>
      <w:numFmt w:val="decimal"/>
      <w:suff w:val="space"/>
      <w:lvlText w:val="%1."/>
      <w:lvlJc w:val="left"/>
      <w:pPr>
        <w:ind w:left="720" w:hanging="720"/>
      </w:pPr>
      <w:rPr>
        <w:rFonts w:ascii="Times New Roman Bold" w:hAnsi="Times New Roman Bold" w:hint="default"/>
        <w:b/>
        <w:i w:val="0"/>
        <w:strike w:val="0"/>
        <w:sz w:val="24"/>
      </w:rPr>
    </w:lvl>
    <w:lvl w:ilvl="1">
      <w:start w:val="1"/>
      <w:numFmt w:val="decimal"/>
      <w:suff w:val="space"/>
      <w:lvlText w:val="%1.%2 "/>
      <w:lvlJc w:val="left"/>
      <w:pPr>
        <w:ind w:left="432" w:hanging="432"/>
      </w:pPr>
      <w:rPr>
        <w:rFonts w:hint="default"/>
        <w:strike w:val="0"/>
      </w:rPr>
    </w:lvl>
    <w:lvl w:ilvl="2">
      <w:start w:val="1"/>
      <w:numFmt w:val="lowerRoman"/>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20" w15:restartNumberingAfterBreak="0">
    <w:nsid w:val="1E1121C9"/>
    <w:multiLevelType w:val="hybridMultilevel"/>
    <w:tmpl w:val="B94E849A"/>
    <w:lvl w:ilvl="0" w:tplc="74DEEB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1DE77A0"/>
    <w:multiLevelType w:val="multilevel"/>
    <w:tmpl w:val="BBD2FF8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20A1518"/>
    <w:multiLevelType w:val="hybridMultilevel"/>
    <w:tmpl w:val="A66E6596"/>
    <w:lvl w:ilvl="0" w:tplc="AA646AA6">
      <w:start w:val="1"/>
      <w:numFmt w:val="lowerLetter"/>
      <w:lvlText w:val="(%1)"/>
      <w:lvlJc w:val="left"/>
      <w:pPr>
        <w:ind w:left="1080" w:hanging="360"/>
      </w:pPr>
      <w:rPr>
        <w:rFonts w:hint="default"/>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25782573"/>
    <w:multiLevelType w:val="hybridMultilevel"/>
    <w:tmpl w:val="D9E48A34"/>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7AB0D95"/>
    <w:multiLevelType w:val="hybridMultilevel"/>
    <w:tmpl w:val="9E7EF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27CA286C"/>
    <w:multiLevelType w:val="hybridMultilevel"/>
    <w:tmpl w:val="DF123E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A8A321D"/>
    <w:multiLevelType w:val="hybridMultilevel"/>
    <w:tmpl w:val="CC22F32A"/>
    <w:lvl w:ilvl="0" w:tplc="F618A9D4">
      <w:start w:val="5"/>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7" w15:restartNumberingAfterBreak="0">
    <w:nsid w:val="2A8F5FA6"/>
    <w:multiLevelType w:val="hybridMultilevel"/>
    <w:tmpl w:val="75248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B006870"/>
    <w:multiLevelType w:val="hybridMultilevel"/>
    <w:tmpl w:val="A0CAE332"/>
    <w:lvl w:ilvl="0" w:tplc="22E40C92">
      <w:start w:val="1"/>
      <w:numFmt w:val="low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2B324733"/>
    <w:multiLevelType w:val="hybridMultilevel"/>
    <w:tmpl w:val="BDEA6CC6"/>
    <w:lvl w:ilvl="0" w:tplc="41A8194A">
      <w:start w:val="1"/>
      <w:numFmt w:val="lowerLetter"/>
      <w:lvlText w:val="(%1)"/>
      <w:lvlJc w:val="left"/>
      <w:pPr>
        <w:tabs>
          <w:tab w:val="num" w:pos="576"/>
        </w:tabs>
        <w:ind w:left="576" w:firstLine="0"/>
      </w:pPr>
      <w:rPr>
        <w:rFonts w:hint="default"/>
      </w:rPr>
    </w:lvl>
    <w:lvl w:ilvl="1" w:tplc="41A8194A">
      <w:start w:val="1"/>
      <w:numFmt w:val="lowerLetter"/>
      <w:lvlText w:val="(%2)"/>
      <w:lvlJc w:val="left"/>
      <w:pPr>
        <w:tabs>
          <w:tab w:val="num" w:pos="936"/>
        </w:tabs>
        <w:ind w:left="936" w:firstLine="0"/>
      </w:pPr>
      <w:rPr>
        <w:rFonts w:hint="default"/>
      </w:rPr>
    </w:lvl>
    <w:lvl w:ilvl="2" w:tplc="0409001B">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30" w15:restartNumberingAfterBreak="0">
    <w:nsid w:val="2E942B76"/>
    <w:multiLevelType w:val="hybridMultilevel"/>
    <w:tmpl w:val="DC9280B4"/>
    <w:lvl w:ilvl="0" w:tplc="04400001">
      <w:start w:val="1"/>
      <w:numFmt w:val="bullet"/>
      <w:lvlText w:val=""/>
      <w:lvlJc w:val="left"/>
      <w:pPr>
        <w:ind w:left="720" w:hanging="360"/>
      </w:pPr>
      <w:rPr>
        <w:rFonts w:ascii="Symbol" w:hAnsi="Symbol" w:hint="default"/>
      </w:rPr>
    </w:lvl>
    <w:lvl w:ilvl="1" w:tplc="04400003" w:tentative="1">
      <w:start w:val="1"/>
      <w:numFmt w:val="bullet"/>
      <w:lvlText w:val="o"/>
      <w:lvlJc w:val="left"/>
      <w:pPr>
        <w:ind w:left="1440" w:hanging="360"/>
      </w:pPr>
      <w:rPr>
        <w:rFonts w:ascii="Courier New" w:hAnsi="Courier New" w:cs="Courier New" w:hint="default"/>
      </w:rPr>
    </w:lvl>
    <w:lvl w:ilvl="2" w:tplc="04400005" w:tentative="1">
      <w:start w:val="1"/>
      <w:numFmt w:val="bullet"/>
      <w:lvlText w:val=""/>
      <w:lvlJc w:val="left"/>
      <w:pPr>
        <w:ind w:left="2160" w:hanging="360"/>
      </w:pPr>
      <w:rPr>
        <w:rFonts w:ascii="Wingdings" w:hAnsi="Wingdings" w:hint="default"/>
      </w:rPr>
    </w:lvl>
    <w:lvl w:ilvl="3" w:tplc="04400001" w:tentative="1">
      <w:start w:val="1"/>
      <w:numFmt w:val="bullet"/>
      <w:lvlText w:val=""/>
      <w:lvlJc w:val="left"/>
      <w:pPr>
        <w:ind w:left="2880" w:hanging="360"/>
      </w:pPr>
      <w:rPr>
        <w:rFonts w:ascii="Symbol" w:hAnsi="Symbol" w:hint="default"/>
      </w:rPr>
    </w:lvl>
    <w:lvl w:ilvl="4" w:tplc="04400003" w:tentative="1">
      <w:start w:val="1"/>
      <w:numFmt w:val="bullet"/>
      <w:lvlText w:val="o"/>
      <w:lvlJc w:val="left"/>
      <w:pPr>
        <w:ind w:left="3600" w:hanging="360"/>
      </w:pPr>
      <w:rPr>
        <w:rFonts w:ascii="Courier New" w:hAnsi="Courier New" w:cs="Courier New" w:hint="default"/>
      </w:rPr>
    </w:lvl>
    <w:lvl w:ilvl="5" w:tplc="04400005" w:tentative="1">
      <w:start w:val="1"/>
      <w:numFmt w:val="bullet"/>
      <w:lvlText w:val=""/>
      <w:lvlJc w:val="left"/>
      <w:pPr>
        <w:ind w:left="4320" w:hanging="360"/>
      </w:pPr>
      <w:rPr>
        <w:rFonts w:ascii="Wingdings" w:hAnsi="Wingdings" w:hint="default"/>
      </w:rPr>
    </w:lvl>
    <w:lvl w:ilvl="6" w:tplc="04400001" w:tentative="1">
      <w:start w:val="1"/>
      <w:numFmt w:val="bullet"/>
      <w:lvlText w:val=""/>
      <w:lvlJc w:val="left"/>
      <w:pPr>
        <w:ind w:left="5040" w:hanging="360"/>
      </w:pPr>
      <w:rPr>
        <w:rFonts w:ascii="Symbol" w:hAnsi="Symbol" w:hint="default"/>
      </w:rPr>
    </w:lvl>
    <w:lvl w:ilvl="7" w:tplc="04400003" w:tentative="1">
      <w:start w:val="1"/>
      <w:numFmt w:val="bullet"/>
      <w:lvlText w:val="o"/>
      <w:lvlJc w:val="left"/>
      <w:pPr>
        <w:ind w:left="5760" w:hanging="360"/>
      </w:pPr>
      <w:rPr>
        <w:rFonts w:ascii="Courier New" w:hAnsi="Courier New" w:cs="Courier New" w:hint="default"/>
      </w:rPr>
    </w:lvl>
    <w:lvl w:ilvl="8" w:tplc="04400005" w:tentative="1">
      <w:start w:val="1"/>
      <w:numFmt w:val="bullet"/>
      <w:lvlText w:val=""/>
      <w:lvlJc w:val="left"/>
      <w:pPr>
        <w:ind w:left="6480" w:hanging="360"/>
      </w:pPr>
      <w:rPr>
        <w:rFonts w:ascii="Wingdings" w:hAnsi="Wingdings" w:hint="default"/>
      </w:rPr>
    </w:lvl>
  </w:abstractNum>
  <w:abstractNum w:abstractNumId="31"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2F2E3F69"/>
    <w:multiLevelType w:val="hybridMultilevel"/>
    <w:tmpl w:val="7CEAA3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0F67AEA"/>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32B055CB"/>
    <w:multiLevelType w:val="hybridMultilevel"/>
    <w:tmpl w:val="E98E6E86"/>
    <w:lvl w:ilvl="0" w:tplc="16D8B4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33201940"/>
    <w:multiLevelType w:val="hybridMultilevel"/>
    <w:tmpl w:val="B03A40EE"/>
    <w:lvl w:ilvl="0" w:tplc="3E209BC4">
      <w:start w:val="1"/>
      <w:numFmt w:val="lowerLetter"/>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387A7072"/>
    <w:multiLevelType w:val="multilevel"/>
    <w:tmpl w:val="F814BDF0"/>
    <w:styleLink w:val="Style1"/>
    <w:lvl w:ilvl="0">
      <w:start w:val="1"/>
      <w:numFmt w:val="decimal"/>
      <w:lvlText w:val="%1."/>
      <w:lvlJc w:val="left"/>
      <w:pPr>
        <w:ind w:left="1080" w:hanging="360"/>
      </w:pPr>
      <w:rPr>
        <w:rFonts w:ascii="7.1" w:hAnsi="7.1" w:cs="Times New Roman" w:hint="default"/>
      </w:rPr>
    </w:lvl>
    <w:lvl w:ilvl="1">
      <w:start w:val="1"/>
      <w:numFmt w:val="decimal"/>
      <w:lvlText w:val="%1.%2."/>
      <w:lvlJc w:val="left"/>
      <w:pPr>
        <w:ind w:left="1512" w:hanging="432"/>
      </w:pPr>
      <w:rPr>
        <w:rFonts w:cs="Times New Roman" w:hint="default"/>
      </w:rPr>
    </w:lvl>
    <w:lvl w:ilvl="2">
      <w:start w:val="1"/>
      <w:numFmt w:val="decimal"/>
      <w:lvlText w:val="%1.%2.%3."/>
      <w:lvlJc w:val="left"/>
      <w:pPr>
        <w:ind w:left="1944" w:hanging="504"/>
      </w:pPr>
      <w:rPr>
        <w:rFonts w:cs="Times New Roman" w:hint="default"/>
      </w:rPr>
    </w:lvl>
    <w:lvl w:ilvl="3">
      <w:start w:val="1"/>
      <w:numFmt w:val="decimal"/>
      <w:lvlText w:val="%1.%2.%3.%4."/>
      <w:lvlJc w:val="left"/>
      <w:pPr>
        <w:ind w:left="2448" w:hanging="648"/>
      </w:pPr>
      <w:rPr>
        <w:rFonts w:cs="Times New Roman" w:hint="default"/>
      </w:rPr>
    </w:lvl>
    <w:lvl w:ilvl="4">
      <w:start w:val="1"/>
      <w:numFmt w:val="decimal"/>
      <w:lvlText w:val="%1.%2.%3.%4.%5."/>
      <w:lvlJc w:val="left"/>
      <w:pPr>
        <w:ind w:left="2952" w:hanging="792"/>
      </w:pPr>
      <w:rPr>
        <w:rFonts w:cs="Times New Roman" w:hint="default"/>
      </w:rPr>
    </w:lvl>
    <w:lvl w:ilvl="5">
      <w:start w:val="1"/>
      <w:numFmt w:val="decimal"/>
      <w:lvlText w:val="%1.%2.%3.%4.%5.%6."/>
      <w:lvlJc w:val="left"/>
      <w:pPr>
        <w:ind w:left="3456" w:hanging="936"/>
      </w:pPr>
      <w:rPr>
        <w:rFonts w:cs="Times New Roman" w:hint="default"/>
      </w:rPr>
    </w:lvl>
    <w:lvl w:ilvl="6">
      <w:start w:val="1"/>
      <w:numFmt w:val="decimal"/>
      <w:lvlText w:val="%1.%2.%3.%4.%5.%6.%7."/>
      <w:lvlJc w:val="left"/>
      <w:pPr>
        <w:ind w:left="3960" w:hanging="1080"/>
      </w:pPr>
      <w:rPr>
        <w:rFonts w:cs="Times New Roman" w:hint="default"/>
      </w:rPr>
    </w:lvl>
    <w:lvl w:ilvl="7">
      <w:start w:val="1"/>
      <w:numFmt w:val="decimal"/>
      <w:lvlText w:val="%1.%2.%3.%4.%5.%6.%7.%8."/>
      <w:lvlJc w:val="left"/>
      <w:pPr>
        <w:ind w:left="4464" w:hanging="1224"/>
      </w:pPr>
      <w:rPr>
        <w:rFonts w:cs="Times New Roman" w:hint="default"/>
      </w:rPr>
    </w:lvl>
    <w:lvl w:ilvl="8">
      <w:start w:val="1"/>
      <w:numFmt w:val="decimal"/>
      <w:lvlText w:val="%1.%2.%3.%4.%5.%6.%7.%8.%9."/>
      <w:lvlJc w:val="left"/>
      <w:pPr>
        <w:ind w:left="5040" w:hanging="1440"/>
      </w:pPr>
      <w:rPr>
        <w:rFonts w:cs="Times New Roman" w:hint="default"/>
      </w:rPr>
    </w:lvl>
  </w:abstractNum>
  <w:abstractNum w:abstractNumId="39" w15:restartNumberingAfterBreak="0">
    <w:nsid w:val="397A3175"/>
    <w:multiLevelType w:val="hybridMultilevel"/>
    <w:tmpl w:val="B01CD0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39CF7873"/>
    <w:multiLevelType w:val="hybridMultilevel"/>
    <w:tmpl w:val="9C585A6E"/>
    <w:lvl w:ilvl="0" w:tplc="CA56C274">
      <w:start w:val="1"/>
      <w:numFmt w:val="lowerRoman"/>
      <w:lvlText w:val="(%1)"/>
      <w:lvlJc w:val="left"/>
      <w:pPr>
        <w:ind w:left="1440" w:hanging="720"/>
      </w:pPr>
      <w:rPr>
        <w:rFonts w:hint="default"/>
        <w:b w:val="0"/>
        <w:i w:val="0"/>
        <w:color w:val="auto"/>
        <w:sz w:val="22"/>
        <w:szCs w:val="22"/>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39F7792C"/>
    <w:multiLevelType w:val="hybridMultilevel"/>
    <w:tmpl w:val="D096967C"/>
    <w:lvl w:ilvl="0" w:tplc="EF728D6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3CC768F7"/>
    <w:multiLevelType w:val="hybridMultilevel"/>
    <w:tmpl w:val="7F682A6E"/>
    <w:lvl w:ilvl="0" w:tplc="460A8246">
      <w:start w:val="1"/>
      <w:numFmt w:val="decimal"/>
      <w:lvlText w:val="%1."/>
      <w:lvlJc w:val="left"/>
      <w:pPr>
        <w:ind w:left="502" w:hanging="360"/>
      </w:pPr>
      <w:rPr>
        <w:rFonts w:ascii="Times New Roman" w:hAnsi="Times New Roman" w:cs="Times New Roman" w:hint="default"/>
        <w:b w:val="0"/>
        <w:sz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3"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pStyle w:val="StyleHeader2-SubClausesAfter6pt"/>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4" w15:restartNumberingAfterBreak="0">
    <w:nsid w:val="3F210C95"/>
    <w:multiLevelType w:val="hybridMultilevel"/>
    <w:tmpl w:val="7918205C"/>
    <w:lvl w:ilvl="0" w:tplc="BFF490D4">
      <w:start w:val="1"/>
      <w:numFmt w:val="decimal"/>
      <w:lvlText w:val="%1."/>
      <w:lvlJc w:val="left"/>
      <w:pPr>
        <w:ind w:left="360" w:hanging="360"/>
      </w:pPr>
      <w:rPr>
        <w:rFonts w:ascii="Times New Roman" w:hAnsi="Times New Roman" w:cs="Times New Roman" w:hint="default"/>
        <w:b w:val="0"/>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5" w15:restartNumberingAfterBreak="0">
    <w:nsid w:val="40506DB3"/>
    <w:multiLevelType w:val="multilevel"/>
    <w:tmpl w:val="FD3EFB9E"/>
    <w:lvl w:ilvl="0">
      <w:start w:val="1"/>
      <w:numFmt w:val="decimal"/>
      <w:pStyle w:val="GCCHeading2"/>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GCCHeading3"/>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40B11887"/>
    <w:multiLevelType w:val="hybridMultilevel"/>
    <w:tmpl w:val="5BBA7AF2"/>
    <w:lvl w:ilvl="0" w:tplc="3E209BC4">
      <w:start w:val="1"/>
      <w:numFmt w:val="lowerLetter"/>
      <w:lvlText w:val="(%1)"/>
      <w:lvlJc w:val="left"/>
      <w:pPr>
        <w:ind w:left="1260" w:hanging="360"/>
      </w:pPr>
      <w:rPr>
        <w:rFonts w:ascii="Times New Roman" w:hAnsi="Times New Roman" w:hint="default"/>
        <w:b w:val="0"/>
        <w:i w:val="0"/>
        <w:sz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7" w15:restartNumberingAfterBreak="0">
    <w:nsid w:val="42D65BB2"/>
    <w:multiLevelType w:val="hybridMultilevel"/>
    <w:tmpl w:val="3E3612E4"/>
    <w:lvl w:ilvl="0" w:tplc="3E209BC4">
      <w:start w:val="1"/>
      <w:numFmt w:val="lowerLetter"/>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49E21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47025010"/>
    <w:multiLevelType w:val="hybridMultilevel"/>
    <w:tmpl w:val="62FCFB6A"/>
    <w:lvl w:ilvl="0" w:tplc="6D94245A">
      <w:start w:val="1"/>
      <w:numFmt w:val="lowerRoman"/>
      <w:lvlText w:val="(%1)"/>
      <w:lvlJc w:val="right"/>
      <w:pPr>
        <w:ind w:left="1599" w:hanging="360"/>
      </w:pPr>
      <w:rPr>
        <w:rFonts w:hint="default"/>
      </w:rPr>
    </w:lvl>
    <w:lvl w:ilvl="1" w:tplc="04090019" w:tentative="1">
      <w:start w:val="1"/>
      <w:numFmt w:val="lowerLetter"/>
      <w:lvlText w:val="%2."/>
      <w:lvlJc w:val="left"/>
      <w:pPr>
        <w:ind w:left="2319" w:hanging="360"/>
      </w:pPr>
    </w:lvl>
    <w:lvl w:ilvl="2" w:tplc="0409001B" w:tentative="1">
      <w:start w:val="1"/>
      <w:numFmt w:val="lowerRoman"/>
      <w:lvlText w:val="%3."/>
      <w:lvlJc w:val="right"/>
      <w:pPr>
        <w:ind w:left="3039" w:hanging="180"/>
      </w:pPr>
    </w:lvl>
    <w:lvl w:ilvl="3" w:tplc="0409000F" w:tentative="1">
      <w:start w:val="1"/>
      <w:numFmt w:val="decimal"/>
      <w:lvlText w:val="%4."/>
      <w:lvlJc w:val="left"/>
      <w:pPr>
        <w:ind w:left="3759" w:hanging="360"/>
      </w:pPr>
    </w:lvl>
    <w:lvl w:ilvl="4" w:tplc="04090019" w:tentative="1">
      <w:start w:val="1"/>
      <w:numFmt w:val="lowerLetter"/>
      <w:lvlText w:val="%5."/>
      <w:lvlJc w:val="left"/>
      <w:pPr>
        <w:ind w:left="4479" w:hanging="360"/>
      </w:pPr>
    </w:lvl>
    <w:lvl w:ilvl="5" w:tplc="0409001B" w:tentative="1">
      <w:start w:val="1"/>
      <w:numFmt w:val="lowerRoman"/>
      <w:lvlText w:val="%6."/>
      <w:lvlJc w:val="right"/>
      <w:pPr>
        <w:ind w:left="5199" w:hanging="180"/>
      </w:pPr>
    </w:lvl>
    <w:lvl w:ilvl="6" w:tplc="0409000F" w:tentative="1">
      <w:start w:val="1"/>
      <w:numFmt w:val="decimal"/>
      <w:lvlText w:val="%7."/>
      <w:lvlJc w:val="left"/>
      <w:pPr>
        <w:ind w:left="5919" w:hanging="360"/>
      </w:pPr>
    </w:lvl>
    <w:lvl w:ilvl="7" w:tplc="04090019" w:tentative="1">
      <w:start w:val="1"/>
      <w:numFmt w:val="lowerLetter"/>
      <w:lvlText w:val="%8."/>
      <w:lvlJc w:val="left"/>
      <w:pPr>
        <w:ind w:left="6639" w:hanging="360"/>
      </w:pPr>
    </w:lvl>
    <w:lvl w:ilvl="8" w:tplc="0409001B" w:tentative="1">
      <w:start w:val="1"/>
      <w:numFmt w:val="lowerRoman"/>
      <w:lvlText w:val="%9."/>
      <w:lvlJc w:val="right"/>
      <w:pPr>
        <w:ind w:left="7359" w:hanging="180"/>
      </w:pPr>
    </w:lvl>
  </w:abstractNum>
  <w:abstractNum w:abstractNumId="50" w15:restartNumberingAfterBreak="0">
    <w:nsid w:val="47C21AC1"/>
    <w:multiLevelType w:val="multilevel"/>
    <w:tmpl w:val="308A7DD8"/>
    <w:lvl w:ilvl="0">
      <w:start w:val="3"/>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48047C87"/>
    <w:multiLevelType w:val="hybridMultilevel"/>
    <w:tmpl w:val="415E254A"/>
    <w:lvl w:ilvl="0" w:tplc="EC8C6CCA">
      <w:start w:val="1"/>
      <w:numFmt w:val="lowerLetter"/>
      <w:lvlText w:val="(%1)"/>
      <w:lvlJc w:val="left"/>
      <w:pPr>
        <w:ind w:left="360" w:hanging="360"/>
      </w:pPr>
      <w:rPr>
        <w:rFonts w:hint="default"/>
        <w:lang w:val="ru-RU"/>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49CF5D1C"/>
    <w:multiLevelType w:val="multilevel"/>
    <w:tmpl w:val="9678225E"/>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49D47E6E"/>
    <w:multiLevelType w:val="multilevel"/>
    <w:tmpl w:val="533C7DE8"/>
    <w:lvl w:ilvl="0">
      <w:start w:val="1"/>
      <w:numFmt w:val="decimal"/>
      <w:pStyle w:val="Head22"/>
      <w:lvlText w:val="%1."/>
      <w:lvlJc w:val="left"/>
      <w:pPr>
        <w:ind w:left="1350" w:hanging="360"/>
      </w:pPr>
      <w:rPr>
        <w:sz w:val="24"/>
      </w:rPr>
    </w:lvl>
    <w:lvl w:ilvl="1">
      <w:start w:val="1"/>
      <w:numFmt w:val="decimal"/>
      <w:isLgl/>
      <w:lvlText w:val="%1.%2"/>
      <w:lvlJc w:val="left"/>
      <w:pPr>
        <w:ind w:left="570" w:hanging="57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54" w15:restartNumberingAfterBreak="0">
    <w:nsid w:val="4D8F1A62"/>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4EBF2CC7"/>
    <w:multiLevelType w:val="multilevel"/>
    <w:tmpl w:val="A358FB78"/>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508D7394"/>
    <w:multiLevelType w:val="hybridMultilevel"/>
    <w:tmpl w:val="97CC156E"/>
    <w:lvl w:ilvl="0" w:tplc="8B942C22">
      <w:start w:val="1"/>
      <w:numFmt w:val="lowerLetter"/>
      <w:lvlText w:val="(%1)"/>
      <w:lvlJc w:val="left"/>
      <w:pPr>
        <w:ind w:left="1410" w:hanging="6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 w15:restartNumberingAfterBreak="0">
    <w:nsid w:val="50A639D1"/>
    <w:multiLevelType w:val="hybridMultilevel"/>
    <w:tmpl w:val="7BAAAB48"/>
    <w:lvl w:ilvl="0" w:tplc="F5963D8E">
      <w:start w:val="1"/>
      <w:numFmt w:val="lowerRoman"/>
      <w:lvlText w:val="(%1)"/>
      <w:lvlJc w:val="left"/>
      <w:pPr>
        <w:ind w:left="2016" w:hanging="360"/>
      </w:pPr>
      <w:rPr>
        <w:rFonts w:hint="default"/>
      </w:r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58" w15:restartNumberingAfterBreak="0">
    <w:nsid w:val="50B321BC"/>
    <w:multiLevelType w:val="hybridMultilevel"/>
    <w:tmpl w:val="EA4AA708"/>
    <w:lvl w:ilvl="0" w:tplc="8744C296">
      <w:start w:val="1"/>
      <w:numFmt w:val="decimal"/>
      <w:pStyle w:val="HeaderEvaCriteria"/>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5101509F"/>
    <w:multiLevelType w:val="hybridMultilevel"/>
    <w:tmpl w:val="63F66BE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549519B7"/>
    <w:multiLevelType w:val="hybridMultilevel"/>
    <w:tmpl w:val="99EEE5C8"/>
    <w:lvl w:ilvl="0" w:tplc="ACBC26D8">
      <w:start w:val="1"/>
      <w:numFmt w:val="lowerLetter"/>
      <w:lvlText w:val="(%1)"/>
      <w:lvlJc w:val="left"/>
      <w:pPr>
        <w:ind w:left="1074" w:hanging="570"/>
      </w:pPr>
      <w:rPr>
        <w:rFonts w:hint="default"/>
      </w:rPr>
    </w:lvl>
    <w:lvl w:ilvl="1" w:tplc="04190019" w:tentative="1">
      <w:start w:val="1"/>
      <w:numFmt w:val="lowerLetter"/>
      <w:lvlText w:val="%2."/>
      <w:lvlJc w:val="left"/>
      <w:pPr>
        <w:ind w:left="1584" w:hanging="360"/>
      </w:pPr>
    </w:lvl>
    <w:lvl w:ilvl="2" w:tplc="0419001B" w:tentative="1">
      <w:start w:val="1"/>
      <w:numFmt w:val="lowerRoman"/>
      <w:lvlText w:val="%3."/>
      <w:lvlJc w:val="right"/>
      <w:pPr>
        <w:ind w:left="2304" w:hanging="180"/>
      </w:pPr>
    </w:lvl>
    <w:lvl w:ilvl="3" w:tplc="0419000F" w:tentative="1">
      <w:start w:val="1"/>
      <w:numFmt w:val="decimal"/>
      <w:lvlText w:val="%4."/>
      <w:lvlJc w:val="left"/>
      <w:pPr>
        <w:ind w:left="3024" w:hanging="360"/>
      </w:pPr>
    </w:lvl>
    <w:lvl w:ilvl="4" w:tplc="04190019" w:tentative="1">
      <w:start w:val="1"/>
      <w:numFmt w:val="lowerLetter"/>
      <w:lvlText w:val="%5."/>
      <w:lvlJc w:val="left"/>
      <w:pPr>
        <w:ind w:left="3744" w:hanging="360"/>
      </w:pPr>
    </w:lvl>
    <w:lvl w:ilvl="5" w:tplc="0419001B" w:tentative="1">
      <w:start w:val="1"/>
      <w:numFmt w:val="lowerRoman"/>
      <w:lvlText w:val="%6."/>
      <w:lvlJc w:val="right"/>
      <w:pPr>
        <w:ind w:left="4464" w:hanging="180"/>
      </w:pPr>
    </w:lvl>
    <w:lvl w:ilvl="6" w:tplc="0419000F" w:tentative="1">
      <w:start w:val="1"/>
      <w:numFmt w:val="decimal"/>
      <w:lvlText w:val="%7."/>
      <w:lvlJc w:val="left"/>
      <w:pPr>
        <w:ind w:left="5184" w:hanging="360"/>
      </w:pPr>
    </w:lvl>
    <w:lvl w:ilvl="7" w:tplc="04190019" w:tentative="1">
      <w:start w:val="1"/>
      <w:numFmt w:val="lowerLetter"/>
      <w:lvlText w:val="%8."/>
      <w:lvlJc w:val="left"/>
      <w:pPr>
        <w:ind w:left="5904" w:hanging="360"/>
      </w:pPr>
    </w:lvl>
    <w:lvl w:ilvl="8" w:tplc="0419001B" w:tentative="1">
      <w:start w:val="1"/>
      <w:numFmt w:val="lowerRoman"/>
      <w:lvlText w:val="%9."/>
      <w:lvlJc w:val="right"/>
      <w:pPr>
        <w:ind w:left="6624" w:hanging="180"/>
      </w:pPr>
    </w:lvl>
  </w:abstractNum>
  <w:abstractNum w:abstractNumId="62" w15:restartNumberingAfterBreak="0">
    <w:nsid w:val="55A152B6"/>
    <w:multiLevelType w:val="hybridMultilevel"/>
    <w:tmpl w:val="9F6CA4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55B70BA1"/>
    <w:multiLevelType w:val="hybridMultilevel"/>
    <w:tmpl w:val="AD5C27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58574494"/>
    <w:multiLevelType w:val="hybridMultilevel"/>
    <w:tmpl w:val="7056FE38"/>
    <w:lvl w:ilvl="0" w:tplc="1A90565C">
      <w:start w:val="1"/>
      <w:numFmt w:val="lowerLetter"/>
      <w:lvlText w:val="(%1)"/>
      <w:lvlJc w:val="left"/>
      <w:pPr>
        <w:ind w:left="1074" w:hanging="570"/>
      </w:pPr>
      <w:rPr>
        <w:rFonts w:hint="default"/>
        <w:b w:val="0"/>
      </w:rPr>
    </w:lvl>
    <w:lvl w:ilvl="1" w:tplc="04190019" w:tentative="1">
      <w:start w:val="1"/>
      <w:numFmt w:val="lowerLetter"/>
      <w:lvlText w:val="%2."/>
      <w:lvlJc w:val="left"/>
      <w:pPr>
        <w:ind w:left="1584" w:hanging="360"/>
      </w:pPr>
    </w:lvl>
    <w:lvl w:ilvl="2" w:tplc="0419001B" w:tentative="1">
      <w:start w:val="1"/>
      <w:numFmt w:val="lowerRoman"/>
      <w:lvlText w:val="%3."/>
      <w:lvlJc w:val="right"/>
      <w:pPr>
        <w:ind w:left="2304" w:hanging="180"/>
      </w:pPr>
    </w:lvl>
    <w:lvl w:ilvl="3" w:tplc="0419000F" w:tentative="1">
      <w:start w:val="1"/>
      <w:numFmt w:val="decimal"/>
      <w:lvlText w:val="%4."/>
      <w:lvlJc w:val="left"/>
      <w:pPr>
        <w:ind w:left="3024" w:hanging="360"/>
      </w:pPr>
    </w:lvl>
    <w:lvl w:ilvl="4" w:tplc="04190019" w:tentative="1">
      <w:start w:val="1"/>
      <w:numFmt w:val="lowerLetter"/>
      <w:lvlText w:val="%5."/>
      <w:lvlJc w:val="left"/>
      <w:pPr>
        <w:ind w:left="3744" w:hanging="360"/>
      </w:pPr>
    </w:lvl>
    <w:lvl w:ilvl="5" w:tplc="0419001B" w:tentative="1">
      <w:start w:val="1"/>
      <w:numFmt w:val="lowerRoman"/>
      <w:lvlText w:val="%6."/>
      <w:lvlJc w:val="right"/>
      <w:pPr>
        <w:ind w:left="4464" w:hanging="180"/>
      </w:pPr>
    </w:lvl>
    <w:lvl w:ilvl="6" w:tplc="0419000F" w:tentative="1">
      <w:start w:val="1"/>
      <w:numFmt w:val="decimal"/>
      <w:lvlText w:val="%7."/>
      <w:lvlJc w:val="left"/>
      <w:pPr>
        <w:ind w:left="5184" w:hanging="360"/>
      </w:pPr>
    </w:lvl>
    <w:lvl w:ilvl="7" w:tplc="04190019" w:tentative="1">
      <w:start w:val="1"/>
      <w:numFmt w:val="lowerLetter"/>
      <w:lvlText w:val="%8."/>
      <w:lvlJc w:val="left"/>
      <w:pPr>
        <w:ind w:left="5904" w:hanging="360"/>
      </w:pPr>
    </w:lvl>
    <w:lvl w:ilvl="8" w:tplc="0419001B" w:tentative="1">
      <w:start w:val="1"/>
      <w:numFmt w:val="lowerRoman"/>
      <w:lvlText w:val="%9."/>
      <w:lvlJc w:val="right"/>
      <w:pPr>
        <w:ind w:left="6624" w:hanging="180"/>
      </w:pPr>
    </w:lvl>
  </w:abstractNum>
  <w:abstractNum w:abstractNumId="65" w15:restartNumberingAfterBreak="0">
    <w:nsid w:val="5A780037"/>
    <w:multiLevelType w:val="hybridMultilevel"/>
    <w:tmpl w:val="CBFACB56"/>
    <w:lvl w:ilvl="0" w:tplc="5238B42E">
      <w:start w:val="1"/>
      <w:numFmt w:val="lowerLetter"/>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5B604B99"/>
    <w:multiLevelType w:val="hybridMultilevel"/>
    <w:tmpl w:val="D4D8F2F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8" w15:restartNumberingAfterBreak="0">
    <w:nsid w:val="5CBE26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9" w15:restartNumberingAfterBreak="0">
    <w:nsid w:val="5D4A1CCB"/>
    <w:multiLevelType w:val="hybridMultilevel"/>
    <w:tmpl w:val="AB789C86"/>
    <w:lvl w:ilvl="0" w:tplc="AF8033CA">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5E552327"/>
    <w:multiLevelType w:val="hybridMultilevel"/>
    <w:tmpl w:val="1FCE97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5F243AC5"/>
    <w:multiLevelType w:val="hybridMultilevel"/>
    <w:tmpl w:val="D0144C28"/>
    <w:lvl w:ilvl="0" w:tplc="8C7845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613874D6"/>
    <w:multiLevelType w:val="hybridMultilevel"/>
    <w:tmpl w:val="163EB3AA"/>
    <w:lvl w:ilvl="0" w:tplc="0130DA4A">
      <w:start w:val="1"/>
      <w:numFmt w:val="decimal"/>
      <w:lvlText w:val="(%1)"/>
      <w:lvlJc w:val="left"/>
      <w:pPr>
        <w:ind w:left="360" w:hanging="360"/>
      </w:pPr>
      <w:rPr>
        <w:rFonts w:ascii="Times New Roman" w:eastAsiaTheme="minorHAnsi" w:hAnsi="Times New Roman" w:cs="Times New Roman"/>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67376F09"/>
    <w:multiLevelType w:val="multilevel"/>
    <w:tmpl w:val="E96EE410"/>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67E634F0"/>
    <w:multiLevelType w:val="hybridMultilevel"/>
    <w:tmpl w:val="0D92E4D4"/>
    <w:lvl w:ilvl="0" w:tplc="3E209BC4">
      <w:start w:val="1"/>
      <w:numFmt w:val="lowerLetter"/>
      <w:lvlText w:val="(%1)"/>
      <w:lvlJc w:val="left"/>
      <w:pPr>
        <w:ind w:left="1440" w:hanging="360"/>
      </w:pPr>
      <w:rPr>
        <w:rFonts w:ascii="Times New Roman" w:hAnsi="Times New Roman" w:hint="default"/>
        <w:b w:val="0"/>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15:restartNumberingAfterBreak="0">
    <w:nsid w:val="681B2376"/>
    <w:multiLevelType w:val="hybridMultilevel"/>
    <w:tmpl w:val="39387E8C"/>
    <w:lvl w:ilvl="0" w:tplc="3E209BC4">
      <w:start w:val="1"/>
      <w:numFmt w:val="lowerLetter"/>
      <w:lvlText w:val="(%1)"/>
      <w:lvlJc w:val="left"/>
      <w:pPr>
        <w:ind w:left="1320" w:hanging="360"/>
      </w:pPr>
      <w:rPr>
        <w:rFonts w:ascii="Times New Roman" w:hAnsi="Times New Roman" w:hint="default"/>
        <w:b w:val="0"/>
        <w:i w:val="0"/>
        <w:sz w:val="24"/>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76" w15:restartNumberingAfterBreak="0">
    <w:nsid w:val="69D42894"/>
    <w:multiLevelType w:val="hybridMultilevel"/>
    <w:tmpl w:val="DE586046"/>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6B7077C1"/>
    <w:multiLevelType w:val="hybridMultilevel"/>
    <w:tmpl w:val="A07E6C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704F59A5"/>
    <w:multiLevelType w:val="hybridMultilevel"/>
    <w:tmpl w:val="99164A36"/>
    <w:lvl w:ilvl="0" w:tplc="3E209BC4">
      <w:start w:val="1"/>
      <w:numFmt w:val="lowerLetter"/>
      <w:lvlText w:val="(%1)"/>
      <w:lvlJc w:val="left"/>
      <w:pPr>
        <w:ind w:left="1650" w:hanging="360"/>
      </w:pPr>
      <w:rPr>
        <w:rFonts w:ascii="Times New Roman" w:hAnsi="Times New Roman" w:hint="default"/>
        <w:b w:val="0"/>
        <w:i w:val="0"/>
        <w:sz w:val="24"/>
      </w:r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80" w15:restartNumberingAfterBreak="0">
    <w:nsid w:val="70B764DA"/>
    <w:multiLevelType w:val="hybridMultilevel"/>
    <w:tmpl w:val="58542218"/>
    <w:lvl w:ilvl="0" w:tplc="0419000F">
      <w:start w:val="1"/>
      <w:numFmt w:val="decimal"/>
      <w:lvlText w:val="%1."/>
      <w:lvlJc w:val="left"/>
      <w:pPr>
        <w:ind w:left="823" w:hanging="360"/>
      </w:pPr>
    </w:lvl>
    <w:lvl w:ilvl="1" w:tplc="04190019" w:tentative="1">
      <w:start w:val="1"/>
      <w:numFmt w:val="lowerLetter"/>
      <w:lvlText w:val="%2."/>
      <w:lvlJc w:val="left"/>
      <w:pPr>
        <w:ind w:left="1543" w:hanging="360"/>
      </w:pPr>
    </w:lvl>
    <w:lvl w:ilvl="2" w:tplc="0419001B" w:tentative="1">
      <w:start w:val="1"/>
      <w:numFmt w:val="lowerRoman"/>
      <w:lvlText w:val="%3."/>
      <w:lvlJc w:val="right"/>
      <w:pPr>
        <w:ind w:left="2263" w:hanging="180"/>
      </w:pPr>
    </w:lvl>
    <w:lvl w:ilvl="3" w:tplc="0419000F" w:tentative="1">
      <w:start w:val="1"/>
      <w:numFmt w:val="decimal"/>
      <w:lvlText w:val="%4."/>
      <w:lvlJc w:val="left"/>
      <w:pPr>
        <w:ind w:left="2983" w:hanging="360"/>
      </w:pPr>
    </w:lvl>
    <w:lvl w:ilvl="4" w:tplc="04190019" w:tentative="1">
      <w:start w:val="1"/>
      <w:numFmt w:val="lowerLetter"/>
      <w:lvlText w:val="%5."/>
      <w:lvlJc w:val="left"/>
      <w:pPr>
        <w:ind w:left="3703" w:hanging="360"/>
      </w:pPr>
    </w:lvl>
    <w:lvl w:ilvl="5" w:tplc="0419001B" w:tentative="1">
      <w:start w:val="1"/>
      <w:numFmt w:val="lowerRoman"/>
      <w:lvlText w:val="%6."/>
      <w:lvlJc w:val="right"/>
      <w:pPr>
        <w:ind w:left="4423" w:hanging="180"/>
      </w:pPr>
    </w:lvl>
    <w:lvl w:ilvl="6" w:tplc="0419000F" w:tentative="1">
      <w:start w:val="1"/>
      <w:numFmt w:val="decimal"/>
      <w:lvlText w:val="%7."/>
      <w:lvlJc w:val="left"/>
      <w:pPr>
        <w:ind w:left="5143" w:hanging="360"/>
      </w:pPr>
    </w:lvl>
    <w:lvl w:ilvl="7" w:tplc="04190019" w:tentative="1">
      <w:start w:val="1"/>
      <w:numFmt w:val="lowerLetter"/>
      <w:lvlText w:val="%8."/>
      <w:lvlJc w:val="left"/>
      <w:pPr>
        <w:ind w:left="5863" w:hanging="360"/>
      </w:pPr>
    </w:lvl>
    <w:lvl w:ilvl="8" w:tplc="0419001B" w:tentative="1">
      <w:start w:val="1"/>
      <w:numFmt w:val="lowerRoman"/>
      <w:lvlText w:val="%9."/>
      <w:lvlJc w:val="right"/>
      <w:pPr>
        <w:ind w:left="6583" w:hanging="180"/>
      </w:pPr>
    </w:lvl>
  </w:abstractNum>
  <w:abstractNum w:abstractNumId="81" w15:restartNumberingAfterBreak="0">
    <w:nsid w:val="71843087"/>
    <w:multiLevelType w:val="hybridMultilevel"/>
    <w:tmpl w:val="B01CD0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743727EA"/>
    <w:multiLevelType w:val="hybridMultilevel"/>
    <w:tmpl w:val="B5B8E0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4E841A6"/>
    <w:multiLevelType w:val="hybridMultilevel"/>
    <w:tmpl w:val="A1B08784"/>
    <w:lvl w:ilvl="0" w:tplc="98EAF6B4">
      <w:start w:val="3"/>
      <w:numFmt w:val="lowerLetter"/>
      <w:lvlText w:val="(%1)"/>
      <w:lvlJc w:val="left"/>
      <w:pPr>
        <w:tabs>
          <w:tab w:val="num" w:pos="540"/>
        </w:tabs>
        <w:ind w:left="54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75AD31C9"/>
    <w:multiLevelType w:val="hybridMultilevel"/>
    <w:tmpl w:val="80304384"/>
    <w:lvl w:ilvl="0" w:tplc="3D5674C0">
      <w:start w:val="1"/>
      <w:numFmt w:val="lowerLetter"/>
      <w:lvlText w:val="(%1)"/>
      <w:lvlJc w:val="left"/>
      <w:pPr>
        <w:ind w:left="-460" w:hanging="360"/>
      </w:pPr>
      <w:rPr>
        <w:rFonts w:hint="default"/>
      </w:rPr>
    </w:lvl>
    <w:lvl w:ilvl="1" w:tplc="04090019" w:tentative="1">
      <w:start w:val="1"/>
      <w:numFmt w:val="lowerLetter"/>
      <w:lvlText w:val="%2."/>
      <w:lvlJc w:val="left"/>
      <w:pPr>
        <w:ind w:left="440" w:hanging="360"/>
      </w:pPr>
    </w:lvl>
    <w:lvl w:ilvl="2" w:tplc="0409001B" w:tentative="1">
      <w:start w:val="1"/>
      <w:numFmt w:val="lowerRoman"/>
      <w:lvlText w:val="%3."/>
      <w:lvlJc w:val="right"/>
      <w:pPr>
        <w:ind w:left="1160" w:hanging="180"/>
      </w:pPr>
    </w:lvl>
    <w:lvl w:ilvl="3" w:tplc="0409000F" w:tentative="1">
      <w:start w:val="1"/>
      <w:numFmt w:val="decimal"/>
      <w:lvlText w:val="%4."/>
      <w:lvlJc w:val="left"/>
      <w:pPr>
        <w:ind w:left="1880" w:hanging="360"/>
      </w:pPr>
    </w:lvl>
    <w:lvl w:ilvl="4" w:tplc="04090019" w:tentative="1">
      <w:start w:val="1"/>
      <w:numFmt w:val="lowerLetter"/>
      <w:lvlText w:val="%5."/>
      <w:lvlJc w:val="left"/>
      <w:pPr>
        <w:ind w:left="2600" w:hanging="360"/>
      </w:pPr>
    </w:lvl>
    <w:lvl w:ilvl="5" w:tplc="0409001B" w:tentative="1">
      <w:start w:val="1"/>
      <w:numFmt w:val="lowerRoman"/>
      <w:lvlText w:val="%6."/>
      <w:lvlJc w:val="right"/>
      <w:pPr>
        <w:ind w:left="3320" w:hanging="180"/>
      </w:pPr>
    </w:lvl>
    <w:lvl w:ilvl="6" w:tplc="0409000F" w:tentative="1">
      <w:start w:val="1"/>
      <w:numFmt w:val="decimal"/>
      <w:lvlText w:val="%7."/>
      <w:lvlJc w:val="left"/>
      <w:pPr>
        <w:ind w:left="4040" w:hanging="360"/>
      </w:pPr>
    </w:lvl>
    <w:lvl w:ilvl="7" w:tplc="04090019" w:tentative="1">
      <w:start w:val="1"/>
      <w:numFmt w:val="lowerLetter"/>
      <w:lvlText w:val="%8."/>
      <w:lvlJc w:val="left"/>
      <w:pPr>
        <w:ind w:left="4760" w:hanging="360"/>
      </w:pPr>
    </w:lvl>
    <w:lvl w:ilvl="8" w:tplc="0409001B" w:tentative="1">
      <w:start w:val="1"/>
      <w:numFmt w:val="lowerRoman"/>
      <w:lvlText w:val="%9."/>
      <w:lvlJc w:val="right"/>
      <w:pPr>
        <w:ind w:left="5480" w:hanging="180"/>
      </w:pPr>
    </w:lvl>
  </w:abstractNum>
  <w:abstractNum w:abstractNumId="85" w15:restartNumberingAfterBreak="0">
    <w:nsid w:val="76266B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6" w15:restartNumberingAfterBreak="0">
    <w:nsid w:val="76450095"/>
    <w:multiLevelType w:val="hybridMultilevel"/>
    <w:tmpl w:val="F44A7CB2"/>
    <w:lvl w:ilvl="0" w:tplc="3E209BC4">
      <w:start w:val="1"/>
      <w:numFmt w:val="lowerLetter"/>
      <w:lvlText w:val="(%1)"/>
      <w:lvlJc w:val="left"/>
      <w:pPr>
        <w:ind w:left="1260" w:hanging="360"/>
      </w:pPr>
      <w:rPr>
        <w:rFonts w:ascii="Times New Roman" w:hAnsi="Times New Roman" w:hint="default"/>
        <w:b w:val="0"/>
        <w:i w:val="0"/>
        <w:sz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7" w15:restartNumberingAfterBreak="0">
    <w:nsid w:val="77E30F98"/>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8" w15:restartNumberingAfterBreak="0">
    <w:nsid w:val="79D23DC5"/>
    <w:multiLevelType w:val="hybridMultilevel"/>
    <w:tmpl w:val="F0B639DC"/>
    <w:lvl w:ilvl="0" w:tplc="04190001">
      <w:start w:val="1"/>
      <w:numFmt w:val="bullet"/>
      <w:lvlText w:val=""/>
      <w:lvlJc w:val="left"/>
      <w:pPr>
        <w:ind w:left="720" w:hanging="360"/>
      </w:pPr>
      <w:rPr>
        <w:rFonts w:ascii="Symbol" w:hAnsi="Symbol" w:hint="default"/>
      </w:rPr>
    </w:lvl>
    <w:lvl w:ilvl="1" w:tplc="8C78451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7B245B27"/>
    <w:multiLevelType w:val="hybridMultilevel"/>
    <w:tmpl w:val="57A4876A"/>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7B41321F"/>
    <w:multiLevelType w:val="hybridMultilevel"/>
    <w:tmpl w:val="A4AE4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7BAE03E3"/>
    <w:multiLevelType w:val="hybridMultilevel"/>
    <w:tmpl w:val="968E54E0"/>
    <w:lvl w:ilvl="0" w:tplc="00E4AD5A">
      <w:start w:val="1"/>
      <w:numFmt w:val="decimal"/>
      <w:pStyle w:val="Section1-Clause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C801D99"/>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3" w15:restartNumberingAfterBreak="0">
    <w:nsid w:val="7CA35F0A"/>
    <w:multiLevelType w:val="hybridMultilevel"/>
    <w:tmpl w:val="989068F4"/>
    <w:lvl w:ilvl="0" w:tplc="04400001">
      <w:start w:val="1"/>
      <w:numFmt w:val="bullet"/>
      <w:lvlText w:val=""/>
      <w:lvlJc w:val="left"/>
      <w:pPr>
        <w:ind w:left="720" w:hanging="360"/>
      </w:pPr>
      <w:rPr>
        <w:rFonts w:ascii="Symbol" w:hAnsi="Symbol" w:hint="default"/>
      </w:rPr>
    </w:lvl>
    <w:lvl w:ilvl="1" w:tplc="04400003" w:tentative="1">
      <w:start w:val="1"/>
      <w:numFmt w:val="bullet"/>
      <w:lvlText w:val="o"/>
      <w:lvlJc w:val="left"/>
      <w:pPr>
        <w:ind w:left="1440" w:hanging="360"/>
      </w:pPr>
      <w:rPr>
        <w:rFonts w:ascii="Courier New" w:hAnsi="Courier New" w:cs="Courier New" w:hint="default"/>
      </w:rPr>
    </w:lvl>
    <w:lvl w:ilvl="2" w:tplc="04400005" w:tentative="1">
      <w:start w:val="1"/>
      <w:numFmt w:val="bullet"/>
      <w:lvlText w:val=""/>
      <w:lvlJc w:val="left"/>
      <w:pPr>
        <w:ind w:left="2160" w:hanging="360"/>
      </w:pPr>
      <w:rPr>
        <w:rFonts w:ascii="Wingdings" w:hAnsi="Wingdings" w:hint="default"/>
      </w:rPr>
    </w:lvl>
    <w:lvl w:ilvl="3" w:tplc="04400001" w:tentative="1">
      <w:start w:val="1"/>
      <w:numFmt w:val="bullet"/>
      <w:lvlText w:val=""/>
      <w:lvlJc w:val="left"/>
      <w:pPr>
        <w:ind w:left="2880" w:hanging="360"/>
      </w:pPr>
      <w:rPr>
        <w:rFonts w:ascii="Symbol" w:hAnsi="Symbol" w:hint="default"/>
      </w:rPr>
    </w:lvl>
    <w:lvl w:ilvl="4" w:tplc="04400003" w:tentative="1">
      <w:start w:val="1"/>
      <w:numFmt w:val="bullet"/>
      <w:lvlText w:val="o"/>
      <w:lvlJc w:val="left"/>
      <w:pPr>
        <w:ind w:left="3600" w:hanging="360"/>
      </w:pPr>
      <w:rPr>
        <w:rFonts w:ascii="Courier New" w:hAnsi="Courier New" w:cs="Courier New" w:hint="default"/>
      </w:rPr>
    </w:lvl>
    <w:lvl w:ilvl="5" w:tplc="04400005" w:tentative="1">
      <w:start w:val="1"/>
      <w:numFmt w:val="bullet"/>
      <w:lvlText w:val=""/>
      <w:lvlJc w:val="left"/>
      <w:pPr>
        <w:ind w:left="4320" w:hanging="360"/>
      </w:pPr>
      <w:rPr>
        <w:rFonts w:ascii="Wingdings" w:hAnsi="Wingdings" w:hint="default"/>
      </w:rPr>
    </w:lvl>
    <w:lvl w:ilvl="6" w:tplc="04400001" w:tentative="1">
      <w:start w:val="1"/>
      <w:numFmt w:val="bullet"/>
      <w:lvlText w:val=""/>
      <w:lvlJc w:val="left"/>
      <w:pPr>
        <w:ind w:left="5040" w:hanging="360"/>
      </w:pPr>
      <w:rPr>
        <w:rFonts w:ascii="Symbol" w:hAnsi="Symbol" w:hint="default"/>
      </w:rPr>
    </w:lvl>
    <w:lvl w:ilvl="7" w:tplc="04400003" w:tentative="1">
      <w:start w:val="1"/>
      <w:numFmt w:val="bullet"/>
      <w:lvlText w:val="o"/>
      <w:lvlJc w:val="left"/>
      <w:pPr>
        <w:ind w:left="5760" w:hanging="360"/>
      </w:pPr>
      <w:rPr>
        <w:rFonts w:ascii="Courier New" w:hAnsi="Courier New" w:cs="Courier New" w:hint="default"/>
      </w:rPr>
    </w:lvl>
    <w:lvl w:ilvl="8" w:tplc="04400005" w:tentative="1">
      <w:start w:val="1"/>
      <w:numFmt w:val="bullet"/>
      <w:lvlText w:val=""/>
      <w:lvlJc w:val="left"/>
      <w:pPr>
        <w:ind w:left="6480" w:hanging="360"/>
      </w:pPr>
      <w:rPr>
        <w:rFonts w:ascii="Wingdings" w:hAnsi="Wingdings" w:hint="default"/>
      </w:rPr>
    </w:lvl>
  </w:abstractNum>
  <w:abstractNum w:abstractNumId="94" w15:restartNumberingAfterBreak="0">
    <w:nsid w:val="7D283A91"/>
    <w:multiLevelType w:val="hybridMultilevel"/>
    <w:tmpl w:val="547A1F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7D89573F"/>
    <w:multiLevelType w:val="multilevel"/>
    <w:tmpl w:val="55FE4C46"/>
    <w:lvl w:ilvl="0">
      <w:start w:val="7"/>
      <w:numFmt w:val="decimal"/>
      <w:lvlText w:val="%1."/>
      <w:lvlJc w:val="left"/>
      <w:pPr>
        <w:ind w:left="360" w:hanging="360"/>
      </w:pPr>
      <w:rPr>
        <w:rFonts w:hint="default"/>
        <w:b/>
        <w:bCs/>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1"/>
  </w:num>
  <w:num w:numId="3">
    <w:abstractNumId w:val="85"/>
  </w:num>
  <w:num w:numId="4">
    <w:abstractNumId w:val="68"/>
  </w:num>
  <w:num w:numId="5">
    <w:abstractNumId w:val="52"/>
  </w:num>
  <w:num w:numId="6">
    <w:abstractNumId w:val="8"/>
  </w:num>
  <w:num w:numId="7">
    <w:abstractNumId w:val="50"/>
  </w:num>
  <w:num w:numId="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3"/>
  </w:num>
  <w:num w:numId="10">
    <w:abstractNumId w:val="36"/>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9"/>
  </w:num>
  <w:num w:numId="13">
    <w:abstractNumId w:val="58"/>
  </w:num>
  <w:num w:numId="14">
    <w:abstractNumId w:val="6"/>
  </w:num>
  <w:num w:numId="15">
    <w:abstractNumId w:val="22"/>
  </w:num>
  <w:num w:numId="16">
    <w:abstractNumId w:val="12"/>
  </w:num>
  <w:num w:numId="17">
    <w:abstractNumId w:val="41"/>
  </w:num>
  <w:num w:numId="18">
    <w:abstractNumId w:val="60"/>
  </w:num>
  <w:num w:numId="19">
    <w:abstractNumId w:val="10"/>
  </w:num>
  <w:num w:numId="20">
    <w:abstractNumId w:val="7"/>
  </w:num>
  <w:num w:numId="21">
    <w:abstractNumId w:val="31"/>
  </w:num>
  <w:num w:numId="22">
    <w:abstractNumId w:val="92"/>
  </w:num>
  <w:num w:numId="23">
    <w:abstractNumId w:val="18"/>
  </w:num>
  <w:num w:numId="24">
    <w:abstractNumId w:val="87"/>
  </w:num>
  <w:num w:numId="25">
    <w:abstractNumId w:val="78"/>
  </w:num>
  <w:num w:numId="26">
    <w:abstractNumId w:val="66"/>
  </w:num>
  <w:num w:numId="27">
    <w:abstractNumId w:val="16"/>
  </w:num>
  <w:num w:numId="28">
    <w:abstractNumId w:val="54"/>
  </w:num>
  <w:num w:numId="29">
    <w:abstractNumId w:val="0"/>
  </w:num>
  <w:num w:numId="30">
    <w:abstractNumId w:val="19"/>
  </w:num>
  <w:num w:numId="31">
    <w:abstractNumId w:val="74"/>
  </w:num>
  <w:num w:numId="32">
    <w:abstractNumId w:val="48"/>
  </w:num>
  <w:num w:numId="33">
    <w:abstractNumId w:val="86"/>
  </w:num>
  <w:num w:numId="34">
    <w:abstractNumId w:val="79"/>
  </w:num>
  <w:num w:numId="35">
    <w:abstractNumId w:val="3"/>
  </w:num>
  <w:num w:numId="36">
    <w:abstractNumId w:val="57"/>
  </w:num>
  <w:num w:numId="37">
    <w:abstractNumId w:val="46"/>
  </w:num>
  <w:num w:numId="38">
    <w:abstractNumId w:val="35"/>
  </w:num>
  <w:num w:numId="39">
    <w:abstractNumId w:val="47"/>
  </w:num>
  <w:num w:numId="40">
    <w:abstractNumId w:val="37"/>
  </w:num>
  <w:num w:numId="41">
    <w:abstractNumId w:val="33"/>
  </w:num>
  <w:num w:numId="42">
    <w:abstractNumId w:val="2"/>
  </w:num>
  <w:num w:numId="43">
    <w:abstractNumId w:val="26"/>
  </w:num>
  <w:num w:numId="44">
    <w:abstractNumId w:val="82"/>
  </w:num>
  <w:num w:numId="45">
    <w:abstractNumId w:val="72"/>
  </w:num>
  <w:num w:numId="46">
    <w:abstractNumId w:val="24"/>
  </w:num>
  <w:num w:numId="47">
    <w:abstractNumId w:val="45"/>
  </w:num>
  <w:num w:numId="48">
    <w:abstractNumId w:val="40"/>
  </w:num>
  <w:num w:numId="49">
    <w:abstractNumId w:val="84"/>
  </w:num>
  <w:num w:numId="50">
    <w:abstractNumId w:val="23"/>
  </w:num>
  <w:num w:numId="51">
    <w:abstractNumId w:val="55"/>
  </w:num>
  <w:num w:numId="52">
    <w:abstractNumId w:val="21"/>
  </w:num>
  <w:num w:numId="53">
    <w:abstractNumId w:val="15"/>
  </w:num>
  <w:num w:numId="54">
    <w:abstractNumId w:val="91"/>
  </w:num>
  <w:num w:numId="55">
    <w:abstractNumId w:val="61"/>
  </w:num>
  <w:num w:numId="56">
    <w:abstractNumId w:val="64"/>
  </w:num>
  <w:num w:numId="57">
    <w:abstractNumId w:val="17"/>
  </w:num>
  <w:num w:numId="58">
    <w:abstractNumId w:val="65"/>
  </w:num>
  <w:num w:numId="59">
    <w:abstractNumId w:val="5"/>
  </w:num>
  <w:num w:numId="60">
    <w:abstractNumId w:val="13"/>
  </w:num>
  <w:num w:numId="61">
    <w:abstractNumId w:val="49"/>
  </w:num>
  <w:num w:numId="62">
    <w:abstractNumId w:val="14"/>
  </w:num>
  <w:num w:numId="63">
    <w:abstractNumId w:val="56"/>
  </w:num>
  <w:num w:numId="64">
    <w:abstractNumId w:val="75"/>
  </w:num>
  <w:num w:numId="65">
    <w:abstractNumId w:val="44"/>
  </w:num>
  <w:num w:numId="66">
    <w:abstractNumId w:val="70"/>
  </w:num>
  <w:num w:numId="67">
    <w:abstractNumId w:val="73"/>
  </w:num>
  <w:num w:numId="68">
    <w:abstractNumId w:val="38"/>
  </w:num>
  <w:num w:numId="69">
    <w:abstractNumId w:val="88"/>
  </w:num>
  <w:num w:numId="70">
    <w:abstractNumId w:val="34"/>
  </w:num>
  <w:num w:numId="71">
    <w:abstractNumId w:val="51"/>
  </w:num>
  <w:num w:numId="72">
    <w:abstractNumId w:val="89"/>
  </w:num>
  <w:num w:numId="73">
    <w:abstractNumId w:val="63"/>
  </w:num>
  <w:num w:numId="74">
    <w:abstractNumId w:val="71"/>
  </w:num>
  <w:num w:numId="75">
    <w:abstractNumId w:val="90"/>
  </w:num>
  <w:num w:numId="76">
    <w:abstractNumId w:val="28"/>
  </w:num>
  <w:num w:numId="77">
    <w:abstractNumId w:val="94"/>
  </w:num>
  <w:num w:numId="78">
    <w:abstractNumId w:val="42"/>
  </w:num>
  <w:num w:numId="79">
    <w:abstractNumId w:val="20"/>
  </w:num>
  <w:num w:numId="80">
    <w:abstractNumId w:val="30"/>
  </w:num>
  <w:num w:numId="81">
    <w:abstractNumId w:val="67"/>
  </w:num>
  <w:num w:numId="82">
    <w:abstractNumId w:val="25"/>
  </w:num>
  <w:num w:numId="83">
    <w:abstractNumId w:val="81"/>
  </w:num>
  <w:num w:numId="84">
    <w:abstractNumId w:val="62"/>
  </w:num>
  <w:num w:numId="85">
    <w:abstractNumId w:val="83"/>
  </w:num>
  <w:num w:numId="86">
    <w:abstractNumId w:val="59"/>
  </w:num>
  <w:num w:numId="87">
    <w:abstractNumId w:val="76"/>
  </w:num>
  <w:num w:numId="88">
    <w:abstractNumId w:val="93"/>
  </w:num>
  <w:num w:numId="89">
    <w:abstractNumId w:val="77"/>
  </w:num>
  <w:num w:numId="90">
    <w:abstractNumId w:val="95"/>
  </w:num>
  <w:num w:numId="91">
    <w:abstractNumId w:val="9"/>
  </w:num>
  <w:num w:numId="92">
    <w:abstractNumId w:val="32"/>
  </w:num>
  <w:num w:numId="93">
    <w:abstractNumId w:val="80"/>
  </w:num>
  <w:num w:numId="94">
    <w:abstractNumId w:val="27"/>
  </w:num>
  <w:num w:numId="95">
    <w:abstractNumId w:val="39"/>
  </w:num>
  <w:num w:numId="96">
    <w:abstractNumId w:val="4"/>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FF6"/>
    <w:rsid w:val="000003B4"/>
    <w:rsid w:val="000004D7"/>
    <w:rsid w:val="00000A46"/>
    <w:rsid w:val="0000108C"/>
    <w:rsid w:val="00002620"/>
    <w:rsid w:val="00003BB1"/>
    <w:rsid w:val="000050E7"/>
    <w:rsid w:val="000064E6"/>
    <w:rsid w:val="00011E22"/>
    <w:rsid w:val="0001604E"/>
    <w:rsid w:val="0001663A"/>
    <w:rsid w:val="00016680"/>
    <w:rsid w:val="00016B0E"/>
    <w:rsid w:val="00017011"/>
    <w:rsid w:val="00021476"/>
    <w:rsid w:val="00021934"/>
    <w:rsid w:val="000227F1"/>
    <w:rsid w:val="00022960"/>
    <w:rsid w:val="00022AB5"/>
    <w:rsid w:val="00022C6F"/>
    <w:rsid w:val="00023714"/>
    <w:rsid w:val="000249AB"/>
    <w:rsid w:val="0002576A"/>
    <w:rsid w:val="000265E9"/>
    <w:rsid w:val="00026766"/>
    <w:rsid w:val="000278FF"/>
    <w:rsid w:val="0003128C"/>
    <w:rsid w:val="00031550"/>
    <w:rsid w:val="000319C8"/>
    <w:rsid w:val="00031F41"/>
    <w:rsid w:val="000335D1"/>
    <w:rsid w:val="00034867"/>
    <w:rsid w:val="00034EB6"/>
    <w:rsid w:val="00035286"/>
    <w:rsid w:val="00041F52"/>
    <w:rsid w:val="00042308"/>
    <w:rsid w:val="00044DF2"/>
    <w:rsid w:val="000456D3"/>
    <w:rsid w:val="000464E5"/>
    <w:rsid w:val="00046870"/>
    <w:rsid w:val="000479D8"/>
    <w:rsid w:val="00047BBD"/>
    <w:rsid w:val="00047E65"/>
    <w:rsid w:val="00047EE6"/>
    <w:rsid w:val="00050326"/>
    <w:rsid w:val="00050743"/>
    <w:rsid w:val="000508EA"/>
    <w:rsid w:val="0005098A"/>
    <w:rsid w:val="00050A2B"/>
    <w:rsid w:val="00051120"/>
    <w:rsid w:val="000517BA"/>
    <w:rsid w:val="00052D15"/>
    <w:rsid w:val="00053633"/>
    <w:rsid w:val="000539D2"/>
    <w:rsid w:val="00055121"/>
    <w:rsid w:val="00055592"/>
    <w:rsid w:val="00056543"/>
    <w:rsid w:val="00060D20"/>
    <w:rsid w:val="00061E34"/>
    <w:rsid w:val="00062203"/>
    <w:rsid w:val="00062DC7"/>
    <w:rsid w:val="00063295"/>
    <w:rsid w:val="00064DBE"/>
    <w:rsid w:val="0006548D"/>
    <w:rsid w:val="000663E8"/>
    <w:rsid w:val="00066D7B"/>
    <w:rsid w:val="00066F4B"/>
    <w:rsid w:val="00067C76"/>
    <w:rsid w:val="00071038"/>
    <w:rsid w:val="00072620"/>
    <w:rsid w:val="00072879"/>
    <w:rsid w:val="00073071"/>
    <w:rsid w:val="00073D09"/>
    <w:rsid w:val="00075C63"/>
    <w:rsid w:val="00075F49"/>
    <w:rsid w:val="000761BD"/>
    <w:rsid w:val="00076C05"/>
    <w:rsid w:val="0007731F"/>
    <w:rsid w:val="0008002D"/>
    <w:rsid w:val="000803BB"/>
    <w:rsid w:val="00081B33"/>
    <w:rsid w:val="00082006"/>
    <w:rsid w:val="00083AD1"/>
    <w:rsid w:val="00083E63"/>
    <w:rsid w:val="00084D6A"/>
    <w:rsid w:val="00085E7E"/>
    <w:rsid w:val="00085FFA"/>
    <w:rsid w:val="00087326"/>
    <w:rsid w:val="0008754B"/>
    <w:rsid w:val="00087844"/>
    <w:rsid w:val="000906FE"/>
    <w:rsid w:val="000917B8"/>
    <w:rsid w:val="000923F3"/>
    <w:rsid w:val="00092ECB"/>
    <w:rsid w:val="000935F9"/>
    <w:rsid w:val="00094E59"/>
    <w:rsid w:val="000957D8"/>
    <w:rsid w:val="00095932"/>
    <w:rsid w:val="0009743F"/>
    <w:rsid w:val="00097731"/>
    <w:rsid w:val="00097BD3"/>
    <w:rsid w:val="000A15D9"/>
    <w:rsid w:val="000A182E"/>
    <w:rsid w:val="000A1DF2"/>
    <w:rsid w:val="000A1F97"/>
    <w:rsid w:val="000A20AB"/>
    <w:rsid w:val="000A29D4"/>
    <w:rsid w:val="000A2A53"/>
    <w:rsid w:val="000A3EEF"/>
    <w:rsid w:val="000A41CC"/>
    <w:rsid w:val="000A683B"/>
    <w:rsid w:val="000A7597"/>
    <w:rsid w:val="000A78C3"/>
    <w:rsid w:val="000A7CF1"/>
    <w:rsid w:val="000B0C72"/>
    <w:rsid w:val="000B0FC9"/>
    <w:rsid w:val="000B1475"/>
    <w:rsid w:val="000B1735"/>
    <w:rsid w:val="000B1949"/>
    <w:rsid w:val="000B2EB3"/>
    <w:rsid w:val="000B35E9"/>
    <w:rsid w:val="000B7347"/>
    <w:rsid w:val="000B7FF9"/>
    <w:rsid w:val="000C180E"/>
    <w:rsid w:val="000C1F0C"/>
    <w:rsid w:val="000C2DCC"/>
    <w:rsid w:val="000C375A"/>
    <w:rsid w:val="000C4CE7"/>
    <w:rsid w:val="000C4E04"/>
    <w:rsid w:val="000C50A6"/>
    <w:rsid w:val="000C55A3"/>
    <w:rsid w:val="000C55BC"/>
    <w:rsid w:val="000C5A06"/>
    <w:rsid w:val="000C5AD1"/>
    <w:rsid w:val="000C6212"/>
    <w:rsid w:val="000C66AA"/>
    <w:rsid w:val="000C6E7F"/>
    <w:rsid w:val="000C72BD"/>
    <w:rsid w:val="000D0785"/>
    <w:rsid w:val="000D1259"/>
    <w:rsid w:val="000D2125"/>
    <w:rsid w:val="000D2E91"/>
    <w:rsid w:val="000D312C"/>
    <w:rsid w:val="000D3181"/>
    <w:rsid w:val="000D46D0"/>
    <w:rsid w:val="000D50AA"/>
    <w:rsid w:val="000D5295"/>
    <w:rsid w:val="000D5D9D"/>
    <w:rsid w:val="000D5DEE"/>
    <w:rsid w:val="000D65F3"/>
    <w:rsid w:val="000D6774"/>
    <w:rsid w:val="000D7AB2"/>
    <w:rsid w:val="000E073C"/>
    <w:rsid w:val="000E1876"/>
    <w:rsid w:val="000E1DE2"/>
    <w:rsid w:val="000E1F09"/>
    <w:rsid w:val="000E25B2"/>
    <w:rsid w:val="000E36F3"/>
    <w:rsid w:val="000E49BD"/>
    <w:rsid w:val="000E6FFA"/>
    <w:rsid w:val="000E7DED"/>
    <w:rsid w:val="000F018E"/>
    <w:rsid w:val="000F2B51"/>
    <w:rsid w:val="000F2DF4"/>
    <w:rsid w:val="000F32B4"/>
    <w:rsid w:val="000F3C55"/>
    <w:rsid w:val="000F423E"/>
    <w:rsid w:val="000F551A"/>
    <w:rsid w:val="000F562C"/>
    <w:rsid w:val="000F5CF4"/>
    <w:rsid w:val="000F5D89"/>
    <w:rsid w:val="000F7E5F"/>
    <w:rsid w:val="0010018D"/>
    <w:rsid w:val="00101A7D"/>
    <w:rsid w:val="00101E1C"/>
    <w:rsid w:val="00103430"/>
    <w:rsid w:val="00104B17"/>
    <w:rsid w:val="00106072"/>
    <w:rsid w:val="00110085"/>
    <w:rsid w:val="001107CB"/>
    <w:rsid w:val="00110CF1"/>
    <w:rsid w:val="00111403"/>
    <w:rsid w:val="00111B9C"/>
    <w:rsid w:val="00111F67"/>
    <w:rsid w:val="001121F0"/>
    <w:rsid w:val="0011340C"/>
    <w:rsid w:val="00113572"/>
    <w:rsid w:val="00113A33"/>
    <w:rsid w:val="00114277"/>
    <w:rsid w:val="00114B7C"/>
    <w:rsid w:val="00114EB4"/>
    <w:rsid w:val="00115117"/>
    <w:rsid w:val="001159F4"/>
    <w:rsid w:val="00115D27"/>
    <w:rsid w:val="00116141"/>
    <w:rsid w:val="001168B7"/>
    <w:rsid w:val="00116E18"/>
    <w:rsid w:val="0011725C"/>
    <w:rsid w:val="00120134"/>
    <w:rsid w:val="00120E9A"/>
    <w:rsid w:val="00121F45"/>
    <w:rsid w:val="0012374A"/>
    <w:rsid w:val="00126683"/>
    <w:rsid w:val="0012682B"/>
    <w:rsid w:val="00126AA6"/>
    <w:rsid w:val="00126C5E"/>
    <w:rsid w:val="00130371"/>
    <w:rsid w:val="001305BA"/>
    <w:rsid w:val="001314BB"/>
    <w:rsid w:val="00131C50"/>
    <w:rsid w:val="00131E0B"/>
    <w:rsid w:val="00132B94"/>
    <w:rsid w:val="001331F5"/>
    <w:rsid w:val="001340D3"/>
    <w:rsid w:val="001346EB"/>
    <w:rsid w:val="00134A6D"/>
    <w:rsid w:val="00135553"/>
    <w:rsid w:val="001364C9"/>
    <w:rsid w:val="0013798C"/>
    <w:rsid w:val="001406F5"/>
    <w:rsid w:val="00140E7A"/>
    <w:rsid w:val="00141802"/>
    <w:rsid w:val="00142343"/>
    <w:rsid w:val="00142368"/>
    <w:rsid w:val="0014257C"/>
    <w:rsid w:val="00142784"/>
    <w:rsid w:val="001428C3"/>
    <w:rsid w:val="00142AA2"/>
    <w:rsid w:val="00142D01"/>
    <w:rsid w:val="00142E21"/>
    <w:rsid w:val="00142ED8"/>
    <w:rsid w:val="00143404"/>
    <w:rsid w:val="00145007"/>
    <w:rsid w:val="00145017"/>
    <w:rsid w:val="0014552C"/>
    <w:rsid w:val="0014561F"/>
    <w:rsid w:val="0014567D"/>
    <w:rsid w:val="0014757C"/>
    <w:rsid w:val="0014764C"/>
    <w:rsid w:val="00150CFE"/>
    <w:rsid w:val="00150D5E"/>
    <w:rsid w:val="00152B08"/>
    <w:rsid w:val="001531CF"/>
    <w:rsid w:val="00154237"/>
    <w:rsid w:val="001564BA"/>
    <w:rsid w:val="00156A73"/>
    <w:rsid w:val="00156C3F"/>
    <w:rsid w:val="0015779A"/>
    <w:rsid w:val="00160691"/>
    <w:rsid w:val="00161331"/>
    <w:rsid w:val="00162FDC"/>
    <w:rsid w:val="0016355F"/>
    <w:rsid w:val="0016415A"/>
    <w:rsid w:val="001646CD"/>
    <w:rsid w:val="00164CB6"/>
    <w:rsid w:val="00164DE9"/>
    <w:rsid w:val="00164F89"/>
    <w:rsid w:val="00164FC4"/>
    <w:rsid w:val="00167539"/>
    <w:rsid w:val="00167B55"/>
    <w:rsid w:val="00167F61"/>
    <w:rsid w:val="00170C34"/>
    <w:rsid w:val="00173A09"/>
    <w:rsid w:val="00173DC1"/>
    <w:rsid w:val="0017564C"/>
    <w:rsid w:val="00176265"/>
    <w:rsid w:val="00180841"/>
    <w:rsid w:val="00180D81"/>
    <w:rsid w:val="00181057"/>
    <w:rsid w:val="00181200"/>
    <w:rsid w:val="00181FAD"/>
    <w:rsid w:val="001830D5"/>
    <w:rsid w:val="001851FB"/>
    <w:rsid w:val="00185650"/>
    <w:rsid w:val="00186B6A"/>
    <w:rsid w:val="00192E7D"/>
    <w:rsid w:val="00194AC6"/>
    <w:rsid w:val="001958CD"/>
    <w:rsid w:val="001959F8"/>
    <w:rsid w:val="00195D07"/>
    <w:rsid w:val="00196227"/>
    <w:rsid w:val="001A013D"/>
    <w:rsid w:val="001A02CE"/>
    <w:rsid w:val="001A0CDD"/>
    <w:rsid w:val="001A31B6"/>
    <w:rsid w:val="001A43AC"/>
    <w:rsid w:val="001A4550"/>
    <w:rsid w:val="001A58EB"/>
    <w:rsid w:val="001A6BDD"/>
    <w:rsid w:val="001A6E40"/>
    <w:rsid w:val="001A7C18"/>
    <w:rsid w:val="001B0691"/>
    <w:rsid w:val="001B13DD"/>
    <w:rsid w:val="001B2DBC"/>
    <w:rsid w:val="001B3767"/>
    <w:rsid w:val="001B414F"/>
    <w:rsid w:val="001B4C0F"/>
    <w:rsid w:val="001B5551"/>
    <w:rsid w:val="001B7AA4"/>
    <w:rsid w:val="001C1CB3"/>
    <w:rsid w:val="001C265B"/>
    <w:rsid w:val="001C2E5C"/>
    <w:rsid w:val="001C48F8"/>
    <w:rsid w:val="001C74AA"/>
    <w:rsid w:val="001C78DC"/>
    <w:rsid w:val="001C7AFB"/>
    <w:rsid w:val="001C7CA3"/>
    <w:rsid w:val="001D046A"/>
    <w:rsid w:val="001D17AA"/>
    <w:rsid w:val="001D1A00"/>
    <w:rsid w:val="001D25A5"/>
    <w:rsid w:val="001D37A0"/>
    <w:rsid w:val="001D3D72"/>
    <w:rsid w:val="001D6109"/>
    <w:rsid w:val="001D63CE"/>
    <w:rsid w:val="001D684D"/>
    <w:rsid w:val="001E00C3"/>
    <w:rsid w:val="001E0DB5"/>
    <w:rsid w:val="001E2976"/>
    <w:rsid w:val="001E4D23"/>
    <w:rsid w:val="001E5DC9"/>
    <w:rsid w:val="001E68A2"/>
    <w:rsid w:val="001E6D2E"/>
    <w:rsid w:val="001F02BE"/>
    <w:rsid w:val="001F0BF5"/>
    <w:rsid w:val="001F0D6E"/>
    <w:rsid w:val="001F109E"/>
    <w:rsid w:val="001F34B7"/>
    <w:rsid w:val="001F5562"/>
    <w:rsid w:val="001F6EF3"/>
    <w:rsid w:val="001F7375"/>
    <w:rsid w:val="002029C0"/>
    <w:rsid w:val="00203CA7"/>
    <w:rsid w:val="00204EE1"/>
    <w:rsid w:val="00205D0D"/>
    <w:rsid w:val="002064E7"/>
    <w:rsid w:val="00206621"/>
    <w:rsid w:val="002107C9"/>
    <w:rsid w:val="00210DE0"/>
    <w:rsid w:val="00211155"/>
    <w:rsid w:val="00211424"/>
    <w:rsid w:val="002134F9"/>
    <w:rsid w:val="00213A88"/>
    <w:rsid w:val="00213E65"/>
    <w:rsid w:val="002145F1"/>
    <w:rsid w:val="002148C5"/>
    <w:rsid w:val="00215461"/>
    <w:rsid w:val="00216139"/>
    <w:rsid w:val="002163FE"/>
    <w:rsid w:val="002165EB"/>
    <w:rsid w:val="00216B05"/>
    <w:rsid w:val="00216CD9"/>
    <w:rsid w:val="00217D60"/>
    <w:rsid w:val="0022117B"/>
    <w:rsid w:val="00221E3B"/>
    <w:rsid w:val="00222CCF"/>
    <w:rsid w:val="002239A7"/>
    <w:rsid w:val="00224186"/>
    <w:rsid w:val="002243A2"/>
    <w:rsid w:val="0022591D"/>
    <w:rsid w:val="002259EA"/>
    <w:rsid w:val="00225D07"/>
    <w:rsid w:val="00226D8D"/>
    <w:rsid w:val="0022711D"/>
    <w:rsid w:val="002273A4"/>
    <w:rsid w:val="00227D79"/>
    <w:rsid w:val="00230357"/>
    <w:rsid w:val="002305E1"/>
    <w:rsid w:val="002306E8"/>
    <w:rsid w:val="0023081D"/>
    <w:rsid w:val="00233728"/>
    <w:rsid w:val="00233A24"/>
    <w:rsid w:val="00236068"/>
    <w:rsid w:val="00236097"/>
    <w:rsid w:val="00236699"/>
    <w:rsid w:val="00236F3D"/>
    <w:rsid w:val="00237B49"/>
    <w:rsid w:val="002401D9"/>
    <w:rsid w:val="0024075B"/>
    <w:rsid w:val="002411D2"/>
    <w:rsid w:val="002423F5"/>
    <w:rsid w:val="00242B7C"/>
    <w:rsid w:val="002430F2"/>
    <w:rsid w:val="00243BE6"/>
    <w:rsid w:val="00244163"/>
    <w:rsid w:val="002445D2"/>
    <w:rsid w:val="00246180"/>
    <w:rsid w:val="0024690B"/>
    <w:rsid w:val="002473AC"/>
    <w:rsid w:val="00251DFD"/>
    <w:rsid w:val="002520B0"/>
    <w:rsid w:val="0025234E"/>
    <w:rsid w:val="002537AC"/>
    <w:rsid w:val="002549B2"/>
    <w:rsid w:val="0025538C"/>
    <w:rsid w:val="0026099B"/>
    <w:rsid w:val="0026160B"/>
    <w:rsid w:val="00262B4B"/>
    <w:rsid w:val="00264DAC"/>
    <w:rsid w:val="00265911"/>
    <w:rsid w:val="002659A5"/>
    <w:rsid w:val="002662D5"/>
    <w:rsid w:val="002668DD"/>
    <w:rsid w:val="0027031E"/>
    <w:rsid w:val="00270548"/>
    <w:rsid w:val="00270D24"/>
    <w:rsid w:val="00271BBF"/>
    <w:rsid w:val="00272440"/>
    <w:rsid w:val="002730B2"/>
    <w:rsid w:val="002734D9"/>
    <w:rsid w:val="002743A1"/>
    <w:rsid w:val="00274F2F"/>
    <w:rsid w:val="00275389"/>
    <w:rsid w:val="00276F1A"/>
    <w:rsid w:val="00277E7C"/>
    <w:rsid w:val="0028010E"/>
    <w:rsid w:val="00280DBE"/>
    <w:rsid w:val="00281638"/>
    <w:rsid w:val="0028172F"/>
    <w:rsid w:val="0028221D"/>
    <w:rsid w:val="00283070"/>
    <w:rsid w:val="00283314"/>
    <w:rsid w:val="002835F7"/>
    <w:rsid w:val="0028782A"/>
    <w:rsid w:val="00287E6F"/>
    <w:rsid w:val="00290ACA"/>
    <w:rsid w:val="00291305"/>
    <w:rsid w:val="00293B37"/>
    <w:rsid w:val="00293EF1"/>
    <w:rsid w:val="00294493"/>
    <w:rsid w:val="00295D70"/>
    <w:rsid w:val="00295D80"/>
    <w:rsid w:val="002966C5"/>
    <w:rsid w:val="002968A1"/>
    <w:rsid w:val="00296AD3"/>
    <w:rsid w:val="00296D22"/>
    <w:rsid w:val="002979B2"/>
    <w:rsid w:val="00297B92"/>
    <w:rsid w:val="002A0482"/>
    <w:rsid w:val="002A135E"/>
    <w:rsid w:val="002A15D0"/>
    <w:rsid w:val="002A1D0B"/>
    <w:rsid w:val="002A2120"/>
    <w:rsid w:val="002A2518"/>
    <w:rsid w:val="002A4A02"/>
    <w:rsid w:val="002A4B5B"/>
    <w:rsid w:val="002A53C5"/>
    <w:rsid w:val="002A5FDB"/>
    <w:rsid w:val="002A6117"/>
    <w:rsid w:val="002A6359"/>
    <w:rsid w:val="002A63DE"/>
    <w:rsid w:val="002A6E1A"/>
    <w:rsid w:val="002A6E29"/>
    <w:rsid w:val="002A7558"/>
    <w:rsid w:val="002A75B5"/>
    <w:rsid w:val="002B08C7"/>
    <w:rsid w:val="002B1189"/>
    <w:rsid w:val="002B1A8A"/>
    <w:rsid w:val="002B1EC9"/>
    <w:rsid w:val="002B405B"/>
    <w:rsid w:val="002B423C"/>
    <w:rsid w:val="002B4758"/>
    <w:rsid w:val="002B55FA"/>
    <w:rsid w:val="002B7151"/>
    <w:rsid w:val="002B7695"/>
    <w:rsid w:val="002C0920"/>
    <w:rsid w:val="002C10E7"/>
    <w:rsid w:val="002C1953"/>
    <w:rsid w:val="002C1DA1"/>
    <w:rsid w:val="002C1F90"/>
    <w:rsid w:val="002C23F8"/>
    <w:rsid w:val="002C2524"/>
    <w:rsid w:val="002C295E"/>
    <w:rsid w:val="002C39DD"/>
    <w:rsid w:val="002C5AB3"/>
    <w:rsid w:val="002C5E48"/>
    <w:rsid w:val="002C63D9"/>
    <w:rsid w:val="002C7C39"/>
    <w:rsid w:val="002D0599"/>
    <w:rsid w:val="002D1A4F"/>
    <w:rsid w:val="002D1D8D"/>
    <w:rsid w:val="002D2AF8"/>
    <w:rsid w:val="002D3002"/>
    <w:rsid w:val="002D3037"/>
    <w:rsid w:val="002D3AB8"/>
    <w:rsid w:val="002D4402"/>
    <w:rsid w:val="002D4E87"/>
    <w:rsid w:val="002D5398"/>
    <w:rsid w:val="002D6869"/>
    <w:rsid w:val="002D7B77"/>
    <w:rsid w:val="002D7CE4"/>
    <w:rsid w:val="002E04E0"/>
    <w:rsid w:val="002E05CB"/>
    <w:rsid w:val="002E07C4"/>
    <w:rsid w:val="002E0D07"/>
    <w:rsid w:val="002E0F20"/>
    <w:rsid w:val="002E29E3"/>
    <w:rsid w:val="002E2DE1"/>
    <w:rsid w:val="002E2F8C"/>
    <w:rsid w:val="002E3892"/>
    <w:rsid w:val="002E448C"/>
    <w:rsid w:val="002E7F7B"/>
    <w:rsid w:val="002F0433"/>
    <w:rsid w:val="002F0736"/>
    <w:rsid w:val="002F1597"/>
    <w:rsid w:val="002F36B1"/>
    <w:rsid w:val="002F4F09"/>
    <w:rsid w:val="002F7B4C"/>
    <w:rsid w:val="003001E0"/>
    <w:rsid w:val="003004C5"/>
    <w:rsid w:val="00300F05"/>
    <w:rsid w:val="00301C65"/>
    <w:rsid w:val="00301E2C"/>
    <w:rsid w:val="003029CE"/>
    <w:rsid w:val="00302C2F"/>
    <w:rsid w:val="003032CB"/>
    <w:rsid w:val="003037FE"/>
    <w:rsid w:val="00303872"/>
    <w:rsid w:val="00304906"/>
    <w:rsid w:val="003049EF"/>
    <w:rsid w:val="00305636"/>
    <w:rsid w:val="0030592C"/>
    <w:rsid w:val="00305D09"/>
    <w:rsid w:val="003065F8"/>
    <w:rsid w:val="00311A3C"/>
    <w:rsid w:val="003126BF"/>
    <w:rsid w:val="0031401D"/>
    <w:rsid w:val="0031405D"/>
    <w:rsid w:val="00314AF8"/>
    <w:rsid w:val="00314BCF"/>
    <w:rsid w:val="0031604B"/>
    <w:rsid w:val="00316E28"/>
    <w:rsid w:val="003170C5"/>
    <w:rsid w:val="003173DD"/>
    <w:rsid w:val="00317950"/>
    <w:rsid w:val="003203C8"/>
    <w:rsid w:val="00320F43"/>
    <w:rsid w:val="00320F5F"/>
    <w:rsid w:val="00321667"/>
    <w:rsid w:val="00321760"/>
    <w:rsid w:val="0032195A"/>
    <w:rsid w:val="00322046"/>
    <w:rsid w:val="003235B9"/>
    <w:rsid w:val="00323A08"/>
    <w:rsid w:val="00323BD4"/>
    <w:rsid w:val="00323D57"/>
    <w:rsid w:val="00324323"/>
    <w:rsid w:val="00324719"/>
    <w:rsid w:val="00324C44"/>
    <w:rsid w:val="0032557F"/>
    <w:rsid w:val="00326298"/>
    <w:rsid w:val="003277BF"/>
    <w:rsid w:val="00327CD1"/>
    <w:rsid w:val="003317CA"/>
    <w:rsid w:val="00333AF4"/>
    <w:rsid w:val="00333BED"/>
    <w:rsid w:val="003348E3"/>
    <w:rsid w:val="0033561D"/>
    <w:rsid w:val="003405AD"/>
    <w:rsid w:val="00342AC3"/>
    <w:rsid w:val="00343214"/>
    <w:rsid w:val="003433AD"/>
    <w:rsid w:val="00344857"/>
    <w:rsid w:val="00345FE6"/>
    <w:rsid w:val="003461FE"/>
    <w:rsid w:val="00346492"/>
    <w:rsid w:val="0034790F"/>
    <w:rsid w:val="00347A59"/>
    <w:rsid w:val="003506F5"/>
    <w:rsid w:val="00351697"/>
    <w:rsid w:val="0035268F"/>
    <w:rsid w:val="003531EC"/>
    <w:rsid w:val="00353D8D"/>
    <w:rsid w:val="00354458"/>
    <w:rsid w:val="003545D0"/>
    <w:rsid w:val="003564F4"/>
    <w:rsid w:val="00356E1D"/>
    <w:rsid w:val="00356F5F"/>
    <w:rsid w:val="0035705A"/>
    <w:rsid w:val="00360079"/>
    <w:rsid w:val="0036079F"/>
    <w:rsid w:val="00362264"/>
    <w:rsid w:val="003625D3"/>
    <w:rsid w:val="0036394A"/>
    <w:rsid w:val="0036495A"/>
    <w:rsid w:val="00367D8D"/>
    <w:rsid w:val="00370DD8"/>
    <w:rsid w:val="00370FFB"/>
    <w:rsid w:val="00371607"/>
    <w:rsid w:val="003739A4"/>
    <w:rsid w:val="00373F0E"/>
    <w:rsid w:val="0037421E"/>
    <w:rsid w:val="00374E78"/>
    <w:rsid w:val="003755E6"/>
    <w:rsid w:val="0037582D"/>
    <w:rsid w:val="00375ED9"/>
    <w:rsid w:val="003767FF"/>
    <w:rsid w:val="003770FF"/>
    <w:rsid w:val="00381074"/>
    <w:rsid w:val="00381365"/>
    <w:rsid w:val="0038145F"/>
    <w:rsid w:val="003816E1"/>
    <w:rsid w:val="003817E3"/>
    <w:rsid w:val="00381BD1"/>
    <w:rsid w:val="00381D8E"/>
    <w:rsid w:val="003839E3"/>
    <w:rsid w:val="00384883"/>
    <w:rsid w:val="003849CD"/>
    <w:rsid w:val="00385902"/>
    <w:rsid w:val="00385C5B"/>
    <w:rsid w:val="0038616D"/>
    <w:rsid w:val="003862A3"/>
    <w:rsid w:val="0038671F"/>
    <w:rsid w:val="00386742"/>
    <w:rsid w:val="003869E1"/>
    <w:rsid w:val="00386C2F"/>
    <w:rsid w:val="00390641"/>
    <w:rsid w:val="00390EC0"/>
    <w:rsid w:val="003910F9"/>
    <w:rsid w:val="003911C7"/>
    <w:rsid w:val="003933C8"/>
    <w:rsid w:val="00394957"/>
    <w:rsid w:val="003956C0"/>
    <w:rsid w:val="0039760C"/>
    <w:rsid w:val="003A00E7"/>
    <w:rsid w:val="003A0634"/>
    <w:rsid w:val="003A116E"/>
    <w:rsid w:val="003A2D21"/>
    <w:rsid w:val="003A3496"/>
    <w:rsid w:val="003A5894"/>
    <w:rsid w:val="003A6C8A"/>
    <w:rsid w:val="003B1A98"/>
    <w:rsid w:val="003B1F91"/>
    <w:rsid w:val="003B38F8"/>
    <w:rsid w:val="003B5341"/>
    <w:rsid w:val="003B561A"/>
    <w:rsid w:val="003B6173"/>
    <w:rsid w:val="003C0266"/>
    <w:rsid w:val="003C14ED"/>
    <w:rsid w:val="003C1BE4"/>
    <w:rsid w:val="003C1CB9"/>
    <w:rsid w:val="003C26EA"/>
    <w:rsid w:val="003C2FE2"/>
    <w:rsid w:val="003C46A9"/>
    <w:rsid w:val="003C76A6"/>
    <w:rsid w:val="003D05FB"/>
    <w:rsid w:val="003D0C3E"/>
    <w:rsid w:val="003D0F70"/>
    <w:rsid w:val="003D1F5C"/>
    <w:rsid w:val="003D3576"/>
    <w:rsid w:val="003D5042"/>
    <w:rsid w:val="003D571E"/>
    <w:rsid w:val="003D5BDD"/>
    <w:rsid w:val="003E008F"/>
    <w:rsid w:val="003E077E"/>
    <w:rsid w:val="003E183C"/>
    <w:rsid w:val="003E3521"/>
    <w:rsid w:val="003E5B6C"/>
    <w:rsid w:val="003E6BF4"/>
    <w:rsid w:val="003E6C49"/>
    <w:rsid w:val="003F085F"/>
    <w:rsid w:val="003F5FD1"/>
    <w:rsid w:val="003F62AB"/>
    <w:rsid w:val="003F6B39"/>
    <w:rsid w:val="003F6BE6"/>
    <w:rsid w:val="003F6E73"/>
    <w:rsid w:val="003F7ED7"/>
    <w:rsid w:val="00400873"/>
    <w:rsid w:val="00401933"/>
    <w:rsid w:val="00403470"/>
    <w:rsid w:val="004038F8"/>
    <w:rsid w:val="00403B20"/>
    <w:rsid w:val="00404D98"/>
    <w:rsid w:val="00406338"/>
    <w:rsid w:val="004071C9"/>
    <w:rsid w:val="004101CD"/>
    <w:rsid w:val="004109FD"/>
    <w:rsid w:val="00411279"/>
    <w:rsid w:val="00411B6E"/>
    <w:rsid w:val="00411BF4"/>
    <w:rsid w:val="00412022"/>
    <w:rsid w:val="0041228E"/>
    <w:rsid w:val="00412565"/>
    <w:rsid w:val="00413656"/>
    <w:rsid w:val="0041365F"/>
    <w:rsid w:val="00413E35"/>
    <w:rsid w:val="0041560F"/>
    <w:rsid w:val="0041634E"/>
    <w:rsid w:val="004165D4"/>
    <w:rsid w:val="00416D84"/>
    <w:rsid w:val="00417427"/>
    <w:rsid w:val="00420208"/>
    <w:rsid w:val="0042040F"/>
    <w:rsid w:val="00420D2C"/>
    <w:rsid w:val="00422308"/>
    <w:rsid w:val="00422C0A"/>
    <w:rsid w:val="00423C17"/>
    <w:rsid w:val="00423D49"/>
    <w:rsid w:val="00423E18"/>
    <w:rsid w:val="00424534"/>
    <w:rsid w:val="00424943"/>
    <w:rsid w:val="00425169"/>
    <w:rsid w:val="00425291"/>
    <w:rsid w:val="00426AA6"/>
    <w:rsid w:val="00426DC9"/>
    <w:rsid w:val="00427270"/>
    <w:rsid w:val="00427431"/>
    <w:rsid w:val="004301D6"/>
    <w:rsid w:val="004304F4"/>
    <w:rsid w:val="004307E4"/>
    <w:rsid w:val="004309F4"/>
    <w:rsid w:val="00430DAF"/>
    <w:rsid w:val="004319B2"/>
    <w:rsid w:val="004321C1"/>
    <w:rsid w:val="00433CF0"/>
    <w:rsid w:val="00434654"/>
    <w:rsid w:val="004347FC"/>
    <w:rsid w:val="004372DA"/>
    <w:rsid w:val="00437852"/>
    <w:rsid w:val="00437C66"/>
    <w:rsid w:val="0044032F"/>
    <w:rsid w:val="004404B2"/>
    <w:rsid w:val="00441977"/>
    <w:rsid w:val="00441D1B"/>
    <w:rsid w:val="00442B14"/>
    <w:rsid w:val="00442D7E"/>
    <w:rsid w:val="00442DF7"/>
    <w:rsid w:val="00443EF7"/>
    <w:rsid w:val="00444008"/>
    <w:rsid w:val="00444B50"/>
    <w:rsid w:val="00444EC0"/>
    <w:rsid w:val="00445F55"/>
    <w:rsid w:val="004470B1"/>
    <w:rsid w:val="004470C4"/>
    <w:rsid w:val="004472E1"/>
    <w:rsid w:val="00447517"/>
    <w:rsid w:val="004500DD"/>
    <w:rsid w:val="0045059D"/>
    <w:rsid w:val="00450633"/>
    <w:rsid w:val="004509B1"/>
    <w:rsid w:val="00451AA3"/>
    <w:rsid w:val="00451B7B"/>
    <w:rsid w:val="00451F2B"/>
    <w:rsid w:val="00453157"/>
    <w:rsid w:val="004536D5"/>
    <w:rsid w:val="00454240"/>
    <w:rsid w:val="004543BB"/>
    <w:rsid w:val="004546EF"/>
    <w:rsid w:val="004547DA"/>
    <w:rsid w:val="00454D84"/>
    <w:rsid w:val="00455484"/>
    <w:rsid w:val="00455836"/>
    <w:rsid w:val="004572E2"/>
    <w:rsid w:val="00457582"/>
    <w:rsid w:val="00460652"/>
    <w:rsid w:val="00461920"/>
    <w:rsid w:val="00461F8F"/>
    <w:rsid w:val="00462025"/>
    <w:rsid w:val="0046288A"/>
    <w:rsid w:val="00462D83"/>
    <w:rsid w:val="004630DE"/>
    <w:rsid w:val="00464C01"/>
    <w:rsid w:val="004659E8"/>
    <w:rsid w:val="004704D2"/>
    <w:rsid w:val="00471618"/>
    <w:rsid w:val="00472A2A"/>
    <w:rsid w:val="0047338F"/>
    <w:rsid w:val="00473FDC"/>
    <w:rsid w:val="00474280"/>
    <w:rsid w:val="004750C7"/>
    <w:rsid w:val="00475A16"/>
    <w:rsid w:val="004760D6"/>
    <w:rsid w:val="00477ECF"/>
    <w:rsid w:val="00481884"/>
    <w:rsid w:val="00481EBE"/>
    <w:rsid w:val="00481FD3"/>
    <w:rsid w:val="00483426"/>
    <w:rsid w:val="00483BDD"/>
    <w:rsid w:val="004840F6"/>
    <w:rsid w:val="00484D87"/>
    <w:rsid w:val="00485488"/>
    <w:rsid w:val="004864B5"/>
    <w:rsid w:val="00486886"/>
    <w:rsid w:val="004869D6"/>
    <w:rsid w:val="004871D1"/>
    <w:rsid w:val="0048764F"/>
    <w:rsid w:val="00487B2D"/>
    <w:rsid w:val="00487D2B"/>
    <w:rsid w:val="00490665"/>
    <w:rsid w:val="00490986"/>
    <w:rsid w:val="00490BF3"/>
    <w:rsid w:val="00490BF4"/>
    <w:rsid w:val="00492ECD"/>
    <w:rsid w:val="00492FB4"/>
    <w:rsid w:val="00493535"/>
    <w:rsid w:val="00493805"/>
    <w:rsid w:val="00494128"/>
    <w:rsid w:val="00494E14"/>
    <w:rsid w:val="004950E2"/>
    <w:rsid w:val="00495183"/>
    <w:rsid w:val="004964E8"/>
    <w:rsid w:val="00497421"/>
    <w:rsid w:val="00497551"/>
    <w:rsid w:val="004976E3"/>
    <w:rsid w:val="004A151E"/>
    <w:rsid w:val="004A15AF"/>
    <w:rsid w:val="004A208A"/>
    <w:rsid w:val="004A23D2"/>
    <w:rsid w:val="004A2550"/>
    <w:rsid w:val="004A3AE1"/>
    <w:rsid w:val="004A3EBF"/>
    <w:rsid w:val="004A4511"/>
    <w:rsid w:val="004A7868"/>
    <w:rsid w:val="004B1F46"/>
    <w:rsid w:val="004B2C28"/>
    <w:rsid w:val="004B2F5D"/>
    <w:rsid w:val="004B3086"/>
    <w:rsid w:val="004B55C1"/>
    <w:rsid w:val="004B60F8"/>
    <w:rsid w:val="004C0B08"/>
    <w:rsid w:val="004C21DB"/>
    <w:rsid w:val="004C22C5"/>
    <w:rsid w:val="004C2466"/>
    <w:rsid w:val="004C2DCF"/>
    <w:rsid w:val="004C2F52"/>
    <w:rsid w:val="004C2F55"/>
    <w:rsid w:val="004C3038"/>
    <w:rsid w:val="004C320C"/>
    <w:rsid w:val="004C39E6"/>
    <w:rsid w:val="004C3F75"/>
    <w:rsid w:val="004C4267"/>
    <w:rsid w:val="004C42B9"/>
    <w:rsid w:val="004C4A2C"/>
    <w:rsid w:val="004C4ACE"/>
    <w:rsid w:val="004C5E3E"/>
    <w:rsid w:val="004C5F49"/>
    <w:rsid w:val="004C6864"/>
    <w:rsid w:val="004C6CC6"/>
    <w:rsid w:val="004C6F50"/>
    <w:rsid w:val="004C7DDF"/>
    <w:rsid w:val="004C7E81"/>
    <w:rsid w:val="004D1900"/>
    <w:rsid w:val="004D3897"/>
    <w:rsid w:val="004D390A"/>
    <w:rsid w:val="004D4145"/>
    <w:rsid w:val="004D4400"/>
    <w:rsid w:val="004D574E"/>
    <w:rsid w:val="004E115D"/>
    <w:rsid w:val="004E1A9F"/>
    <w:rsid w:val="004E1FB9"/>
    <w:rsid w:val="004E2C19"/>
    <w:rsid w:val="004E32FB"/>
    <w:rsid w:val="004E411E"/>
    <w:rsid w:val="004E4DCD"/>
    <w:rsid w:val="004E51BE"/>
    <w:rsid w:val="004E56E8"/>
    <w:rsid w:val="004F0B9E"/>
    <w:rsid w:val="004F0BB5"/>
    <w:rsid w:val="004F0E1C"/>
    <w:rsid w:val="004F1C58"/>
    <w:rsid w:val="004F2F5E"/>
    <w:rsid w:val="004F3115"/>
    <w:rsid w:val="004F458E"/>
    <w:rsid w:val="004F5A3E"/>
    <w:rsid w:val="004F6092"/>
    <w:rsid w:val="004F60BD"/>
    <w:rsid w:val="004F627D"/>
    <w:rsid w:val="004F6344"/>
    <w:rsid w:val="004F6CEE"/>
    <w:rsid w:val="0050244A"/>
    <w:rsid w:val="005032A4"/>
    <w:rsid w:val="00503A6A"/>
    <w:rsid w:val="005068BD"/>
    <w:rsid w:val="00506AFB"/>
    <w:rsid w:val="00507151"/>
    <w:rsid w:val="00507AF2"/>
    <w:rsid w:val="00510A22"/>
    <w:rsid w:val="0051171E"/>
    <w:rsid w:val="00511CAE"/>
    <w:rsid w:val="00511FAB"/>
    <w:rsid w:val="005130D7"/>
    <w:rsid w:val="005149FD"/>
    <w:rsid w:val="00515953"/>
    <w:rsid w:val="0051608E"/>
    <w:rsid w:val="0052106A"/>
    <w:rsid w:val="0052236C"/>
    <w:rsid w:val="00524B72"/>
    <w:rsid w:val="0052558F"/>
    <w:rsid w:val="00525B88"/>
    <w:rsid w:val="00526585"/>
    <w:rsid w:val="00530B04"/>
    <w:rsid w:val="00530D5A"/>
    <w:rsid w:val="00530D5F"/>
    <w:rsid w:val="00531452"/>
    <w:rsid w:val="00531A81"/>
    <w:rsid w:val="00531E54"/>
    <w:rsid w:val="00532011"/>
    <w:rsid w:val="0053222E"/>
    <w:rsid w:val="00532BD4"/>
    <w:rsid w:val="0053309B"/>
    <w:rsid w:val="00534073"/>
    <w:rsid w:val="00534BFC"/>
    <w:rsid w:val="005357F9"/>
    <w:rsid w:val="005364DE"/>
    <w:rsid w:val="00536561"/>
    <w:rsid w:val="005376B5"/>
    <w:rsid w:val="005405B8"/>
    <w:rsid w:val="00541BBF"/>
    <w:rsid w:val="00541E55"/>
    <w:rsid w:val="005421BA"/>
    <w:rsid w:val="005427D6"/>
    <w:rsid w:val="00543F61"/>
    <w:rsid w:val="005447EB"/>
    <w:rsid w:val="005451C5"/>
    <w:rsid w:val="005457EA"/>
    <w:rsid w:val="00545801"/>
    <w:rsid w:val="00545D42"/>
    <w:rsid w:val="00546B4D"/>
    <w:rsid w:val="0054732F"/>
    <w:rsid w:val="00547D1D"/>
    <w:rsid w:val="0055188C"/>
    <w:rsid w:val="00553288"/>
    <w:rsid w:val="00553FDA"/>
    <w:rsid w:val="00554B7B"/>
    <w:rsid w:val="00555D19"/>
    <w:rsid w:val="005564FF"/>
    <w:rsid w:val="00556EC0"/>
    <w:rsid w:val="00556F85"/>
    <w:rsid w:val="005576DA"/>
    <w:rsid w:val="005609A4"/>
    <w:rsid w:val="00560FDB"/>
    <w:rsid w:val="00561BF3"/>
    <w:rsid w:val="0056230E"/>
    <w:rsid w:val="0056233E"/>
    <w:rsid w:val="00562624"/>
    <w:rsid w:val="00563F5D"/>
    <w:rsid w:val="00564180"/>
    <w:rsid w:val="005646E3"/>
    <w:rsid w:val="0056477A"/>
    <w:rsid w:val="005651D2"/>
    <w:rsid w:val="00565620"/>
    <w:rsid w:val="005661DF"/>
    <w:rsid w:val="005676D5"/>
    <w:rsid w:val="00570F82"/>
    <w:rsid w:val="005710F3"/>
    <w:rsid w:val="00573153"/>
    <w:rsid w:val="0057361C"/>
    <w:rsid w:val="0057407F"/>
    <w:rsid w:val="005749BE"/>
    <w:rsid w:val="00574BC0"/>
    <w:rsid w:val="00575418"/>
    <w:rsid w:val="00575EA5"/>
    <w:rsid w:val="00575F1E"/>
    <w:rsid w:val="00576354"/>
    <w:rsid w:val="005821E8"/>
    <w:rsid w:val="005824BE"/>
    <w:rsid w:val="00582B39"/>
    <w:rsid w:val="00582F02"/>
    <w:rsid w:val="00583350"/>
    <w:rsid w:val="00583562"/>
    <w:rsid w:val="00583FC4"/>
    <w:rsid w:val="00584AAA"/>
    <w:rsid w:val="00585469"/>
    <w:rsid w:val="005858DA"/>
    <w:rsid w:val="00585C5F"/>
    <w:rsid w:val="00585CA4"/>
    <w:rsid w:val="0058604C"/>
    <w:rsid w:val="00587FEB"/>
    <w:rsid w:val="005915D4"/>
    <w:rsid w:val="00591BB0"/>
    <w:rsid w:val="00591CDD"/>
    <w:rsid w:val="00591D9D"/>
    <w:rsid w:val="00591E17"/>
    <w:rsid w:val="00591EA0"/>
    <w:rsid w:val="00594A3C"/>
    <w:rsid w:val="00594CA1"/>
    <w:rsid w:val="005953C7"/>
    <w:rsid w:val="00595B68"/>
    <w:rsid w:val="00595CE4"/>
    <w:rsid w:val="00596634"/>
    <w:rsid w:val="00597AAB"/>
    <w:rsid w:val="00597BF3"/>
    <w:rsid w:val="005A020B"/>
    <w:rsid w:val="005A0BC4"/>
    <w:rsid w:val="005A3594"/>
    <w:rsid w:val="005A57CB"/>
    <w:rsid w:val="005B085C"/>
    <w:rsid w:val="005B2399"/>
    <w:rsid w:val="005B2B88"/>
    <w:rsid w:val="005B340C"/>
    <w:rsid w:val="005B4A47"/>
    <w:rsid w:val="005B5E83"/>
    <w:rsid w:val="005B6159"/>
    <w:rsid w:val="005B686E"/>
    <w:rsid w:val="005B6BEE"/>
    <w:rsid w:val="005B73E1"/>
    <w:rsid w:val="005B7BDB"/>
    <w:rsid w:val="005B7EE4"/>
    <w:rsid w:val="005C0FAD"/>
    <w:rsid w:val="005C27AD"/>
    <w:rsid w:val="005C2EE0"/>
    <w:rsid w:val="005C2F10"/>
    <w:rsid w:val="005C3744"/>
    <w:rsid w:val="005C44A8"/>
    <w:rsid w:val="005C4F8C"/>
    <w:rsid w:val="005C5034"/>
    <w:rsid w:val="005C5738"/>
    <w:rsid w:val="005C7A56"/>
    <w:rsid w:val="005D0B54"/>
    <w:rsid w:val="005D1291"/>
    <w:rsid w:val="005D1C24"/>
    <w:rsid w:val="005D26D8"/>
    <w:rsid w:val="005D3009"/>
    <w:rsid w:val="005D41F4"/>
    <w:rsid w:val="005D4C6E"/>
    <w:rsid w:val="005D5CAE"/>
    <w:rsid w:val="005D6FC5"/>
    <w:rsid w:val="005D70A3"/>
    <w:rsid w:val="005D73E9"/>
    <w:rsid w:val="005D797F"/>
    <w:rsid w:val="005D7F5A"/>
    <w:rsid w:val="005E069C"/>
    <w:rsid w:val="005E0B8F"/>
    <w:rsid w:val="005E1D3F"/>
    <w:rsid w:val="005E2132"/>
    <w:rsid w:val="005E4FFB"/>
    <w:rsid w:val="005E58CC"/>
    <w:rsid w:val="005E5CDF"/>
    <w:rsid w:val="005E6019"/>
    <w:rsid w:val="005E6033"/>
    <w:rsid w:val="005E63B5"/>
    <w:rsid w:val="005E6856"/>
    <w:rsid w:val="005E74E6"/>
    <w:rsid w:val="005E77D5"/>
    <w:rsid w:val="005E7AFB"/>
    <w:rsid w:val="005F0311"/>
    <w:rsid w:val="005F0345"/>
    <w:rsid w:val="005F14B3"/>
    <w:rsid w:val="005F2447"/>
    <w:rsid w:val="005F2A87"/>
    <w:rsid w:val="005F3724"/>
    <w:rsid w:val="005F37E1"/>
    <w:rsid w:val="005F630E"/>
    <w:rsid w:val="005F6A60"/>
    <w:rsid w:val="005F6C8D"/>
    <w:rsid w:val="005F71F2"/>
    <w:rsid w:val="005F7C14"/>
    <w:rsid w:val="006016A2"/>
    <w:rsid w:val="00601881"/>
    <w:rsid w:val="006037F1"/>
    <w:rsid w:val="00603A05"/>
    <w:rsid w:val="0060414F"/>
    <w:rsid w:val="00606E70"/>
    <w:rsid w:val="00607AB9"/>
    <w:rsid w:val="006108DE"/>
    <w:rsid w:val="00610A8A"/>
    <w:rsid w:val="0061182F"/>
    <w:rsid w:val="00611DDB"/>
    <w:rsid w:val="006123C6"/>
    <w:rsid w:val="00613113"/>
    <w:rsid w:val="006134F7"/>
    <w:rsid w:val="0061418F"/>
    <w:rsid w:val="0061448B"/>
    <w:rsid w:val="00615AA3"/>
    <w:rsid w:val="0061623E"/>
    <w:rsid w:val="00616B53"/>
    <w:rsid w:val="00617994"/>
    <w:rsid w:val="00620D67"/>
    <w:rsid w:val="006210B9"/>
    <w:rsid w:val="0062125D"/>
    <w:rsid w:val="0062145A"/>
    <w:rsid w:val="006218C9"/>
    <w:rsid w:val="0062247E"/>
    <w:rsid w:val="00624737"/>
    <w:rsid w:val="0062481F"/>
    <w:rsid w:val="00626056"/>
    <w:rsid w:val="0062668B"/>
    <w:rsid w:val="00626D1D"/>
    <w:rsid w:val="0062719C"/>
    <w:rsid w:val="00627832"/>
    <w:rsid w:val="0063147D"/>
    <w:rsid w:val="00632224"/>
    <w:rsid w:val="00632460"/>
    <w:rsid w:val="00633AD4"/>
    <w:rsid w:val="00633DFE"/>
    <w:rsid w:val="00633FFE"/>
    <w:rsid w:val="006347B9"/>
    <w:rsid w:val="00635158"/>
    <w:rsid w:val="00635EA3"/>
    <w:rsid w:val="006376AE"/>
    <w:rsid w:val="006408FD"/>
    <w:rsid w:val="0064098F"/>
    <w:rsid w:val="006436D6"/>
    <w:rsid w:val="00643F56"/>
    <w:rsid w:val="00644114"/>
    <w:rsid w:val="00644339"/>
    <w:rsid w:val="00644997"/>
    <w:rsid w:val="0064521D"/>
    <w:rsid w:val="00646623"/>
    <w:rsid w:val="00646FF3"/>
    <w:rsid w:val="00650811"/>
    <w:rsid w:val="00650C94"/>
    <w:rsid w:val="00652C7F"/>
    <w:rsid w:val="006530EB"/>
    <w:rsid w:val="006550A3"/>
    <w:rsid w:val="00655CE1"/>
    <w:rsid w:val="006602B3"/>
    <w:rsid w:val="006608C3"/>
    <w:rsid w:val="006612AC"/>
    <w:rsid w:val="006616E8"/>
    <w:rsid w:val="00661A39"/>
    <w:rsid w:val="006625B9"/>
    <w:rsid w:val="006625EB"/>
    <w:rsid w:val="00662687"/>
    <w:rsid w:val="00662A75"/>
    <w:rsid w:val="00662CF2"/>
    <w:rsid w:val="006637F5"/>
    <w:rsid w:val="00664059"/>
    <w:rsid w:val="00664CED"/>
    <w:rsid w:val="006651DA"/>
    <w:rsid w:val="006658E0"/>
    <w:rsid w:val="00665DAA"/>
    <w:rsid w:val="00667F92"/>
    <w:rsid w:val="0067064C"/>
    <w:rsid w:val="006711C6"/>
    <w:rsid w:val="006713D1"/>
    <w:rsid w:val="006713ED"/>
    <w:rsid w:val="00671B06"/>
    <w:rsid w:val="0067300D"/>
    <w:rsid w:val="006735B7"/>
    <w:rsid w:val="00676659"/>
    <w:rsid w:val="00676AEF"/>
    <w:rsid w:val="006776B9"/>
    <w:rsid w:val="00677A17"/>
    <w:rsid w:val="006816D9"/>
    <w:rsid w:val="00681C8A"/>
    <w:rsid w:val="0068217F"/>
    <w:rsid w:val="006828D1"/>
    <w:rsid w:val="00683E39"/>
    <w:rsid w:val="006845B5"/>
    <w:rsid w:val="006849CC"/>
    <w:rsid w:val="00685899"/>
    <w:rsid w:val="0068602C"/>
    <w:rsid w:val="0068605C"/>
    <w:rsid w:val="00690791"/>
    <w:rsid w:val="00690798"/>
    <w:rsid w:val="00690954"/>
    <w:rsid w:val="00690E18"/>
    <w:rsid w:val="006911B3"/>
    <w:rsid w:val="00691C76"/>
    <w:rsid w:val="00692513"/>
    <w:rsid w:val="00692565"/>
    <w:rsid w:val="0069262D"/>
    <w:rsid w:val="00692761"/>
    <w:rsid w:val="006932EE"/>
    <w:rsid w:val="00693C98"/>
    <w:rsid w:val="00694B64"/>
    <w:rsid w:val="00694F36"/>
    <w:rsid w:val="00695482"/>
    <w:rsid w:val="006958A0"/>
    <w:rsid w:val="00695C5E"/>
    <w:rsid w:val="00696161"/>
    <w:rsid w:val="006A26C4"/>
    <w:rsid w:val="006A3905"/>
    <w:rsid w:val="006A5119"/>
    <w:rsid w:val="006A6124"/>
    <w:rsid w:val="006A738B"/>
    <w:rsid w:val="006B1EFF"/>
    <w:rsid w:val="006B1FC0"/>
    <w:rsid w:val="006B2F0C"/>
    <w:rsid w:val="006B4011"/>
    <w:rsid w:val="006B5C4C"/>
    <w:rsid w:val="006B70E6"/>
    <w:rsid w:val="006B725C"/>
    <w:rsid w:val="006C05D3"/>
    <w:rsid w:val="006C060B"/>
    <w:rsid w:val="006C0741"/>
    <w:rsid w:val="006C0856"/>
    <w:rsid w:val="006C15B1"/>
    <w:rsid w:val="006C21EF"/>
    <w:rsid w:val="006C404C"/>
    <w:rsid w:val="006C43A1"/>
    <w:rsid w:val="006C4A56"/>
    <w:rsid w:val="006C4DE9"/>
    <w:rsid w:val="006D0044"/>
    <w:rsid w:val="006D1215"/>
    <w:rsid w:val="006D1AB7"/>
    <w:rsid w:val="006D2890"/>
    <w:rsid w:val="006D3493"/>
    <w:rsid w:val="006D3DBF"/>
    <w:rsid w:val="006D50FC"/>
    <w:rsid w:val="006D5231"/>
    <w:rsid w:val="006D6EAD"/>
    <w:rsid w:val="006D7B91"/>
    <w:rsid w:val="006D7FED"/>
    <w:rsid w:val="006E05A8"/>
    <w:rsid w:val="006E0B9B"/>
    <w:rsid w:val="006E0FB2"/>
    <w:rsid w:val="006E3189"/>
    <w:rsid w:val="006E31CC"/>
    <w:rsid w:val="006E3B0B"/>
    <w:rsid w:val="006E4116"/>
    <w:rsid w:val="006E5757"/>
    <w:rsid w:val="006E6547"/>
    <w:rsid w:val="006E680D"/>
    <w:rsid w:val="006E7B06"/>
    <w:rsid w:val="006F0291"/>
    <w:rsid w:val="006F27AC"/>
    <w:rsid w:val="006F2C46"/>
    <w:rsid w:val="006F30A2"/>
    <w:rsid w:val="006F32FC"/>
    <w:rsid w:val="006F3597"/>
    <w:rsid w:val="006F3EAB"/>
    <w:rsid w:val="006F45AC"/>
    <w:rsid w:val="006F4CC1"/>
    <w:rsid w:val="006F511E"/>
    <w:rsid w:val="006F586B"/>
    <w:rsid w:val="006F729D"/>
    <w:rsid w:val="006F7A74"/>
    <w:rsid w:val="006F7ED4"/>
    <w:rsid w:val="00700A3E"/>
    <w:rsid w:val="00700C91"/>
    <w:rsid w:val="00701DA8"/>
    <w:rsid w:val="007027E5"/>
    <w:rsid w:val="0070392A"/>
    <w:rsid w:val="00704D0F"/>
    <w:rsid w:val="0070532B"/>
    <w:rsid w:val="00705866"/>
    <w:rsid w:val="007058CA"/>
    <w:rsid w:val="00706354"/>
    <w:rsid w:val="0070662B"/>
    <w:rsid w:val="0070750F"/>
    <w:rsid w:val="00711684"/>
    <w:rsid w:val="0071250A"/>
    <w:rsid w:val="007129F3"/>
    <w:rsid w:val="00712F10"/>
    <w:rsid w:val="00713455"/>
    <w:rsid w:val="00713609"/>
    <w:rsid w:val="00713794"/>
    <w:rsid w:val="00716360"/>
    <w:rsid w:val="0071691F"/>
    <w:rsid w:val="00720662"/>
    <w:rsid w:val="00720FC0"/>
    <w:rsid w:val="0072375A"/>
    <w:rsid w:val="0072478E"/>
    <w:rsid w:val="00724A67"/>
    <w:rsid w:val="00725315"/>
    <w:rsid w:val="00726E9D"/>
    <w:rsid w:val="00730AFC"/>
    <w:rsid w:val="00731333"/>
    <w:rsid w:val="00732460"/>
    <w:rsid w:val="0073247B"/>
    <w:rsid w:val="00735DBA"/>
    <w:rsid w:val="00735F91"/>
    <w:rsid w:val="00736076"/>
    <w:rsid w:val="007363A4"/>
    <w:rsid w:val="00736970"/>
    <w:rsid w:val="007437CB"/>
    <w:rsid w:val="0074385C"/>
    <w:rsid w:val="00744D0B"/>
    <w:rsid w:val="00744D97"/>
    <w:rsid w:val="00747680"/>
    <w:rsid w:val="007506C7"/>
    <w:rsid w:val="00750A31"/>
    <w:rsid w:val="00750EB2"/>
    <w:rsid w:val="00752588"/>
    <w:rsid w:val="00752EF8"/>
    <w:rsid w:val="00755014"/>
    <w:rsid w:val="00756148"/>
    <w:rsid w:val="007562E1"/>
    <w:rsid w:val="00760741"/>
    <w:rsid w:val="007617F7"/>
    <w:rsid w:val="00761C03"/>
    <w:rsid w:val="0076212B"/>
    <w:rsid w:val="0076238C"/>
    <w:rsid w:val="0076271E"/>
    <w:rsid w:val="00762C57"/>
    <w:rsid w:val="007637FB"/>
    <w:rsid w:val="00764D2B"/>
    <w:rsid w:val="00765F1E"/>
    <w:rsid w:val="00766CCD"/>
    <w:rsid w:val="00766F39"/>
    <w:rsid w:val="00767D45"/>
    <w:rsid w:val="00770BCC"/>
    <w:rsid w:val="007711CE"/>
    <w:rsid w:val="007713F6"/>
    <w:rsid w:val="007755E0"/>
    <w:rsid w:val="00775803"/>
    <w:rsid w:val="00776AF7"/>
    <w:rsid w:val="00781106"/>
    <w:rsid w:val="007817DA"/>
    <w:rsid w:val="00781B9E"/>
    <w:rsid w:val="0078421E"/>
    <w:rsid w:val="00784EFC"/>
    <w:rsid w:val="0078592B"/>
    <w:rsid w:val="00785AEB"/>
    <w:rsid w:val="00786EC5"/>
    <w:rsid w:val="00787E25"/>
    <w:rsid w:val="0079084C"/>
    <w:rsid w:val="00791F7F"/>
    <w:rsid w:val="00792781"/>
    <w:rsid w:val="007928F7"/>
    <w:rsid w:val="00792BFF"/>
    <w:rsid w:val="00794FAE"/>
    <w:rsid w:val="00795629"/>
    <w:rsid w:val="007970F8"/>
    <w:rsid w:val="007974A1"/>
    <w:rsid w:val="0079772E"/>
    <w:rsid w:val="0079790B"/>
    <w:rsid w:val="00797B6F"/>
    <w:rsid w:val="007A3EA9"/>
    <w:rsid w:val="007A41D5"/>
    <w:rsid w:val="007A4CC4"/>
    <w:rsid w:val="007A5848"/>
    <w:rsid w:val="007B15A8"/>
    <w:rsid w:val="007B1BAB"/>
    <w:rsid w:val="007B1D8D"/>
    <w:rsid w:val="007B229A"/>
    <w:rsid w:val="007B35A1"/>
    <w:rsid w:val="007B3B89"/>
    <w:rsid w:val="007B440F"/>
    <w:rsid w:val="007B446B"/>
    <w:rsid w:val="007B4C67"/>
    <w:rsid w:val="007B5054"/>
    <w:rsid w:val="007B56A6"/>
    <w:rsid w:val="007B709A"/>
    <w:rsid w:val="007B7D49"/>
    <w:rsid w:val="007C0F53"/>
    <w:rsid w:val="007C2066"/>
    <w:rsid w:val="007C33B3"/>
    <w:rsid w:val="007C37C7"/>
    <w:rsid w:val="007C4491"/>
    <w:rsid w:val="007C72BF"/>
    <w:rsid w:val="007C7F11"/>
    <w:rsid w:val="007D0D82"/>
    <w:rsid w:val="007D32EA"/>
    <w:rsid w:val="007D57EF"/>
    <w:rsid w:val="007D71E0"/>
    <w:rsid w:val="007E0964"/>
    <w:rsid w:val="007E11D9"/>
    <w:rsid w:val="007E1205"/>
    <w:rsid w:val="007E19DB"/>
    <w:rsid w:val="007E2690"/>
    <w:rsid w:val="007E33C6"/>
    <w:rsid w:val="007E3C9E"/>
    <w:rsid w:val="007E70A1"/>
    <w:rsid w:val="007E73CF"/>
    <w:rsid w:val="007F1A79"/>
    <w:rsid w:val="007F2709"/>
    <w:rsid w:val="007F2FC2"/>
    <w:rsid w:val="007F4896"/>
    <w:rsid w:val="007F4BEF"/>
    <w:rsid w:val="007F67E3"/>
    <w:rsid w:val="007F68FE"/>
    <w:rsid w:val="007F6B1D"/>
    <w:rsid w:val="007F6FF2"/>
    <w:rsid w:val="008005F9"/>
    <w:rsid w:val="008013C0"/>
    <w:rsid w:val="00801E46"/>
    <w:rsid w:val="008029B6"/>
    <w:rsid w:val="00802F5A"/>
    <w:rsid w:val="008033EB"/>
    <w:rsid w:val="008045E2"/>
    <w:rsid w:val="00805036"/>
    <w:rsid w:val="008075BE"/>
    <w:rsid w:val="00807C7C"/>
    <w:rsid w:val="008110E7"/>
    <w:rsid w:val="008116B3"/>
    <w:rsid w:val="0081226F"/>
    <w:rsid w:val="00812597"/>
    <w:rsid w:val="0081267C"/>
    <w:rsid w:val="00812799"/>
    <w:rsid w:val="008150A4"/>
    <w:rsid w:val="00816211"/>
    <w:rsid w:val="00816E8A"/>
    <w:rsid w:val="00817C9F"/>
    <w:rsid w:val="00820388"/>
    <w:rsid w:val="00821867"/>
    <w:rsid w:val="00821C0A"/>
    <w:rsid w:val="00822B89"/>
    <w:rsid w:val="00823B66"/>
    <w:rsid w:val="0082404A"/>
    <w:rsid w:val="00824555"/>
    <w:rsid w:val="00824BCC"/>
    <w:rsid w:val="00831B1B"/>
    <w:rsid w:val="00832DDB"/>
    <w:rsid w:val="00833854"/>
    <w:rsid w:val="00834D38"/>
    <w:rsid w:val="00834E18"/>
    <w:rsid w:val="00835725"/>
    <w:rsid w:val="008360C7"/>
    <w:rsid w:val="00837532"/>
    <w:rsid w:val="00840320"/>
    <w:rsid w:val="008405B7"/>
    <w:rsid w:val="008415AE"/>
    <w:rsid w:val="00841D2A"/>
    <w:rsid w:val="0084308B"/>
    <w:rsid w:val="00843756"/>
    <w:rsid w:val="00843D38"/>
    <w:rsid w:val="0084403A"/>
    <w:rsid w:val="00844082"/>
    <w:rsid w:val="00844E5C"/>
    <w:rsid w:val="008450BC"/>
    <w:rsid w:val="008457B6"/>
    <w:rsid w:val="008461CE"/>
    <w:rsid w:val="00847BF1"/>
    <w:rsid w:val="0085027D"/>
    <w:rsid w:val="00851130"/>
    <w:rsid w:val="008518AD"/>
    <w:rsid w:val="008521DF"/>
    <w:rsid w:val="00852DA6"/>
    <w:rsid w:val="0085369F"/>
    <w:rsid w:val="00853AA8"/>
    <w:rsid w:val="00853CAD"/>
    <w:rsid w:val="008543D8"/>
    <w:rsid w:val="0085491A"/>
    <w:rsid w:val="00855D61"/>
    <w:rsid w:val="008572B1"/>
    <w:rsid w:val="00857AF0"/>
    <w:rsid w:val="0086047F"/>
    <w:rsid w:val="008616B3"/>
    <w:rsid w:val="008619E2"/>
    <w:rsid w:val="00861C6E"/>
    <w:rsid w:val="008633D2"/>
    <w:rsid w:val="0086364B"/>
    <w:rsid w:val="00863DF7"/>
    <w:rsid w:val="008641B0"/>
    <w:rsid w:val="00865521"/>
    <w:rsid w:val="00865B11"/>
    <w:rsid w:val="00865CB6"/>
    <w:rsid w:val="00866373"/>
    <w:rsid w:val="008667C3"/>
    <w:rsid w:val="00867AC6"/>
    <w:rsid w:val="00870252"/>
    <w:rsid w:val="00870C65"/>
    <w:rsid w:val="00871FFE"/>
    <w:rsid w:val="008720DE"/>
    <w:rsid w:val="008721CF"/>
    <w:rsid w:val="008763F2"/>
    <w:rsid w:val="00876AAA"/>
    <w:rsid w:val="00876F44"/>
    <w:rsid w:val="00880F42"/>
    <w:rsid w:val="008816D0"/>
    <w:rsid w:val="0088297A"/>
    <w:rsid w:val="00882C36"/>
    <w:rsid w:val="00882E19"/>
    <w:rsid w:val="008833ED"/>
    <w:rsid w:val="00884E76"/>
    <w:rsid w:val="00885435"/>
    <w:rsid w:val="00885DB3"/>
    <w:rsid w:val="00891095"/>
    <w:rsid w:val="008914E0"/>
    <w:rsid w:val="0089192F"/>
    <w:rsid w:val="008937B3"/>
    <w:rsid w:val="00893A05"/>
    <w:rsid w:val="00896577"/>
    <w:rsid w:val="0089775F"/>
    <w:rsid w:val="008A0781"/>
    <w:rsid w:val="008A28F1"/>
    <w:rsid w:val="008A3C88"/>
    <w:rsid w:val="008A3F56"/>
    <w:rsid w:val="008A5B31"/>
    <w:rsid w:val="008A77CF"/>
    <w:rsid w:val="008A77DA"/>
    <w:rsid w:val="008A7949"/>
    <w:rsid w:val="008B0A25"/>
    <w:rsid w:val="008B0ECD"/>
    <w:rsid w:val="008B21E9"/>
    <w:rsid w:val="008B2CC8"/>
    <w:rsid w:val="008B2D67"/>
    <w:rsid w:val="008B45DC"/>
    <w:rsid w:val="008B5473"/>
    <w:rsid w:val="008B5C71"/>
    <w:rsid w:val="008B6107"/>
    <w:rsid w:val="008B6E0A"/>
    <w:rsid w:val="008B702E"/>
    <w:rsid w:val="008C1058"/>
    <w:rsid w:val="008C16DF"/>
    <w:rsid w:val="008C2E48"/>
    <w:rsid w:val="008C4EBE"/>
    <w:rsid w:val="008C50E1"/>
    <w:rsid w:val="008C5134"/>
    <w:rsid w:val="008C55AE"/>
    <w:rsid w:val="008C627D"/>
    <w:rsid w:val="008C637A"/>
    <w:rsid w:val="008D009C"/>
    <w:rsid w:val="008D0C9B"/>
    <w:rsid w:val="008D1B23"/>
    <w:rsid w:val="008D2621"/>
    <w:rsid w:val="008D2983"/>
    <w:rsid w:val="008D2B62"/>
    <w:rsid w:val="008D3352"/>
    <w:rsid w:val="008D373F"/>
    <w:rsid w:val="008D4342"/>
    <w:rsid w:val="008D4731"/>
    <w:rsid w:val="008D549D"/>
    <w:rsid w:val="008D7664"/>
    <w:rsid w:val="008E0B2A"/>
    <w:rsid w:val="008E1A41"/>
    <w:rsid w:val="008E1D4B"/>
    <w:rsid w:val="008E240E"/>
    <w:rsid w:val="008E422F"/>
    <w:rsid w:val="008E7B9F"/>
    <w:rsid w:val="008F0F00"/>
    <w:rsid w:val="008F222B"/>
    <w:rsid w:val="008F2686"/>
    <w:rsid w:val="008F2902"/>
    <w:rsid w:val="008F3207"/>
    <w:rsid w:val="008F3ED0"/>
    <w:rsid w:val="008F4C08"/>
    <w:rsid w:val="008F4EE9"/>
    <w:rsid w:val="008F77A4"/>
    <w:rsid w:val="008F7C25"/>
    <w:rsid w:val="008F7C4D"/>
    <w:rsid w:val="0090081A"/>
    <w:rsid w:val="00900B72"/>
    <w:rsid w:val="00901FF9"/>
    <w:rsid w:val="00902755"/>
    <w:rsid w:val="00905315"/>
    <w:rsid w:val="00906D97"/>
    <w:rsid w:val="009073E6"/>
    <w:rsid w:val="00907AB5"/>
    <w:rsid w:val="00907D45"/>
    <w:rsid w:val="00910B8D"/>
    <w:rsid w:val="00912FD7"/>
    <w:rsid w:val="0091343B"/>
    <w:rsid w:val="00916782"/>
    <w:rsid w:val="009168A7"/>
    <w:rsid w:val="00916AA3"/>
    <w:rsid w:val="00917C3B"/>
    <w:rsid w:val="00920C46"/>
    <w:rsid w:val="0092145F"/>
    <w:rsid w:val="00921AC1"/>
    <w:rsid w:val="00921AC3"/>
    <w:rsid w:val="00922A2C"/>
    <w:rsid w:val="00923E48"/>
    <w:rsid w:val="00926475"/>
    <w:rsid w:val="009267E2"/>
    <w:rsid w:val="00930EDE"/>
    <w:rsid w:val="009310BF"/>
    <w:rsid w:val="00931203"/>
    <w:rsid w:val="009323F9"/>
    <w:rsid w:val="009336BA"/>
    <w:rsid w:val="00933F09"/>
    <w:rsid w:val="0093424C"/>
    <w:rsid w:val="009401B7"/>
    <w:rsid w:val="00940512"/>
    <w:rsid w:val="009407C2"/>
    <w:rsid w:val="009408E6"/>
    <w:rsid w:val="009408FE"/>
    <w:rsid w:val="00941A25"/>
    <w:rsid w:val="00942607"/>
    <w:rsid w:val="009431A5"/>
    <w:rsid w:val="009437F8"/>
    <w:rsid w:val="00944906"/>
    <w:rsid w:val="009449F1"/>
    <w:rsid w:val="00950791"/>
    <w:rsid w:val="00951407"/>
    <w:rsid w:val="009518DF"/>
    <w:rsid w:val="0095292D"/>
    <w:rsid w:val="00952AFE"/>
    <w:rsid w:val="00952ED2"/>
    <w:rsid w:val="00953C58"/>
    <w:rsid w:val="00954B55"/>
    <w:rsid w:val="00954E63"/>
    <w:rsid w:val="00955BEF"/>
    <w:rsid w:val="0096031E"/>
    <w:rsid w:val="00960F0F"/>
    <w:rsid w:val="009610FC"/>
    <w:rsid w:val="00961479"/>
    <w:rsid w:val="00963078"/>
    <w:rsid w:val="00964C72"/>
    <w:rsid w:val="00965908"/>
    <w:rsid w:val="00965A94"/>
    <w:rsid w:val="00966FBD"/>
    <w:rsid w:val="00970395"/>
    <w:rsid w:val="0097096B"/>
    <w:rsid w:val="00971358"/>
    <w:rsid w:val="009719D5"/>
    <w:rsid w:val="009727DB"/>
    <w:rsid w:val="00972980"/>
    <w:rsid w:val="009749CA"/>
    <w:rsid w:val="009750F6"/>
    <w:rsid w:val="009752CE"/>
    <w:rsid w:val="009756DC"/>
    <w:rsid w:val="009763C0"/>
    <w:rsid w:val="00977601"/>
    <w:rsid w:val="009806A2"/>
    <w:rsid w:val="00980814"/>
    <w:rsid w:val="00981198"/>
    <w:rsid w:val="00981336"/>
    <w:rsid w:val="0098215F"/>
    <w:rsid w:val="009824A7"/>
    <w:rsid w:val="00982F54"/>
    <w:rsid w:val="00985263"/>
    <w:rsid w:val="00986474"/>
    <w:rsid w:val="00986C18"/>
    <w:rsid w:val="00987BED"/>
    <w:rsid w:val="00987DAF"/>
    <w:rsid w:val="00987E52"/>
    <w:rsid w:val="009917E7"/>
    <w:rsid w:val="0099232C"/>
    <w:rsid w:val="00992A56"/>
    <w:rsid w:val="00992FD5"/>
    <w:rsid w:val="0099389D"/>
    <w:rsid w:val="00994CA6"/>
    <w:rsid w:val="0099671F"/>
    <w:rsid w:val="00996A89"/>
    <w:rsid w:val="00996AD4"/>
    <w:rsid w:val="009974C3"/>
    <w:rsid w:val="009A0CA6"/>
    <w:rsid w:val="009A0F61"/>
    <w:rsid w:val="009A0FD9"/>
    <w:rsid w:val="009A1897"/>
    <w:rsid w:val="009A1F10"/>
    <w:rsid w:val="009A28E6"/>
    <w:rsid w:val="009A390F"/>
    <w:rsid w:val="009A52C8"/>
    <w:rsid w:val="009A581C"/>
    <w:rsid w:val="009A5CC9"/>
    <w:rsid w:val="009A65A7"/>
    <w:rsid w:val="009A6F92"/>
    <w:rsid w:val="009A7F3C"/>
    <w:rsid w:val="009B1446"/>
    <w:rsid w:val="009B1A1C"/>
    <w:rsid w:val="009B217E"/>
    <w:rsid w:val="009B2815"/>
    <w:rsid w:val="009B2AE3"/>
    <w:rsid w:val="009B2D16"/>
    <w:rsid w:val="009B3F4F"/>
    <w:rsid w:val="009B4427"/>
    <w:rsid w:val="009B745E"/>
    <w:rsid w:val="009C0DC6"/>
    <w:rsid w:val="009C26CE"/>
    <w:rsid w:val="009C2909"/>
    <w:rsid w:val="009C4AA6"/>
    <w:rsid w:val="009C5264"/>
    <w:rsid w:val="009C53C3"/>
    <w:rsid w:val="009C57DB"/>
    <w:rsid w:val="009C636A"/>
    <w:rsid w:val="009C664F"/>
    <w:rsid w:val="009D10D3"/>
    <w:rsid w:val="009D1AC8"/>
    <w:rsid w:val="009D1C8C"/>
    <w:rsid w:val="009D1E8D"/>
    <w:rsid w:val="009D32A2"/>
    <w:rsid w:val="009D3598"/>
    <w:rsid w:val="009D3DAE"/>
    <w:rsid w:val="009D40A1"/>
    <w:rsid w:val="009D45CD"/>
    <w:rsid w:val="009D4655"/>
    <w:rsid w:val="009D5521"/>
    <w:rsid w:val="009D5A69"/>
    <w:rsid w:val="009D61D7"/>
    <w:rsid w:val="009D7370"/>
    <w:rsid w:val="009D7841"/>
    <w:rsid w:val="009D7CB3"/>
    <w:rsid w:val="009E0649"/>
    <w:rsid w:val="009E0F83"/>
    <w:rsid w:val="009E2994"/>
    <w:rsid w:val="009E33E9"/>
    <w:rsid w:val="009E6009"/>
    <w:rsid w:val="009E6902"/>
    <w:rsid w:val="009F00A4"/>
    <w:rsid w:val="009F0821"/>
    <w:rsid w:val="009F0D36"/>
    <w:rsid w:val="009F11A5"/>
    <w:rsid w:val="009F14E2"/>
    <w:rsid w:val="009F1842"/>
    <w:rsid w:val="009F19F9"/>
    <w:rsid w:val="009F2086"/>
    <w:rsid w:val="009F222B"/>
    <w:rsid w:val="009F46CB"/>
    <w:rsid w:val="009F49D5"/>
    <w:rsid w:val="009F685C"/>
    <w:rsid w:val="009F7273"/>
    <w:rsid w:val="009F787C"/>
    <w:rsid w:val="009F7AF7"/>
    <w:rsid w:val="00A0100D"/>
    <w:rsid w:val="00A01539"/>
    <w:rsid w:val="00A01630"/>
    <w:rsid w:val="00A01D07"/>
    <w:rsid w:val="00A02BA5"/>
    <w:rsid w:val="00A02CF7"/>
    <w:rsid w:val="00A039F9"/>
    <w:rsid w:val="00A04BC2"/>
    <w:rsid w:val="00A06336"/>
    <w:rsid w:val="00A0651C"/>
    <w:rsid w:val="00A066BF"/>
    <w:rsid w:val="00A06CA6"/>
    <w:rsid w:val="00A07780"/>
    <w:rsid w:val="00A07A0F"/>
    <w:rsid w:val="00A07B4C"/>
    <w:rsid w:val="00A07F88"/>
    <w:rsid w:val="00A10266"/>
    <w:rsid w:val="00A13880"/>
    <w:rsid w:val="00A13970"/>
    <w:rsid w:val="00A1506B"/>
    <w:rsid w:val="00A15FB8"/>
    <w:rsid w:val="00A16012"/>
    <w:rsid w:val="00A16C06"/>
    <w:rsid w:val="00A16E77"/>
    <w:rsid w:val="00A16F26"/>
    <w:rsid w:val="00A2248A"/>
    <w:rsid w:val="00A2248F"/>
    <w:rsid w:val="00A22EE7"/>
    <w:rsid w:val="00A23284"/>
    <w:rsid w:val="00A23605"/>
    <w:rsid w:val="00A25258"/>
    <w:rsid w:val="00A258FB"/>
    <w:rsid w:val="00A263F9"/>
    <w:rsid w:val="00A266F6"/>
    <w:rsid w:val="00A26937"/>
    <w:rsid w:val="00A30257"/>
    <w:rsid w:val="00A31293"/>
    <w:rsid w:val="00A324F1"/>
    <w:rsid w:val="00A325C8"/>
    <w:rsid w:val="00A3316B"/>
    <w:rsid w:val="00A34682"/>
    <w:rsid w:val="00A34B11"/>
    <w:rsid w:val="00A36592"/>
    <w:rsid w:val="00A37C00"/>
    <w:rsid w:val="00A405C5"/>
    <w:rsid w:val="00A41BC4"/>
    <w:rsid w:val="00A42F06"/>
    <w:rsid w:val="00A43188"/>
    <w:rsid w:val="00A4615F"/>
    <w:rsid w:val="00A46F3C"/>
    <w:rsid w:val="00A4711B"/>
    <w:rsid w:val="00A479EB"/>
    <w:rsid w:val="00A47A14"/>
    <w:rsid w:val="00A50ADE"/>
    <w:rsid w:val="00A51C56"/>
    <w:rsid w:val="00A52B5C"/>
    <w:rsid w:val="00A5423C"/>
    <w:rsid w:val="00A54C0E"/>
    <w:rsid w:val="00A551F0"/>
    <w:rsid w:val="00A55A4C"/>
    <w:rsid w:val="00A55F41"/>
    <w:rsid w:val="00A57B59"/>
    <w:rsid w:val="00A60CF1"/>
    <w:rsid w:val="00A62E31"/>
    <w:rsid w:val="00A6370B"/>
    <w:rsid w:val="00A642A9"/>
    <w:rsid w:val="00A642F1"/>
    <w:rsid w:val="00A647EA"/>
    <w:rsid w:val="00A654C3"/>
    <w:rsid w:val="00A66BF2"/>
    <w:rsid w:val="00A6737E"/>
    <w:rsid w:val="00A70F25"/>
    <w:rsid w:val="00A71FFE"/>
    <w:rsid w:val="00A72848"/>
    <w:rsid w:val="00A73080"/>
    <w:rsid w:val="00A7360B"/>
    <w:rsid w:val="00A73C4A"/>
    <w:rsid w:val="00A73CF6"/>
    <w:rsid w:val="00A74C10"/>
    <w:rsid w:val="00A7668E"/>
    <w:rsid w:val="00A76EE2"/>
    <w:rsid w:val="00A773CE"/>
    <w:rsid w:val="00A777DF"/>
    <w:rsid w:val="00A80357"/>
    <w:rsid w:val="00A809E6"/>
    <w:rsid w:val="00A81699"/>
    <w:rsid w:val="00A81BAD"/>
    <w:rsid w:val="00A82960"/>
    <w:rsid w:val="00A839E9"/>
    <w:rsid w:val="00A855DB"/>
    <w:rsid w:val="00A86185"/>
    <w:rsid w:val="00A878BD"/>
    <w:rsid w:val="00A906AF"/>
    <w:rsid w:val="00A91335"/>
    <w:rsid w:val="00A91E26"/>
    <w:rsid w:val="00A9447F"/>
    <w:rsid w:val="00A96E56"/>
    <w:rsid w:val="00A96FFA"/>
    <w:rsid w:val="00A97AAF"/>
    <w:rsid w:val="00AA068B"/>
    <w:rsid w:val="00AA271E"/>
    <w:rsid w:val="00AA2B86"/>
    <w:rsid w:val="00AA3A42"/>
    <w:rsid w:val="00AA3E74"/>
    <w:rsid w:val="00AA6F05"/>
    <w:rsid w:val="00AA726F"/>
    <w:rsid w:val="00AB0E21"/>
    <w:rsid w:val="00AB0EAB"/>
    <w:rsid w:val="00AB3FC5"/>
    <w:rsid w:val="00AB5AF7"/>
    <w:rsid w:val="00AB7DC3"/>
    <w:rsid w:val="00AB7F7A"/>
    <w:rsid w:val="00AC0C3D"/>
    <w:rsid w:val="00AC1202"/>
    <w:rsid w:val="00AC1F36"/>
    <w:rsid w:val="00AC22D2"/>
    <w:rsid w:val="00AC235E"/>
    <w:rsid w:val="00AC2DA7"/>
    <w:rsid w:val="00AC2FE0"/>
    <w:rsid w:val="00AC5D3F"/>
    <w:rsid w:val="00AC5ED5"/>
    <w:rsid w:val="00AC6FAC"/>
    <w:rsid w:val="00AC786D"/>
    <w:rsid w:val="00AD023E"/>
    <w:rsid w:val="00AD07EF"/>
    <w:rsid w:val="00AD17DA"/>
    <w:rsid w:val="00AD2D81"/>
    <w:rsid w:val="00AD33DE"/>
    <w:rsid w:val="00AD3846"/>
    <w:rsid w:val="00AD3CC0"/>
    <w:rsid w:val="00AD3E16"/>
    <w:rsid w:val="00AD4C8D"/>
    <w:rsid w:val="00AD5261"/>
    <w:rsid w:val="00AD5434"/>
    <w:rsid w:val="00AD63F6"/>
    <w:rsid w:val="00AD6E42"/>
    <w:rsid w:val="00AD7026"/>
    <w:rsid w:val="00AE4A26"/>
    <w:rsid w:val="00AE4C2C"/>
    <w:rsid w:val="00AE560D"/>
    <w:rsid w:val="00AE5964"/>
    <w:rsid w:val="00AE61A1"/>
    <w:rsid w:val="00AE6B48"/>
    <w:rsid w:val="00AE6E04"/>
    <w:rsid w:val="00AE6FBB"/>
    <w:rsid w:val="00AE7127"/>
    <w:rsid w:val="00AE721E"/>
    <w:rsid w:val="00AE7A0F"/>
    <w:rsid w:val="00AF02E9"/>
    <w:rsid w:val="00AF05B6"/>
    <w:rsid w:val="00AF06F7"/>
    <w:rsid w:val="00AF0DC1"/>
    <w:rsid w:val="00AF2C5C"/>
    <w:rsid w:val="00AF3083"/>
    <w:rsid w:val="00AF3716"/>
    <w:rsid w:val="00AF469C"/>
    <w:rsid w:val="00AF5019"/>
    <w:rsid w:val="00AF564D"/>
    <w:rsid w:val="00AF5C79"/>
    <w:rsid w:val="00B00911"/>
    <w:rsid w:val="00B009A1"/>
    <w:rsid w:val="00B013DE"/>
    <w:rsid w:val="00B0193B"/>
    <w:rsid w:val="00B0196E"/>
    <w:rsid w:val="00B01B23"/>
    <w:rsid w:val="00B02BF8"/>
    <w:rsid w:val="00B02FC6"/>
    <w:rsid w:val="00B0340B"/>
    <w:rsid w:val="00B034AC"/>
    <w:rsid w:val="00B0438C"/>
    <w:rsid w:val="00B043CC"/>
    <w:rsid w:val="00B04520"/>
    <w:rsid w:val="00B06060"/>
    <w:rsid w:val="00B061EE"/>
    <w:rsid w:val="00B069DC"/>
    <w:rsid w:val="00B10650"/>
    <w:rsid w:val="00B11C3C"/>
    <w:rsid w:val="00B12A1E"/>
    <w:rsid w:val="00B13774"/>
    <w:rsid w:val="00B14A78"/>
    <w:rsid w:val="00B15553"/>
    <w:rsid w:val="00B175CB"/>
    <w:rsid w:val="00B17D31"/>
    <w:rsid w:val="00B20D29"/>
    <w:rsid w:val="00B214D0"/>
    <w:rsid w:val="00B21581"/>
    <w:rsid w:val="00B21F7F"/>
    <w:rsid w:val="00B22172"/>
    <w:rsid w:val="00B232E6"/>
    <w:rsid w:val="00B25346"/>
    <w:rsid w:val="00B25D82"/>
    <w:rsid w:val="00B25E16"/>
    <w:rsid w:val="00B266BD"/>
    <w:rsid w:val="00B30EA5"/>
    <w:rsid w:val="00B31148"/>
    <w:rsid w:val="00B314F1"/>
    <w:rsid w:val="00B3319C"/>
    <w:rsid w:val="00B34179"/>
    <w:rsid w:val="00B3488E"/>
    <w:rsid w:val="00B3683E"/>
    <w:rsid w:val="00B36ABB"/>
    <w:rsid w:val="00B36DD3"/>
    <w:rsid w:val="00B40449"/>
    <w:rsid w:val="00B405EB"/>
    <w:rsid w:val="00B40CE5"/>
    <w:rsid w:val="00B41806"/>
    <w:rsid w:val="00B42945"/>
    <w:rsid w:val="00B43524"/>
    <w:rsid w:val="00B4588C"/>
    <w:rsid w:val="00B46A73"/>
    <w:rsid w:val="00B46C2E"/>
    <w:rsid w:val="00B47CA6"/>
    <w:rsid w:val="00B47E2D"/>
    <w:rsid w:val="00B47EFC"/>
    <w:rsid w:val="00B505B0"/>
    <w:rsid w:val="00B508CE"/>
    <w:rsid w:val="00B50E1F"/>
    <w:rsid w:val="00B50FDA"/>
    <w:rsid w:val="00B54332"/>
    <w:rsid w:val="00B55B70"/>
    <w:rsid w:val="00B55B77"/>
    <w:rsid w:val="00B55E7F"/>
    <w:rsid w:val="00B56FF8"/>
    <w:rsid w:val="00B574A5"/>
    <w:rsid w:val="00B57F68"/>
    <w:rsid w:val="00B6069D"/>
    <w:rsid w:val="00B60B7E"/>
    <w:rsid w:val="00B617C7"/>
    <w:rsid w:val="00B62028"/>
    <w:rsid w:val="00B620BB"/>
    <w:rsid w:val="00B64097"/>
    <w:rsid w:val="00B64426"/>
    <w:rsid w:val="00B70E65"/>
    <w:rsid w:val="00B710F2"/>
    <w:rsid w:val="00B7196D"/>
    <w:rsid w:val="00B71BED"/>
    <w:rsid w:val="00B71C27"/>
    <w:rsid w:val="00B720EB"/>
    <w:rsid w:val="00B7333D"/>
    <w:rsid w:val="00B73F21"/>
    <w:rsid w:val="00B742D5"/>
    <w:rsid w:val="00B75810"/>
    <w:rsid w:val="00B769A9"/>
    <w:rsid w:val="00B7757A"/>
    <w:rsid w:val="00B80F1E"/>
    <w:rsid w:val="00B8112A"/>
    <w:rsid w:val="00B812B3"/>
    <w:rsid w:val="00B812BF"/>
    <w:rsid w:val="00B81CB6"/>
    <w:rsid w:val="00B83DF8"/>
    <w:rsid w:val="00B84C96"/>
    <w:rsid w:val="00B850B0"/>
    <w:rsid w:val="00B86831"/>
    <w:rsid w:val="00B86A3A"/>
    <w:rsid w:val="00B87AB2"/>
    <w:rsid w:val="00B9207C"/>
    <w:rsid w:val="00B9275B"/>
    <w:rsid w:val="00B93A18"/>
    <w:rsid w:val="00B9426A"/>
    <w:rsid w:val="00B9465D"/>
    <w:rsid w:val="00B95848"/>
    <w:rsid w:val="00B95D58"/>
    <w:rsid w:val="00B960FE"/>
    <w:rsid w:val="00B96507"/>
    <w:rsid w:val="00B974C5"/>
    <w:rsid w:val="00B97BC2"/>
    <w:rsid w:val="00BA17A3"/>
    <w:rsid w:val="00BA189C"/>
    <w:rsid w:val="00BA3AC4"/>
    <w:rsid w:val="00BA61F3"/>
    <w:rsid w:val="00BA65B1"/>
    <w:rsid w:val="00BA7991"/>
    <w:rsid w:val="00BB08AB"/>
    <w:rsid w:val="00BB27AE"/>
    <w:rsid w:val="00BB32A9"/>
    <w:rsid w:val="00BB3B90"/>
    <w:rsid w:val="00BB4016"/>
    <w:rsid w:val="00BB45C1"/>
    <w:rsid w:val="00BB4B9C"/>
    <w:rsid w:val="00BB5E44"/>
    <w:rsid w:val="00BB6579"/>
    <w:rsid w:val="00BB6DB0"/>
    <w:rsid w:val="00BB74A7"/>
    <w:rsid w:val="00BB785B"/>
    <w:rsid w:val="00BB7A30"/>
    <w:rsid w:val="00BC0170"/>
    <w:rsid w:val="00BC0548"/>
    <w:rsid w:val="00BC3459"/>
    <w:rsid w:val="00BC4A5B"/>
    <w:rsid w:val="00BC522B"/>
    <w:rsid w:val="00BC5F3B"/>
    <w:rsid w:val="00BC6702"/>
    <w:rsid w:val="00BC6C34"/>
    <w:rsid w:val="00BC7F4C"/>
    <w:rsid w:val="00BD0746"/>
    <w:rsid w:val="00BD0B67"/>
    <w:rsid w:val="00BD0FF6"/>
    <w:rsid w:val="00BD30EF"/>
    <w:rsid w:val="00BD49E7"/>
    <w:rsid w:val="00BD4E68"/>
    <w:rsid w:val="00BD5CF8"/>
    <w:rsid w:val="00BD659E"/>
    <w:rsid w:val="00BD660E"/>
    <w:rsid w:val="00BD6DD7"/>
    <w:rsid w:val="00BD70C4"/>
    <w:rsid w:val="00BD73CE"/>
    <w:rsid w:val="00BE02FD"/>
    <w:rsid w:val="00BE1B7F"/>
    <w:rsid w:val="00BE26F0"/>
    <w:rsid w:val="00BE28E6"/>
    <w:rsid w:val="00BE60B3"/>
    <w:rsid w:val="00BE6913"/>
    <w:rsid w:val="00BE78AA"/>
    <w:rsid w:val="00BE798A"/>
    <w:rsid w:val="00BF03F6"/>
    <w:rsid w:val="00BF1195"/>
    <w:rsid w:val="00BF1E3E"/>
    <w:rsid w:val="00BF3494"/>
    <w:rsid w:val="00BF37D6"/>
    <w:rsid w:val="00BF44B7"/>
    <w:rsid w:val="00BF48EA"/>
    <w:rsid w:val="00BF4D2B"/>
    <w:rsid w:val="00BF5124"/>
    <w:rsid w:val="00BF5E49"/>
    <w:rsid w:val="00BF7091"/>
    <w:rsid w:val="00BF7E20"/>
    <w:rsid w:val="00C0130B"/>
    <w:rsid w:val="00C01558"/>
    <w:rsid w:val="00C01B5C"/>
    <w:rsid w:val="00C01B9E"/>
    <w:rsid w:val="00C031AB"/>
    <w:rsid w:val="00C034F7"/>
    <w:rsid w:val="00C03CA5"/>
    <w:rsid w:val="00C04384"/>
    <w:rsid w:val="00C05E0D"/>
    <w:rsid w:val="00C05E4B"/>
    <w:rsid w:val="00C105FF"/>
    <w:rsid w:val="00C10D56"/>
    <w:rsid w:val="00C111CB"/>
    <w:rsid w:val="00C1173A"/>
    <w:rsid w:val="00C118A9"/>
    <w:rsid w:val="00C118B2"/>
    <w:rsid w:val="00C123F3"/>
    <w:rsid w:val="00C12F08"/>
    <w:rsid w:val="00C15D34"/>
    <w:rsid w:val="00C168C9"/>
    <w:rsid w:val="00C1726F"/>
    <w:rsid w:val="00C2044F"/>
    <w:rsid w:val="00C20DC8"/>
    <w:rsid w:val="00C2186A"/>
    <w:rsid w:val="00C223C0"/>
    <w:rsid w:val="00C26182"/>
    <w:rsid w:val="00C268CA"/>
    <w:rsid w:val="00C26C15"/>
    <w:rsid w:val="00C30C34"/>
    <w:rsid w:val="00C321CC"/>
    <w:rsid w:val="00C32555"/>
    <w:rsid w:val="00C327A1"/>
    <w:rsid w:val="00C34C42"/>
    <w:rsid w:val="00C3674F"/>
    <w:rsid w:val="00C40D37"/>
    <w:rsid w:val="00C41C35"/>
    <w:rsid w:val="00C41F9A"/>
    <w:rsid w:val="00C4203C"/>
    <w:rsid w:val="00C42EE6"/>
    <w:rsid w:val="00C42EF8"/>
    <w:rsid w:val="00C43002"/>
    <w:rsid w:val="00C43155"/>
    <w:rsid w:val="00C432FB"/>
    <w:rsid w:val="00C433FF"/>
    <w:rsid w:val="00C43423"/>
    <w:rsid w:val="00C4364D"/>
    <w:rsid w:val="00C43F00"/>
    <w:rsid w:val="00C44DB2"/>
    <w:rsid w:val="00C46896"/>
    <w:rsid w:val="00C47591"/>
    <w:rsid w:val="00C477E6"/>
    <w:rsid w:val="00C4781D"/>
    <w:rsid w:val="00C50BE5"/>
    <w:rsid w:val="00C51AF1"/>
    <w:rsid w:val="00C520D7"/>
    <w:rsid w:val="00C546D9"/>
    <w:rsid w:val="00C554F4"/>
    <w:rsid w:val="00C57486"/>
    <w:rsid w:val="00C57933"/>
    <w:rsid w:val="00C60348"/>
    <w:rsid w:val="00C61BAF"/>
    <w:rsid w:val="00C62966"/>
    <w:rsid w:val="00C635D8"/>
    <w:rsid w:val="00C64B77"/>
    <w:rsid w:val="00C65A6C"/>
    <w:rsid w:val="00C65B24"/>
    <w:rsid w:val="00C65B85"/>
    <w:rsid w:val="00C65C25"/>
    <w:rsid w:val="00C65C79"/>
    <w:rsid w:val="00C65DA3"/>
    <w:rsid w:val="00C65F8A"/>
    <w:rsid w:val="00C6626E"/>
    <w:rsid w:val="00C677D3"/>
    <w:rsid w:val="00C67AB0"/>
    <w:rsid w:val="00C704AE"/>
    <w:rsid w:val="00C72740"/>
    <w:rsid w:val="00C72863"/>
    <w:rsid w:val="00C74A11"/>
    <w:rsid w:val="00C74A75"/>
    <w:rsid w:val="00C75625"/>
    <w:rsid w:val="00C7577B"/>
    <w:rsid w:val="00C7670D"/>
    <w:rsid w:val="00C7793F"/>
    <w:rsid w:val="00C80A4D"/>
    <w:rsid w:val="00C80CB0"/>
    <w:rsid w:val="00C812D0"/>
    <w:rsid w:val="00C81F78"/>
    <w:rsid w:val="00C8373E"/>
    <w:rsid w:val="00C84794"/>
    <w:rsid w:val="00C86568"/>
    <w:rsid w:val="00C9075A"/>
    <w:rsid w:val="00C91474"/>
    <w:rsid w:val="00C918B1"/>
    <w:rsid w:val="00C918D8"/>
    <w:rsid w:val="00C91F0A"/>
    <w:rsid w:val="00C933BF"/>
    <w:rsid w:val="00C9355C"/>
    <w:rsid w:val="00C93ED7"/>
    <w:rsid w:val="00C95C70"/>
    <w:rsid w:val="00C95CBB"/>
    <w:rsid w:val="00C96309"/>
    <w:rsid w:val="00C975B3"/>
    <w:rsid w:val="00CA03DA"/>
    <w:rsid w:val="00CA11BE"/>
    <w:rsid w:val="00CA39E3"/>
    <w:rsid w:val="00CA3C3E"/>
    <w:rsid w:val="00CA4A06"/>
    <w:rsid w:val="00CB04D5"/>
    <w:rsid w:val="00CB17C0"/>
    <w:rsid w:val="00CB45D4"/>
    <w:rsid w:val="00CB5FD6"/>
    <w:rsid w:val="00CB6553"/>
    <w:rsid w:val="00CB7303"/>
    <w:rsid w:val="00CB7E8F"/>
    <w:rsid w:val="00CC06E5"/>
    <w:rsid w:val="00CC2EC5"/>
    <w:rsid w:val="00CC3D23"/>
    <w:rsid w:val="00CC4D29"/>
    <w:rsid w:val="00CC51F3"/>
    <w:rsid w:val="00CC5B2D"/>
    <w:rsid w:val="00CC7009"/>
    <w:rsid w:val="00CC7F1F"/>
    <w:rsid w:val="00CD02F8"/>
    <w:rsid w:val="00CD0534"/>
    <w:rsid w:val="00CD0DA0"/>
    <w:rsid w:val="00CD26DC"/>
    <w:rsid w:val="00CD28CC"/>
    <w:rsid w:val="00CD34E3"/>
    <w:rsid w:val="00CD51E5"/>
    <w:rsid w:val="00CD5501"/>
    <w:rsid w:val="00CD61BD"/>
    <w:rsid w:val="00CD6973"/>
    <w:rsid w:val="00CD69E6"/>
    <w:rsid w:val="00CD7127"/>
    <w:rsid w:val="00CE01CA"/>
    <w:rsid w:val="00CE0778"/>
    <w:rsid w:val="00CE0A92"/>
    <w:rsid w:val="00CE12AF"/>
    <w:rsid w:val="00CE1D8D"/>
    <w:rsid w:val="00CE2574"/>
    <w:rsid w:val="00CE3E4F"/>
    <w:rsid w:val="00CE4CBA"/>
    <w:rsid w:val="00CE5D69"/>
    <w:rsid w:val="00CE640B"/>
    <w:rsid w:val="00CE75FB"/>
    <w:rsid w:val="00CE7635"/>
    <w:rsid w:val="00CE78E5"/>
    <w:rsid w:val="00CF09CA"/>
    <w:rsid w:val="00CF0BEB"/>
    <w:rsid w:val="00CF15E9"/>
    <w:rsid w:val="00CF165E"/>
    <w:rsid w:val="00CF1B07"/>
    <w:rsid w:val="00CF1E4D"/>
    <w:rsid w:val="00CF2865"/>
    <w:rsid w:val="00CF3D50"/>
    <w:rsid w:val="00CF53A9"/>
    <w:rsid w:val="00CF5845"/>
    <w:rsid w:val="00CF7591"/>
    <w:rsid w:val="00CF766D"/>
    <w:rsid w:val="00CF768A"/>
    <w:rsid w:val="00CF7A57"/>
    <w:rsid w:val="00D00626"/>
    <w:rsid w:val="00D00E19"/>
    <w:rsid w:val="00D00FEB"/>
    <w:rsid w:val="00D0153B"/>
    <w:rsid w:val="00D01626"/>
    <w:rsid w:val="00D01E21"/>
    <w:rsid w:val="00D0294A"/>
    <w:rsid w:val="00D0458B"/>
    <w:rsid w:val="00D05527"/>
    <w:rsid w:val="00D10669"/>
    <w:rsid w:val="00D108AF"/>
    <w:rsid w:val="00D1108A"/>
    <w:rsid w:val="00D115B4"/>
    <w:rsid w:val="00D1297A"/>
    <w:rsid w:val="00D142BD"/>
    <w:rsid w:val="00D15D1B"/>
    <w:rsid w:val="00D16250"/>
    <w:rsid w:val="00D1644B"/>
    <w:rsid w:val="00D168A6"/>
    <w:rsid w:val="00D1775D"/>
    <w:rsid w:val="00D17BB0"/>
    <w:rsid w:val="00D20168"/>
    <w:rsid w:val="00D20C1B"/>
    <w:rsid w:val="00D2153C"/>
    <w:rsid w:val="00D22A0F"/>
    <w:rsid w:val="00D23522"/>
    <w:rsid w:val="00D25CC4"/>
    <w:rsid w:val="00D25E3E"/>
    <w:rsid w:val="00D27350"/>
    <w:rsid w:val="00D27939"/>
    <w:rsid w:val="00D27B50"/>
    <w:rsid w:val="00D30FFB"/>
    <w:rsid w:val="00D315C8"/>
    <w:rsid w:val="00D31CE6"/>
    <w:rsid w:val="00D323DD"/>
    <w:rsid w:val="00D33018"/>
    <w:rsid w:val="00D335D9"/>
    <w:rsid w:val="00D335E7"/>
    <w:rsid w:val="00D33B11"/>
    <w:rsid w:val="00D34B5B"/>
    <w:rsid w:val="00D34BD9"/>
    <w:rsid w:val="00D351F7"/>
    <w:rsid w:val="00D3624B"/>
    <w:rsid w:val="00D366FC"/>
    <w:rsid w:val="00D3695F"/>
    <w:rsid w:val="00D372F7"/>
    <w:rsid w:val="00D37B3F"/>
    <w:rsid w:val="00D40788"/>
    <w:rsid w:val="00D4118B"/>
    <w:rsid w:val="00D415E8"/>
    <w:rsid w:val="00D41DDF"/>
    <w:rsid w:val="00D427CA"/>
    <w:rsid w:val="00D42F5C"/>
    <w:rsid w:val="00D43621"/>
    <w:rsid w:val="00D45AAF"/>
    <w:rsid w:val="00D50BFC"/>
    <w:rsid w:val="00D51120"/>
    <w:rsid w:val="00D51945"/>
    <w:rsid w:val="00D51DA0"/>
    <w:rsid w:val="00D537BB"/>
    <w:rsid w:val="00D53861"/>
    <w:rsid w:val="00D5568E"/>
    <w:rsid w:val="00D562EB"/>
    <w:rsid w:val="00D573EA"/>
    <w:rsid w:val="00D60492"/>
    <w:rsid w:val="00D61C56"/>
    <w:rsid w:val="00D6220D"/>
    <w:rsid w:val="00D62CDB"/>
    <w:rsid w:val="00D64AB2"/>
    <w:rsid w:val="00D65232"/>
    <w:rsid w:val="00D6534C"/>
    <w:rsid w:val="00D70097"/>
    <w:rsid w:val="00D7040F"/>
    <w:rsid w:val="00D70521"/>
    <w:rsid w:val="00D70A63"/>
    <w:rsid w:val="00D70CE0"/>
    <w:rsid w:val="00D7213D"/>
    <w:rsid w:val="00D7243C"/>
    <w:rsid w:val="00D72872"/>
    <w:rsid w:val="00D737F5"/>
    <w:rsid w:val="00D74DB8"/>
    <w:rsid w:val="00D7576D"/>
    <w:rsid w:val="00D7597F"/>
    <w:rsid w:val="00D765EB"/>
    <w:rsid w:val="00D80D35"/>
    <w:rsid w:val="00D8121E"/>
    <w:rsid w:val="00D820F3"/>
    <w:rsid w:val="00D825B2"/>
    <w:rsid w:val="00D8466A"/>
    <w:rsid w:val="00D853BE"/>
    <w:rsid w:val="00D85FF9"/>
    <w:rsid w:val="00D86AA1"/>
    <w:rsid w:val="00D86EB6"/>
    <w:rsid w:val="00D9051D"/>
    <w:rsid w:val="00D91B33"/>
    <w:rsid w:val="00D91FAB"/>
    <w:rsid w:val="00D92E43"/>
    <w:rsid w:val="00D933F4"/>
    <w:rsid w:val="00D93F82"/>
    <w:rsid w:val="00D94A18"/>
    <w:rsid w:val="00D94CB7"/>
    <w:rsid w:val="00D94F1A"/>
    <w:rsid w:val="00D96D1B"/>
    <w:rsid w:val="00D97183"/>
    <w:rsid w:val="00D97539"/>
    <w:rsid w:val="00D975C2"/>
    <w:rsid w:val="00DA09E8"/>
    <w:rsid w:val="00DA1183"/>
    <w:rsid w:val="00DA2BAB"/>
    <w:rsid w:val="00DA3500"/>
    <w:rsid w:val="00DA362D"/>
    <w:rsid w:val="00DA38BF"/>
    <w:rsid w:val="00DA3A56"/>
    <w:rsid w:val="00DA444E"/>
    <w:rsid w:val="00DA5EDE"/>
    <w:rsid w:val="00DA68A6"/>
    <w:rsid w:val="00DA6A03"/>
    <w:rsid w:val="00DA79D6"/>
    <w:rsid w:val="00DA7AEB"/>
    <w:rsid w:val="00DB01B7"/>
    <w:rsid w:val="00DB060E"/>
    <w:rsid w:val="00DB0FB3"/>
    <w:rsid w:val="00DB2294"/>
    <w:rsid w:val="00DB338D"/>
    <w:rsid w:val="00DB3946"/>
    <w:rsid w:val="00DB3E35"/>
    <w:rsid w:val="00DB4320"/>
    <w:rsid w:val="00DB44C9"/>
    <w:rsid w:val="00DB4ACA"/>
    <w:rsid w:val="00DB4ACD"/>
    <w:rsid w:val="00DB67DD"/>
    <w:rsid w:val="00DB7A2E"/>
    <w:rsid w:val="00DC0469"/>
    <w:rsid w:val="00DC0484"/>
    <w:rsid w:val="00DC06AE"/>
    <w:rsid w:val="00DC0D90"/>
    <w:rsid w:val="00DC193D"/>
    <w:rsid w:val="00DC1F7E"/>
    <w:rsid w:val="00DC22F4"/>
    <w:rsid w:val="00DC4D13"/>
    <w:rsid w:val="00DC4D56"/>
    <w:rsid w:val="00DC5A8C"/>
    <w:rsid w:val="00DC5D3F"/>
    <w:rsid w:val="00DC62BC"/>
    <w:rsid w:val="00DC65E1"/>
    <w:rsid w:val="00DC6EB0"/>
    <w:rsid w:val="00DD0209"/>
    <w:rsid w:val="00DD03FF"/>
    <w:rsid w:val="00DD0D74"/>
    <w:rsid w:val="00DD0F4A"/>
    <w:rsid w:val="00DD147F"/>
    <w:rsid w:val="00DD1599"/>
    <w:rsid w:val="00DD1D7C"/>
    <w:rsid w:val="00DD20F2"/>
    <w:rsid w:val="00DD278D"/>
    <w:rsid w:val="00DD3440"/>
    <w:rsid w:val="00DD3895"/>
    <w:rsid w:val="00DD3F48"/>
    <w:rsid w:val="00DD5622"/>
    <w:rsid w:val="00DE36DC"/>
    <w:rsid w:val="00DE4338"/>
    <w:rsid w:val="00DE439B"/>
    <w:rsid w:val="00DE6EDA"/>
    <w:rsid w:val="00DF0A42"/>
    <w:rsid w:val="00DF1642"/>
    <w:rsid w:val="00DF18D2"/>
    <w:rsid w:val="00DF297A"/>
    <w:rsid w:val="00DF29D3"/>
    <w:rsid w:val="00DF4C99"/>
    <w:rsid w:val="00DF5E9C"/>
    <w:rsid w:val="00DF6170"/>
    <w:rsid w:val="00DF76AE"/>
    <w:rsid w:val="00DF77F6"/>
    <w:rsid w:val="00E02033"/>
    <w:rsid w:val="00E02A38"/>
    <w:rsid w:val="00E02D5A"/>
    <w:rsid w:val="00E03BA8"/>
    <w:rsid w:val="00E0404A"/>
    <w:rsid w:val="00E04D00"/>
    <w:rsid w:val="00E10240"/>
    <w:rsid w:val="00E10A94"/>
    <w:rsid w:val="00E12351"/>
    <w:rsid w:val="00E12C32"/>
    <w:rsid w:val="00E12F24"/>
    <w:rsid w:val="00E13664"/>
    <w:rsid w:val="00E13F4A"/>
    <w:rsid w:val="00E15C2B"/>
    <w:rsid w:val="00E161A6"/>
    <w:rsid w:val="00E163A1"/>
    <w:rsid w:val="00E16BB5"/>
    <w:rsid w:val="00E17115"/>
    <w:rsid w:val="00E21E82"/>
    <w:rsid w:val="00E23920"/>
    <w:rsid w:val="00E2461A"/>
    <w:rsid w:val="00E262A6"/>
    <w:rsid w:val="00E274B3"/>
    <w:rsid w:val="00E3301E"/>
    <w:rsid w:val="00E3556D"/>
    <w:rsid w:val="00E356DB"/>
    <w:rsid w:val="00E356E3"/>
    <w:rsid w:val="00E35D24"/>
    <w:rsid w:val="00E35D2E"/>
    <w:rsid w:val="00E365A3"/>
    <w:rsid w:val="00E36DE3"/>
    <w:rsid w:val="00E4115A"/>
    <w:rsid w:val="00E41E5B"/>
    <w:rsid w:val="00E4307F"/>
    <w:rsid w:val="00E4331E"/>
    <w:rsid w:val="00E4443C"/>
    <w:rsid w:val="00E4463C"/>
    <w:rsid w:val="00E45209"/>
    <w:rsid w:val="00E45BA2"/>
    <w:rsid w:val="00E46659"/>
    <w:rsid w:val="00E47E06"/>
    <w:rsid w:val="00E47FAA"/>
    <w:rsid w:val="00E501A8"/>
    <w:rsid w:val="00E513B9"/>
    <w:rsid w:val="00E53433"/>
    <w:rsid w:val="00E5382C"/>
    <w:rsid w:val="00E540B9"/>
    <w:rsid w:val="00E56758"/>
    <w:rsid w:val="00E56A86"/>
    <w:rsid w:val="00E60D96"/>
    <w:rsid w:val="00E62A25"/>
    <w:rsid w:val="00E62C47"/>
    <w:rsid w:val="00E62F81"/>
    <w:rsid w:val="00E63041"/>
    <w:rsid w:val="00E63CBB"/>
    <w:rsid w:val="00E65B2C"/>
    <w:rsid w:val="00E661C4"/>
    <w:rsid w:val="00E66243"/>
    <w:rsid w:val="00E6696B"/>
    <w:rsid w:val="00E66B14"/>
    <w:rsid w:val="00E67000"/>
    <w:rsid w:val="00E67084"/>
    <w:rsid w:val="00E6731B"/>
    <w:rsid w:val="00E678A7"/>
    <w:rsid w:val="00E67AFA"/>
    <w:rsid w:val="00E705C3"/>
    <w:rsid w:val="00E70D9C"/>
    <w:rsid w:val="00E71D88"/>
    <w:rsid w:val="00E725C4"/>
    <w:rsid w:val="00E72C15"/>
    <w:rsid w:val="00E7367D"/>
    <w:rsid w:val="00E73988"/>
    <w:rsid w:val="00E73BA2"/>
    <w:rsid w:val="00E74A92"/>
    <w:rsid w:val="00E74EBE"/>
    <w:rsid w:val="00E75C34"/>
    <w:rsid w:val="00E773AA"/>
    <w:rsid w:val="00E774C8"/>
    <w:rsid w:val="00E81902"/>
    <w:rsid w:val="00E8257E"/>
    <w:rsid w:val="00E828A1"/>
    <w:rsid w:val="00E829CD"/>
    <w:rsid w:val="00E82D71"/>
    <w:rsid w:val="00E82E97"/>
    <w:rsid w:val="00E8395A"/>
    <w:rsid w:val="00E8435C"/>
    <w:rsid w:val="00E84B96"/>
    <w:rsid w:val="00E84F0A"/>
    <w:rsid w:val="00E8582B"/>
    <w:rsid w:val="00E85DA6"/>
    <w:rsid w:val="00E85FCD"/>
    <w:rsid w:val="00E87406"/>
    <w:rsid w:val="00E8771E"/>
    <w:rsid w:val="00E90912"/>
    <w:rsid w:val="00E92E5F"/>
    <w:rsid w:val="00E9300E"/>
    <w:rsid w:val="00E94FEC"/>
    <w:rsid w:val="00E9580F"/>
    <w:rsid w:val="00E96643"/>
    <w:rsid w:val="00E96E1F"/>
    <w:rsid w:val="00E97D15"/>
    <w:rsid w:val="00EA151E"/>
    <w:rsid w:val="00EA1B69"/>
    <w:rsid w:val="00EA2E8D"/>
    <w:rsid w:val="00EA42FC"/>
    <w:rsid w:val="00EA5C65"/>
    <w:rsid w:val="00EA6601"/>
    <w:rsid w:val="00EA70DB"/>
    <w:rsid w:val="00EA7678"/>
    <w:rsid w:val="00EA76C6"/>
    <w:rsid w:val="00EA7B37"/>
    <w:rsid w:val="00EB0221"/>
    <w:rsid w:val="00EB09E1"/>
    <w:rsid w:val="00EB1483"/>
    <w:rsid w:val="00EB1D71"/>
    <w:rsid w:val="00EB351A"/>
    <w:rsid w:val="00EB36CE"/>
    <w:rsid w:val="00EB3C02"/>
    <w:rsid w:val="00EB5646"/>
    <w:rsid w:val="00EB5AC4"/>
    <w:rsid w:val="00EB64A2"/>
    <w:rsid w:val="00EB6FDD"/>
    <w:rsid w:val="00EB7A69"/>
    <w:rsid w:val="00EB7C43"/>
    <w:rsid w:val="00EB7FEE"/>
    <w:rsid w:val="00EC02B9"/>
    <w:rsid w:val="00EC07B3"/>
    <w:rsid w:val="00EC0803"/>
    <w:rsid w:val="00EC1483"/>
    <w:rsid w:val="00EC2241"/>
    <w:rsid w:val="00EC23CF"/>
    <w:rsid w:val="00EC2F01"/>
    <w:rsid w:val="00EC3158"/>
    <w:rsid w:val="00EC3577"/>
    <w:rsid w:val="00EC4935"/>
    <w:rsid w:val="00EC4AB8"/>
    <w:rsid w:val="00EC4D3C"/>
    <w:rsid w:val="00EC6456"/>
    <w:rsid w:val="00EC6DE2"/>
    <w:rsid w:val="00EC7004"/>
    <w:rsid w:val="00EC750B"/>
    <w:rsid w:val="00ED063D"/>
    <w:rsid w:val="00ED318A"/>
    <w:rsid w:val="00ED3278"/>
    <w:rsid w:val="00ED36DE"/>
    <w:rsid w:val="00ED4404"/>
    <w:rsid w:val="00ED5250"/>
    <w:rsid w:val="00ED548F"/>
    <w:rsid w:val="00ED63B6"/>
    <w:rsid w:val="00ED63D6"/>
    <w:rsid w:val="00ED6F78"/>
    <w:rsid w:val="00ED7ABA"/>
    <w:rsid w:val="00ED7B3D"/>
    <w:rsid w:val="00ED7B48"/>
    <w:rsid w:val="00EE013E"/>
    <w:rsid w:val="00EE0C70"/>
    <w:rsid w:val="00EE1477"/>
    <w:rsid w:val="00EE1ABF"/>
    <w:rsid w:val="00EE2CDC"/>
    <w:rsid w:val="00EE5352"/>
    <w:rsid w:val="00EE5A14"/>
    <w:rsid w:val="00EE6BB9"/>
    <w:rsid w:val="00EF0382"/>
    <w:rsid w:val="00EF0EB4"/>
    <w:rsid w:val="00EF1D9F"/>
    <w:rsid w:val="00EF26D0"/>
    <w:rsid w:val="00EF517C"/>
    <w:rsid w:val="00EF6D34"/>
    <w:rsid w:val="00EF773A"/>
    <w:rsid w:val="00EF77C8"/>
    <w:rsid w:val="00EF7A84"/>
    <w:rsid w:val="00F0057B"/>
    <w:rsid w:val="00F011A3"/>
    <w:rsid w:val="00F01ADF"/>
    <w:rsid w:val="00F01BB0"/>
    <w:rsid w:val="00F01F49"/>
    <w:rsid w:val="00F02E7E"/>
    <w:rsid w:val="00F02FB4"/>
    <w:rsid w:val="00F03CE8"/>
    <w:rsid w:val="00F050D1"/>
    <w:rsid w:val="00F06DC6"/>
    <w:rsid w:val="00F06EC2"/>
    <w:rsid w:val="00F073FE"/>
    <w:rsid w:val="00F128D8"/>
    <w:rsid w:val="00F12974"/>
    <w:rsid w:val="00F13DB5"/>
    <w:rsid w:val="00F15711"/>
    <w:rsid w:val="00F15D90"/>
    <w:rsid w:val="00F16BBD"/>
    <w:rsid w:val="00F16FC7"/>
    <w:rsid w:val="00F2028E"/>
    <w:rsid w:val="00F2038E"/>
    <w:rsid w:val="00F2053C"/>
    <w:rsid w:val="00F20D8A"/>
    <w:rsid w:val="00F21FA0"/>
    <w:rsid w:val="00F247EB"/>
    <w:rsid w:val="00F24FD6"/>
    <w:rsid w:val="00F256C5"/>
    <w:rsid w:val="00F2638B"/>
    <w:rsid w:val="00F265A9"/>
    <w:rsid w:val="00F2728B"/>
    <w:rsid w:val="00F272BD"/>
    <w:rsid w:val="00F27819"/>
    <w:rsid w:val="00F30509"/>
    <w:rsid w:val="00F313E8"/>
    <w:rsid w:val="00F318CC"/>
    <w:rsid w:val="00F323FB"/>
    <w:rsid w:val="00F33B6A"/>
    <w:rsid w:val="00F34973"/>
    <w:rsid w:val="00F36840"/>
    <w:rsid w:val="00F36D8F"/>
    <w:rsid w:val="00F4030A"/>
    <w:rsid w:val="00F407DA"/>
    <w:rsid w:val="00F41BAB"/>
    <w:rsid w:val="00F4269C"/>
    <w:rsid w:val="00F42F32"/>
    <w:rsid w:val="00F43428"/>
    <w:rsid w:val="00F43A99"/>
    <w:rsid w:val="00F43BF8"/>
    <w:rsid w:val="00F43D28"/>
    <w:rsid w:val="00F45104"/>
    <w:rsid w:val="00F47790"/>
    <w:rsid w:val="00F50325"/>
    <w:rsid w:val="00F50B21"/>
    <w:rsid w:val="00F5114C"/>
    <w:rsid w:val="00F53374"/>
    <w:rsid w:val="00F53B31"/>
    <w:rsid w:val="00F5441C"/>
    <w:rsid w:val="00F544EF"/>
    <w:rsid w:val="00F54882"/>
    <w:rsid w:val="00F54E23"/>
    <w:rsid w:val="00F55330"/>
    <w:rsid w:val="00F55519"/>
    <w:rsid w:val="00F557A2"/>
    <w:rsid w:val="00F558BB"/>
    <w:rsid w:val="00F55C0D"/>
    <w:rsid w:val="00F55D37"/>
    <w:rsid w:val="00F55DC0"/>
    <w:rsid w:val="00F563B1"/>
    <w:rsid w:val="00F5773D"/>
    <w:rsid w:val="00F6036C"/>
    <w:rsid w:val="00F603C4"/>
    <w:rsid w:val="00F60B3C"/>
    <w:rsid w:val="00F60E3D"/>
    <w:rsid w:val="00F613A1"/>
    <w:rsid w:val="00F6155E"/>
    <w:rsid w:val="00F619EC"/>
    <w:rsid w:val="00F62FC0"/>
    <w:rsid w:val="00F637BD"/>
    <w:rsid w:val="00F63947"/>
    <w:rsid w:val="00F63A3C"/>
    <w:rsid w:val="00F63A85"/>
    <w:rsid w:val="00F65F2D"/>
    <w:rsid w:val="00F662C4"/>
    <w:rsid w:val="00F66532"/>
    <w:rsid w:val="00F67A94"/>
    <w:rsid w:val="00F67B1D"/>
    <w:rsid w:val="00F70ED0"/>
    <w:rsid w:val="00F714BC"/>
    <w:rsid w:val="00F71CBA"/>
    <w:rsid w:val="00F71DEA"/>
    <w:rsid w:val="00F73904"/>
    <w:rsid w:val="00F74BFE"/>
    <w:rsid w:val="00F75B06"/>
    <w:rsid w:val="00F76193"/>
    <w:rsid w:val="00F77C80"/>
    <w:rsid w:val="00F77D7B"/>
    <w:rsid w:val="00F8314D"/>
    <w:rsid w:val="00F84A88"/>
    <w:rsid w:val="00F85EBB"/>
    <w:rsid w:val="00F867C4"/>
    <w:rsid w:val="00F9011F"/>
    <w:rsid w:val="00F90A27"/>
    <w:rsid w:val="00F90F42"/>
    <w:rsid w:val="00F91B74"/>
    <w:rsid w:val="00F92FCA"/>
    <w:rsid w:val="00F9355B"/>
    <w:rsid w:val="00F93899"/>
    <w:rsid w:val="00F942F8"/>
    <w:rsid w:val="00F948A3"/>
    <w:rsid w:val="00F95545"/>
    <w:rsid w:val="00F95C20"/>
    <w:rsid w:val="00F9793D"/>
    <w:rsid w:val="00FA0850"/>
    <w:rsid w:val="00FA142E"/>
    <w:rsid w:val="00FA1FF5"/>
    <w:rsid w:val="00FA22E5"/>
    <w:rsid w:val="00FA2E5A"/>
    <w:rsid w:val="00FA4352"/>
    <w:rsid w:val="00FA5A22"/>
    <w:rsid w:val="00FA71AC"/>
    <w:rsid w:val="00FA7E18"/>
    <w:rsid w:val="00FB054F"/>
    <w:rsid w:val="00FB1451"/>
    <w:rsid w:val="00FB1813"/>
    <w:rsid w:val="00FB1D0B"/>
    <w:rsid w:val="00FB1D4B"/>
    <w:rsid w:val="00FB2707"/>
    <w:rsid w:val="00FB2850"/>
    <w:rsid w:val="00FB2C2D"/>
    <w:rsid w:val="00FB3B07"/>
    <w:rsid w:val="00FB3BC7"/>
    <w:rsid w:val="00FB5B49"/>
    <w:rsid w:val="00FB5EC5"/>
    <w:rsid w:val="00FB708F"/>
    <w:rsid w:val="00FC1EDC"/>
    <w:rsid w:val="00FC294C"/>
    <w:rsid w:val="00FC2A90"/>
    <w:rsid w:val="00FC3A9D"/>
    <w:rsid w:val="00FC4131"/>
    <w:rsid w:val="00FC544E"/>
    <w:rsid w:val="00FC64DB"/>
    <w:rsid w:val="00FD00E8"/>
    <w:rsid w:val="00FD031C"/>
    <w:rsid w:val="00FD0575"/>
    <w:rsid w:val="00FD0682"/>
    <w:rsid w:val="00FD0915"/>
    <w:rsid w:val="00FD0B16"/>
    <w:rsid w:val="00FD0C91"/>
    <w:rsid w:val="00FD21F7"/>
    <w:rsid w:val="00FD2F5D"/>
    <w:rsid w:val="00FD3594"/>
    <w:rsid w:val="00FD3DCF"/>
    <w:rsid w:val="00FD4B6D"/>
    <w:rsid w:val="00FD5385"/>
    <w:rsid w:val="00FD7AC0"/>
    <w:rsid w:val="00FE089F"/>
    <w:rsid w:val="00FE0D1E"/>
    <w:rsid w:val="00FE1319"/>
    <w:rsid w:val="00FE20EE"/>
    <w:rsid w:val="00FE2841"/>
    <w:rsid w:val="00FE2B1A"/>
    <w:rsid w:val="00FE2DE4"/>
    <w:rsid w:val="00FE2E7C"/>
    <w:rsid w:val="00FE3E26"/>
    <w:rsid w:val="00FE424E"/>
    <w:rsid w:val="00FE4732"/>
    <w:rsid w:val="00FE4F2C"/>
    <w:rsid w:val="00FE4FB1"/>
    <w:rsid w:val="00FE5A67"/>
    <w:rsid w:val="00FE6CFA"/>
    <w:rsid w:val="00FE7232"/>
    <w:rsid w:val="00FF05C9"/>
    <w:rsid w:val="00FF0721"/>
    <w:rsid w:val="00FF0FB8"/>
    <w:rsid w:val="00FF1115"/>
    <w:rsid w:val="00FF13F7"/>
    <w:rsid w:val="00FF14A8"/>
    <w:rsid w:val="00FF20E2"/>
    <w:rsid w:val="00FF2F90"/>
    <w:rsid w:val="00FF3C9F"/>
    <w:rsid w:val="00FF5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57EA6E"/>
  <w15:docId w15:val="{89B13106-3996-40E7-B06C-283B023FD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F76193"/>
    <w:pPr>
      <w:numPr>
        <w:ilvl w:val="12"/>
      </w:numPr>
      <w:suppressAutoHyphens/>
      <w:spacing w:before="2000"/>
      <w:jc w:val="center"/>
      <w:outlineLvl w:val="0"/>
    </w:pPr>
    <w:rPr>
      <w:b/>
      <w:sz w:val="52"/>
      <w:lang w:val="ru-RU"/>
    </w:rPr>
  </w:style>
  <w:style w:type="paragraph" w:styleId="20">
    <w:name w:val="heading 2"/>
    <w:basedOn w:val="a"/>
    <w:next w:val="a"/>
    <w:link w:val="21"/>
    <w:qFormat/>
    <w:rsid w:val="007B56A6"/>
    <w:pPr>
      <w:suppressAutoHyphens/>
      <w:jc w:val="center"/>
      <w:outlineLvl w:val="1"/>
    </w:pPr>
    <w:rPr>
      <w:b/>
      <w:sz w:val="36"/>
      <w:szCs w:val="36"/>
    </w:rPr>
  </w:style>
  <w:style w:type="paragraph" w:styleId="3">
    <w:name w:val="heading 3"/>
    <w:aliases w:val="Sub-Clause Paragraph,Section Header3"/>
    <w:basedOn w:val="a"/>
    <w:next w:val="BankNormal"/>
    <w:link w:val="30"/>
    <w:qFormat/>
    <w:pPr>
      <w:keepNext/>
      <w:keepLines/>
      <w:spacing w:after="240"/>
      <w:outlineLvl w:val="2"/>
    </w:pPr>
    <w:rPr>
      <w:b/>
    </w:rPr>
  </w:style>
  <w:style w:type="paragraph" w:styleId="4">
    <w:name w:val="heading 4"/>
    <w:aliases w:val=" Sub-Clause Sub-paragraph,Sub-Clause Sub-paragraph,ClauseSubSub_No&amp;Name"/>
    <w:basedOn w:val="a"/>
    <w:next w:val="BankNormal"/>
    <w:link w:val="40"/>
    <w:qFormat/>
    <w:pPr>
      <w:keepNext/>
      <w:keepLines/>
      <w:spacing w:before="120" w:after="240"/>
      <w:outlineLvl w:val="3"/>
    </w:pPr>
    <w:rPr>
      <w:b/>
      <w:i/>
    </w:rPr>
  </w:style>
  <w:style w:type="paragraph" w:styleId="5">
    <w:name w:val="heading 5"/>
    <w:basedOn w:val="a"/>
    <w:next w:val="a"/>
    <w:qFormat/>
    <w:pPr>
      <w:keepNext/>
      <w:ind w:right="-72"/>
      <w:jc w:val="both"/>
      <w:outlineLvl w:val="4"/>
    </w:pPr>
    <w:rPr>
      <w:b/>
    </w:rPr>
  </w:style>
  <w:style w:type="paragraph" w:styleId="6">
    <w:name w:val="heading 6"/>
    <w:basedOn w:val="a"/>
    <w:next w:val="a"/>
    <w:link w:val="60"/>
    <w:qFormat/>
    <w:rsid w:val="00AD3846"/>
    <w:pPr>
      <w:keepNext/>
      <w:tabs>
        <w:tab w:val="num" w:pos="1152"/>
      </w:tabs>
      <w:suppressAutoHyphens/>
      <w:ind w:left="1152" w:hanging="1152"/>
      <w:outlineLvl w:val="5"/>
    </w:pPr>
    <w:rPr>
      <w:b/>
      <w:bCs/>
      <w:sz w:val="20"/>
      <w:szCs w:val="20"/>
    </w:rPr>
  </w:style>
  <w:style w:type="paragraph" w:styleId="7">
    <w:name w:val="heading 7"/>
    <w:basedOn w:val="a"/>
    <w:next w:val="a"/>
    <w:link w:val="70"/>
    <w:qFormat/>
    <w:rsid w:val="00AD3846"/>
    <w:pPr>
      <w:keepNext/>
      <w:tabs>
        <w:tab w:val="num" w:pos="1296"/>
        <w:tab w:val="left" w:pos="7980"/>
      </w:tabs>
      <w:suppressAutoHyphens/>
      <w:ind w:left="1296" w:hanging="1296"/>
      <w:outlineLvl w:val="6"/>
    </w:pPr>
    <w:rPr>
      <w:b/>
      <w:szCs w:val="20"/>
    </w:rPr>
  </w:style>
  <w:style w:type="paragraph" w:styleId="8">
    <w:name w:val="heading 8"/>
    <w:basedOn w:val="a"/>
    <w:next w:val="a"/>
    <w:link w:val="80"/>
    <w:qFormat/>
    <w:rsid w:val="00AD3846"/>
    <w:pPr>
      <w:keepNext/>
      <w:tabs>
        <w:tab w:val="num" w:pos="1440"/>
      </w:tabs>
      <w:suppressAutoHyphens/>
      <w:ind w:left="1440" w:hanging="1440"/>
      <w:jc w:val="right"/>
      <w:outlineLvl w:val="7"/>
    </w:pPr>
    <w:rPr>
      <w:sz w:val="20"/>
      <w:szCs w:val="20"/>
    </w:rPr>
  </w:style>
  <w:style w:type="paragraph" w:styleId="9">
    <w:name w:val="heading 9"/>
    <w:basedOn w:val="a"/>
    <w:next w:val="a"/>
    <w:link w:val="90"/>
    <w:qFormat/>
    <w:rsid w:val="000E1876"/>
    <w:pPr>
      <w:numPr>
        <w:ilvl w:val="8"/>
        <w:numId w:val="8"/>
      </w:numPr>
      <w:spacing w:before="240" w:after="60"/>
      <w:jc w:val="both"/>
      <w:outlineLvl w:val="8"/>
    </w:pPr>
    <w:rPr>
      <w:rFonts w:ascii="Arial" w:hAnsi="Arial"/>
      <w:b/>
      <w:i/>
      <w:sz w:val="18"/>
      <w:lang w:val="es-ES_tradn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nkNormal">
    <w:name w:val="BankNormal"/>
    <w:basedOn w:val="a"/>
    <w:pPr>
      <w:spacing w:after="240"/>
    </w:pPr>
  </w:style>
  <w:style w:type="paragraph" w:styleId="a3">
    <w:name w:val="footer"/>
    <w:basedOn w:val="a"/>
    <w:link w:val="a4"/>
    <w:uiPriority w:val="99"/>
    <w:pPr>
      <w:tabs>
        <w:tab w:val="center" w:pos="4320"/>
        <w:tab w:val="right" w:pos="8640"/>
      </w:tabs>
    </w:pPr>
  </w:style>
  <w:style w:type="character" w:styleId="a5">
    <w:name w:val="footnote reference"/>
    <w:rPr>
      <w:vertAlign w:val="superscript"/>
    </w:rPr>
  </w:style>
  <w:style w:type="paragraph" w:styleId="11">
    <w:name w:val="toc 1"/>
    <w:basedOn w:val="a"/>
    <w:next w:val="a"/>
    <w:rsid w:val="000C72BD"/>
    <w:pPr>
      <w:tabs>
        <w:tab w:val="right" w:leader="dot" w:pos="9000"/>
      </w:tabs>
      <w:suppressAutoHyphens/>
      <w:spacing w:before="360" w:after="120"/>
      <w:ind w:left="720" w:right="720" w:hanging="720"/>
    </w:pPr>
    <w:rPr>
      <w:b/>
      <w:noProof/>
    </w:rPr>
  </w:style>
  <w:style w:type="paragraph" w:styleId="22">
    <w:name w:val="toc 2"/>
    <w:basedOn w:val="a"/>
    <w:next w:val="a"/>
    <w:autoRedefine/>
    <w:rsid w:val="00CF3D50"/>
    <w:pPr>
      <w:tabs>
        <w:tab w:val="right" w:leader="dot" w:pos="9000"/>
      </w:tabs>
      <w:suppressAutoHyphens/>
      <w:spacing w:before="120" w:after="120"/>
      <w:ind w:left="709" w:right="720" w:hanging="11"/>
    </w:pPr>
  </w:style>
  <w:style w:type="paragraph" w:customStyle="1" w:styleId="Head21">
    <w:name w:val="Head 2.1"/>
    <w:basedOn w:val="a"/>
    <w:pPr>
      <w:suppressAutoHyphens/>
      <w:jc w:val="center"/>
    </w:pPr>
    <w:rPr>
      <w:b/>
      <w:sz w:val="28"/>
    </w:rPr>
  </w:style>
  <w:style w:type="paragraph" w:customStyle="1" w:styleId="Head22">
    <w:name w:val="Head 2.2"/>
    <w:basedOn w:val="a"/>
    <w:autoRedefine/>
    <w:rsid w:val="00D00FEB"/>
    <w:pPr>
      <w:numPr>
        <w:numId w:val="9"/>
      </w:numPr>
      <w:tabs>
        <w:tab w:val="left" w:pos="70"/>
      </w:tabs>
      <w:suppressAutoHyphens/>
      <w:ind w:left="0" w:firstLine="0"/>
    </w:pPr>
    <w:rPr>
      <w:b/>
    </w:rPr>
  </w:style>
  <w:style w:type="paragraph" w:styleId="a6">
    <w:name w:val="footnote text"/>
    <w:aliases w:val="Footnote,Footnote Text Char2 Char,Footnote Text Char Char1 Char1,Footnote Text Char1 Char Char Char1,Footnote Text Char Char Char Char Char,Footnote Text Char1 Char1 Char,Footnote Text Char Char Char1 Char,single space,footnote text,fn"/>
    <w:basedOn w:val="a"/>
    <w:link w:val="a7"/>
    <w:qFormat/>
    <w:rsid w:val="000E1876"/>
    <w:pPr>
      <w:tabs>
        <w:tab w:val="left" w:pos="360"/>
      </w:tabs>
      <w:suppressAutoHyphens/>
      <w:ind w:left="360" w:hanging="360"/>
    </w:pPr>
    <w:rPr>
      <w:sz w:val="20"/>
    </w:rPr>
  </w:style>
  <w:style w:type="character" w:styleId="a8">
    <w:name w:val="page number"/>
    <w:basedOn w:val="a0"/>
  </w:style>
  <w:style w:type="paragraph" w:styleId="a9">
    <w:name w:val="header"/>
    <w:basedOn w:val="a"/>
    <w:link w:val="aa"/>
    <w:uiPriority w:val="99"/>
    <w:rsid w:val="000E1876"/>
    <w:pPr>
      <w:suppressAutoHyphens/>
      <w:jc w:val="both"/>
    </w:pPr>
    <w:rPr>
      <w:sz w:val="20"/>
    </w:rPr>
  </w:style>
  <w:style w:type="paragraph" w:styleId="ab">
    <w:name w:val="Body Text"/>
    <w:basedOn w:val="a"/>
    <w:link w:val="ac"/>
    <w:pPr>
      <w:suppressAutoHyphens/>
      <w:spacing w:after="120"/>
      <w:jc w:val="both"/>
    </w:pPr>
  </w:style>
  <w:style w:type="paragraph" w:styleId="71">
    <w:name w:val="toc 7"/>
    <w:basedOn w:val="a"/>
    <w:next w:val="a"/>
    <w:autoRedefine/>
    <w:uiPriority w:val="39"/>
    <w:pPr>
      <w:suppressAutoHyphens/>
      <w:ind w:left="720" w:hanging="720"/>
      <w:jc w:val="both"/>
    </w:pPr>
  </w:style>
  <w:style w:type="paragraph" w:styleId="81">
    <w:name w:val="toc 8"/>
    <w:basedOn w:val="a"/>
    <w:next w:val="a"/>
    <w:autoRedefine/>
    <w:uiPriority w:val="39"/>
    <w:pPr>
      <w:tabs>
        <w:tab w:val="left" w:pos="8640"/>
        <w:tab w:val="right" w:pos="9000"/>
      </w:tabs>
      <w:suppressAutoHyphens/>
      <w:ind w:left="720" w:hanging="720"/>
      <w:jc w:val="both"/>
    </w:pPr>
  </w:style>
  <w:style w:type="paragraph" w:styleId="12">
    <w:name w:val="index 1"/>
    <w:basedOn w:val="a"/>
    <w:next w:val="a"/>
    <w:autoRedefine/>
    <w:semiHidden/>
    <w:pPr>
      <w:tabs>
        <w:tab w:val="left" w:leader="dot" w:pos="9000"/>
        <w:tab w:val="right" w:pos="9360"/>
      </w:tabs>
      <w:suppressAutoHyphens/>
      <w:ind w:left="1440" w:right="720" w:hanging="1440"/>
      <w:jc w:val="both"/>
    </w:pPr>
  </w:style>
  <w:style w:type="paragraph" w:styleId="91">
    <w:name w:val="toc 9"/>
    <w:basedOn w:val="a"/>
    <w:next w:val="a"/>
    <w:autoRedefine/>
    <w:uiPriority w:val="39"/>
    <w:pPr>
      <w:tabs>
        <w:tab w:val="left" w:leader="dot" w:pos="8640"/>
        <w:tab w:val="right" w:pos="9000"/>
      </w:tabs>
      <w:suppressAutoHyphens/>
      <w:ind w:left="720" w:hanging="720"/>
      <w:jc w:val="both"/>
    </w:pPr>
  </w:style>
  <w:style w:type="paragraph" w:styleId="ad">
    <w:name w:val="Block Text"/>
    <w:basedOn w:val="a"/>
    <w:pPr>
      <w:tabs>
        <w:tab w:val="left" w:pos="540"/>
      </w:tabs>
      <w:ind w:left="540" w:right="-72"/>
    </w:pPr>
  </w:style>
  <w:style w:type="paragraph" w:styleId="31">
    <w:name w:val="toc 3"/>
    <w:basedOn w:val="a"/>
    <w:next w:val="a"/>
    <w:autoRedefine/>
    <w:uiPriority w:val="39"/>
    <w:pPr>
      <w:tabs>
        <w:tab w:val="right" w:leader="dot" w:pos="8990"/>
      </w:tabs>
      <w:ind w:left="1440" w:hanging="1040"/>
    </w:pPr>
    <w:rPr>
      <w:bCs/>
      <w:noProof/>
    </w:rPr>
  </w:style>
  <w:style w:type="paragraph" w:styleId="23">
    <w:name w:val="Body Text 2"/>
    <w:basedOn w:val="a"/>
    <w:pPr>
      <w:jc w:val="both"/>
    </w:pPr>
  </w:style>
  <w:style w:type="paragraph" w:styleId="ae">
    <w:name w:val="Body Text Indent"/>
    <w:basedOn w:val="a"/>
    <w:link w:val="af"/>
    <w:pPr>
      <w:widowControl w:val="0"/>
      <w:tabs>
        <w:tab w:val="left" w:pos="776"/>
      </w:tabs>
      <w:autoSpaceDE w:val="0"/>
      <w:autoSpaceDN w:val="0"/>
      <w:adjustRightInd w:val="0"/>
      <w:spacing w:line="260" w:lineRule="exact"/>
      <w:ind w:left="776" w:hanging="776"/>
    </w:pPr>
    <w:rPr>
      <w:sz w:val="22"/>
    </w:rPr>
  </w:style>
  <w:style w:type="paragraph" w:styleId="41">
    <w:name w:val="toc 4"/>
    <w:basedOn w:val="a"/>
    <w:next w:val="a"/>
    <w:autoRedefine/>
    <w:uiPriority w:val="39"/>
    <w:pPr>
      <w:ind w:left="720"/>
    </w:pPr>
    <w:rPr>
      <w:lang w:val="es-ES" w:eastAsia="es-ES"/>
    </w:rPr>
  </w:style>
  <w:style w:type="paragraph" w:styleId="50">
    <w:name w:val="toc 5"/>
    <w:basedOn w:val="a"/>
    <w:next w:val="a"/>
    <w:autoRedefine/>
    <w:uiPriority w:val="39"/>
    <w:pPr>
      <w:ind w:left="960"/>
    </w:pPr>
    <w:rPr>
      <w:lang w:val="es-ES" w:eastAsia="es-ES"/>
    </w:rPr>
  </w:style>
  <w:style w:type="paragraph" w:styleId="61">
    <w:name w:val="toc 6"/>
    <w:basedOn w:val="a"/>
    <w:next w:val="a"/>
    <w:autoRedefine/>
    <w:pPr>
      <w:ind w:left="1200"/>
    </w:pPr>
    <w:rPr>
      <w:lang w:val="es-ES" w:eastAsia="es-ES"/>
    </w:rPr>
  </w:style>
  <w:style w:type="paragraph" w:styleId="af0">
    <w:name w:val="Balloon Text"/>
    <w:basedOn w:val="a"/>
    <w:link w:val="af1"/>
    <w:uiPriority w:val="99"/>
    <w:semiHidden/>
    <w:rsid w:val="006B2F0C"/>
    <w:rPr>
      <w:rFonts w:ascii="Tahoma" w:hAnsi="Tahoma" w:cs="Tahoma"/>
      <w:sz w:val="16"/>
      <w:szCs w:val="16"/>
    </w:rPr>
  </w:style>
  <w:style w:type="paragraph" w:customStyle="1" w:styleId="Sub-ClauseText">
    <w:name w:val="Sub-Clause Text"/>
    <w:basedOn w:val="a"/>
    <w:rsid w:val="00A34B11"/>
    <w:pPr>
      <w:spacing w:before="120" w:after="120"/>
      <w:jc w:val="both"/>
    </w:pPr>
    <w:rPr>
      <w:spacing w:val="-4"/>
    </w:rPr>
  </w:style>
  <w:style w:type="paragraph" w:customStyle="1" w:styleId="StyleHeader2-SubClausesBold">
    <w:name w:val="Style Header 2 - SubClauses + Bold"/>
    <w:basedOn w:val="a"/>
    <w:link w:val="StyleHeader2-SubClausesBoldChar"/>
    <w:autoRedefine/>
    <w:rsid w:val="00D40788"/>
    <w:pPr>
      <w:tabs>
        <w:tab w:val="left" w:pos="576"/>
      </w:tabs>
      <w:spacing w:after="200"/>
      <w:ind w:left="612"/>
      <w:jc w:val="both"/>
    </w:pPr>
    <w:rPr>
      <w:b/>
      <w:bCs/>
      <w:lang w:val="es-ES_tradnl"/>
    </w:rPr>
  </w:style>
  <w:style w:type="character" w:customStyle="1" w:styleId="StyleHeader2-SubClausesBoldChar">
    <w:name w:val="Style Header 2 - SubClauses + Bold Char"/>
    <w:link w:val="StyleHeader2-SubClausesBold"/>
    <w:rsid w:val="00D40788"/>
    <w:rPr>
      <w:b/>
      <w:bCs/>
      <w:sz w:val="24"/>
      <w:lang w:val="es-ES_tradnl" w:eastAsia="en-US" w:bidi="ar-SA"/>
    </w:rPr>
  </w:style>
  <w:style w:type="paragraph" w:customStyle="1" w:styleId="UG-Heading1">
    <w:name w:val="UG-Heading 1"/>
    <w:basedOn w:val="1"/>
    <w:rsid w:val="001F0D6E"/>
    <w:pPr>
      <w:spacing w:before="120" w:after="240"/>
    </w:pPr>
    <w:rPr>
      <w:sz w:val="32"/>
    </w:rPr>
  </w:style>
  <w:style w:type="paragraph" w:styleId="32">
    <w:name w:val="Body Text Indent 3"/>
    <w:basedOn w:val="a"/>
    <w:rsid w:val="004347FC"/>
    <w:pPr>
      <w:spacing w:after="120"/>
      <w:ind w:left="360"/>
    </w:pPr>
    <w:rPr>
      <w:sz w:val="16"/>
      <w:szCs w:val="16"/>
    </w:rPr>
  </w:style>
  <w:style w:type="paragraph" w:styleId="af2">
    <w:name w:val="Title"/>
    <w:basedOn w:val="a"/>
    <w:qFormat/>
    <w:rsid w:val="004347FC"/>
    <w:pPr>
      <w:spacing w:before="240" w:after="60"/>
      <w:jc w:val="center"/>
    </w:pPr>
    <w:rPr>
      <w:rFonts w:ascii="Arial" w:hAnsi="Arial"/>
      <w:b/>
      <w:kern w:val="28"/>
      <w:sz w:val="32"/>
    </w:rPr>
  </w:style>
  <w:style w:type="paragraph" w:customStyle="1" w:styleId="explanatorynotes">
    <w:name w:val="explanatory_notes"/>
    <w:basedOn w:val="a"/>
    <w:rsid w:val="004347FC"/>
    <w:pPr>
      <w:suppressAutoHyphens/>
      <w:spacing w:after="240" w:line="360" w:lineRule="exact"/>
      <w:jc w:val="both"/>
    </w:pPr>
    <w:rPr>
      <w:rFonts w:ascii="Arial" w:hAnsi="Arial"/>
    </w:rPr>
  </w:style>
  <w:style w:type="paragraph" w:styleId="af3">
    <w:name w:val="List"/>
    <w:aliases w:val="1. List"/>
    <w:basedOn w:val="a"/>
    <w:rsid w:val="004347FC"/>
    <w:pPr>
      <w:spacing w:before="120" w:after="120"/>
      <w:ind w:left="1440"/>
      <w:jc w:val="both"/>
    </w:pPr>
  </w:style>
  <w:style w:type="paragraph" w:customStyle="1" w:styleId="Outline">
    <w:name w:val="Outline"/>
    <w:basedOn w:val="a"/>
    <w:rsid w:val="004347FC"/>
    <w:pPr>
      <w:spacing w:before="240"/>
    </w:pPr>
    <w:rPr>
      <w:kern w:val="28"/>
    </w:rPr>
  </w:style>
  <w:style w:type="paragraph" w:customStyle="1" w:styleId="Section3-Heading1">
    <w:name w:val="Section 3 - Heading 1"/>
    <w:basedOn w:val="20"/>
    <w:rsid w:val="001F0D6E"/>
    <w:rPr>
      <w:sz w:val="32"/>
    </w:rPr>
  </w:style>
  <w:style w:type="paragraph" w:customStyle="1" w:styleId="Part">
    <w:name w:val="Part"/>
    <w:basedOn w:val="1"/>
    <w:rsid w:val="008D2B62"/>
  </w:style>
  <w:style w:type="paragraph" w:customStyle="1" w:styleId="Document1">
    <w:name w:val="Document 1"/>
    <w:rsid w:val="000E1876"/>
    <w:pPr>
      <w:keepNext/>
      <w:keepLines/>
      <w:tabs>
        <w:tab w:val="left" w:pos="-720"/>
      </w:tabs>
      <w:suppressAutoHyphens/>
    </w:pPr>
    <w:rPr>
      <w:rFonts w:ascii="Times" w:hAnsi="Times"/>
    </w:rPr>
  </w:style>
  <w:style w:type="paragraph" w:customStyle="1" w:styleId="P3Header1-Clauses">
    <w:name w:val="P3 Header1-Clauses"/>
    <w:basedOn w:val="a"/>
    <w:rsid w:val="000E1876"/>
    <w:pPr>
      <w:numPr>
        <w:ilvl w:val="2"/>
        <w:numId w:val="8"/>
      </w:numPr>
      <w:tabs>
        <w:tab w:val="left" w:pos="972"/>
      </w:tabs>
      <w:spacing w:after="200"/>
      <w:jc w:val="both"/>
    </w:pPr>
    <w:rPr>
      <w:lang w:val="es-ES_tradnl"/>
    </w:rPr>
  </w:style>
  <w:style w:type="paragraph" w:customStyle="1" w:styleId="StyleStyleHeader1-ClausesAfter0ptLeft0Hanging">
    <w:name w:val="Style Style Header 1 - Clauses + After:  0 pt + Left:  0&quot; Hanging:..."/>
    <w:basedOn w:val="a"/>
    <w:rsid w:val="000E1876"/>
    <w:pPr>
      <w:tabs>
        <w:tab w:val="left" w:pos="576"/>
      </w:tabs>
      <w:spacing w:after="200"/>
      <w:ind w:left="576" w:hanging="576"/>
      <w:jc w:val="both"/>
    </w:pPr>
    <w:rPr>
      <w:lang w:val="es-ES_tradnl"/>
    </w:rPr>
  </w:style>
  <w:style w:type="paragraph" w:customStyle="1" w:styleId="StyleHeading4Sub-ClauseSub-paragraphClauseSubSubNoNameAft">
    <w:name w:val="Style Heading 4Sub-Clause Sub-paragraphClauseSubSub_No&amp;Name + Aft..."/>
    <w:basedOn w:val="4"/>
    <w:rsid w:val="000E1876"/>
    <w:pPr>
      <w:keepLines w:val="0"/>
      <w:tabs>
        <w:tab w:val="left" w:pos="1512"/>
      </w:tabs>
      <w:spacing w:before="0" w:after="180"/>
      <w:ind w:left="1512" w:right="18" w:hanging="540"/>
      <w:jc w:val="both"/>
    </w:pPr>
    <w:rPr>
      <w:bCs/>
      <w:i w:val="0"/>
    </w:rPr>
  </w:style>
  <w:style w:type="character" w:styleId="af4">
    <w:name w:val="Hyperlink"/>
    <w:rsid w:val="00EB36CE"/>
    <w:rPr>
      <w:color w:val="0000FF"/>
      <w:u w:val="single"/>
    </w:rPr>
  </w:style>
  <w:style w:type="paragraph" w:customStyle="1" w:styleId="Section5-Heading1">
    <w:name w:val="Section 5 - Heading 1"/>
    <w:basedOn w:val="20"/>
    <w:rsid w:val="00213E65"/>
    <w:pPr>
      <w:spacing w:before="240"/>
    </w:pPr>
    <w:rPr>
      <w:sz w:val="32"/>
    </w:rPr>
  </w:style>
  <w:style w:type="character" w:customStyle="1" w:styleId="TechInit">
    <w:name w:val="Tech Init"/>
    <w:rsid w:val="003004C5"/>
    <w:rPr>
      <w:rFonts w:ascii="Times" w:hAnsi="Times"/>
      <w:noProof w:val="0"/>
      <w:sz w:val="24"/>
      <w:lang w:val="en-US"/>
    </w:rPr>
  </w:style>
  <w:style w:type="table" w:styleId="af5">
    <w:name w:val="Table Grid"/>
    <w:basedOn w:val="a1"/>
    <w:rsid w:val="005564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8-Heading1">
    <w:name w:val="Section 8 - Heading 1"/>
    <w:basedOn w:val="1"/>
    <w:rsid w:val="004F0BB5"/>
    <w:pPr>
      <w:spacing w:before="240" w:after="240"/>
    </w:pPr>
    <w:rPr>
      <w:sz w:val="32"/>
    </w:rPr>
  </w:style>
  <w:style w:type="paragraph" w:customStyle="1" w:styleId="SectionVHeader">
    <w:name w:val="Section V. Header"/>
    <w:basedOn w:val="a"/>
    <w:rsid w:val="001F0D6E"/>
    <w:pPr>
      <w:jc w:val="center"/>
    </w:pPr>
    <w:rPr>
      <w:b/>
      <w:sz w:val="36"/>
    </w:rPr>
  </w:style>
  <w:style w:type="paragraph" w:styleId="af6">
    <w:name w:val="Normal (Web)"/>
    <w:aliases w:val="Обычный (веб)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1"/>
    <w:basedOn w:val="a"/>
    <w:rsid w:val="001F0D6E"/>
    <w:pPr>
      <w:spacing w:before="100" w:beforeAutospacing="1" w:after="100" w:afterAutospacing="1"/>
    </w:pPr>
    <w:rPr>
      <w:rFonts w:ascii="Arial Unicode MS" w:eastAsia="Arial Unicode MS" w:hAnsi="Arial Unicode MS" w:cs="Arial Unicode MS"/>
    </w:rPr>
  </w:style>
  <w:style w:type="paragraph" w:styleId="24">
    <w:name w:val="Body Text Indent 2"/>
    <w:basedOn w:val="a"/>
    <w:link w:val="25"/>
    <w:rsid w:val="00F63A3C"/>
    <w:pPr>
      <w:spacing w:after="120" w:line="480" w:lineRule="auto"/>
      <w:ind w:left="360"/>
    </w:pPr>
  </w:style>
  <w:style w:type="paragraph" w:styleId="af7">
    <w:name w:val="Subtitle"/>
    <w:basedOn w:val="a"/>
    <w:link w:val="af8"/>
    <w:qFormat/>
    <w:rsid w:val="00F63A3C"/>
    <w:pPr>
      <w:jc w:val="center"/>
    </w:pPr>
    <w:rPr>
      <w:b/>
      <w:sz w:val="44"/>
    </w:rPr>
  </w:style>
  <w:style w:type="paragraph" w:customStyle="1" w:styleId="UGHeader1">
    <w:name w:val="UG Header 1"/>
    <w:basedOn w:val="1"/>
    <w:next w:val="a"/>
    <w:rsid w:val="00A07F88"/>
    <w:pPr>
      <w:spacing w:before="240" w:after="240"/>
    </w:pPr>
    <w:rPr>
      <w:rFonts w:ascii="Times New Roman Bold" w:hAnsi="Times New Roman Bold"/>
    </w:rPr>
  </w:style>
  <w:style w:type="paragraph" w:customStyle="1" w:styleId="TOCNumber1">
    <w:name w:val="TOC Number1"/>
    <w:basedOn w:val="4"/>
    <w:autoRedefine/>
    <w:rsid w:val="00FB2850"/>
    <w:pPr>
      <w:keepNext w:val="0"/>
      <w:keepLines w:val="0"/>
      <w:spacing w:after="120"/>
      <w:outlineLvl w:val="9"/>
    </w:pPr>
    <w:rPr>
      <w:i w:val="0"/>
      <w:lang w:val="ru-RU"/>
    </w:rPr>
  </w:style>
  <w:style w:type="character" w:styleId="af9">
    <w:name w:val="annotation reference"/>
    <w:uiPriority w:val="99"/>
    <w:rsid w:val="00B10650"/>
    <w:rPr>
      <w:sz w:val="16"/>
      <w:szCs w:val="16"/>
    </w:rPr>
  </w:style>
  <w:style w:type="paragraph" w:styleId="afa">
    <w:name w:val="annotation text"/>
    <w:basedOn w:val="a"/>
    <w:link w:val="afb"/>
    <w:uiPriority w:val="99"/>
    <w:rsid w:val="00B10650"/>
    <w:rPr>
      <w:sz w:val="20"/>
    </w:rPr>
  </w:style>
  <w:style w:type="character" w:customStyle="1" w:styleId="afb">
    <w:name w:val="Текст примечания Знак"/>
    <w:basedOn w:val="a0"/>
    <w:link w:val="afa"/>
    <w:uiPriority w:val="99"/>
    <w:rsid w:val="00B10650"/>
  </w:style>
  <w:style w:type="paragraph" w:styleId="afc">
    <w:name w:val="endnote text"/>
    <w:basedOn w:val="a"/>
    <w:link w:val="afd"/>
    <w:rsid w:val="00A07780"/>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customStyle="1" w:styleId="afd">
    <w:name w:val="Текст концевой сноски Знак"/>
    <w:link w:val="afc"/>
    <w:rsid w:val="00A07780"/>
    <w:rPr>
      <w:sz w:val="24"/>
    </w:rPr>
  </w:style>
  <w:style w:type="character" w:customStyle="1" w:styleId="a7">
    <w:name w:val="Текст сноски Знак"/>
    <w:aliases w:val="Footnote Знак,Footnote Text Char2 Char Знак,Footnote Text Char Char1 Char1 Знак,Footnote Text Char1 Char Char Char1 Знак,Footnote Text Char Char Char Char Char Знак,Footnote Text Char1 Char1 Char Знак,single space Знак,fn Знак"/>
    <w:link w:val="a6"/>
    <w:rsid w:val="00A07780"/>
  </w:style>
  <w:style w:type="character" w:customStyle="1" w:styleId="aa">
    <w:name w:val="Верхний колонтитул Знак"/>
    <w:link w:val="a9"/>
    <w:uiPriority w:val="99"/>
    <w:rsid w:val="00A07780"/>
  </w:style>
  <w:style w:type="paragraph" w:customStyle="1" w:styleId="ChapterNumber">
    <w:name w:val="ChapterNumber"/>
    <w:rsid w:val="00A07780"/>
    <w:pPr>
      <w:tabs>
        <w:tab w:val="left" w:pos="-720"/>
      </w:tabs>
      <w:suppressAutoHyphens/>
    </w:pPr>
    <w:rPr>
      <w:rFonts w:ascii="CG Times" w:hAnsi="CG Times"/>
      <w:sz w:val="22"/>
    </w:rPr>
  </w:style>
  <w:style w:type="paragraph" w:customStyle="1" w:styleId="TextBox">
    <w:name w:val="Text Box"/>
    <w:rsid w:val="00A07780"/>
    <w:pPr>
      <w:keepNext/>
      <w:keepLines/>
      <w:tabs>
        <w:tab w:val="left" w:pos="-720"/>
      </w:tabs>
      <w:suppressAutoHyphens/>
      <w:jc w:val="both"/>
    </w:pPr>
    <w:rPr>
      <w:spacing w:val="-2"/>
      <w:sz w:val="22"/>
    </w:rPr>
  </w:style>
  <w:style w:type="paragraph" w:customStyle="1" w:styleId="Heading1a">
    <w:name w:val="Heading 1a"/>
    <w:rsid w:val="00A07780"/>
    <w:pPr>
      <w:keepNext/>
      <w:keepLines/>
      <w:tabs>
        <w:tab w:val="left" w:pos="-720"/>
      </w:tabs>
      <w:suppressAutoHyphens/>
      <w:jc w:val="center"/>
    </w:pPr>
    <w:rPr>
      <w:b/>
      <w:smallCaps/>
      <w:sz w:val="32"/>
    </w:rPr>
  </w:style>
  <w:style w:type="paragraph" w:customStyle="1" w:styleId="Sec1-Clauses">
    <w:name w:val="Sec1-Clauses"/>
    <w:basedOn w:val="a"/>
    <w:rsid w:val="00FE2B1A"/>
    <w:pPr>
      <w:tabs>
        <w:tab w:val="num" w:pos="360"/>
      </w:tabs>
      <w:spacing w:before="120" w:after="120"/>
      <w:ind w:left="360" w:hanging="360"/>
    </w:pPr>
    <w:rPr>
      <w:b/>
    </w:rPr>
  </w:style>
  <w:style w:type="character" w:customStyle="1" w:styleId="30">
    <w:name w:val="Заголовок 3 Знак"/>
    <w:aliases w:val="Sub-Clause Paragraph Знак,Section Header3 Знак"/>
    <w:link w:val="3"/>
    <w:rsid w:val="00E3301E"/>
    <w:rPr>
      <w:b/>
      <w:sz w:val="24"/>
    </w:rPr>
  </w:style>
  <w:style w:type="paragraph" w:styleId="afe">
    <w:name w:val="Revision"/>
    <w:hidden/>
    <w:uiPriority w:val="99"/>
    <w:semiHidden/>
    <w:rsid w:val="001B2DBC"/>
  </w:style>
  <w:style w:type="paragraph" w:styleId="aff">
    <w:name w:val="Document Map"/>
    <w:basedOn w:val="a"/>
    <w:link w:val="aff0"/>
    <w:rsid w:val="001B2DBC"/>
  </w:style>
  <w:style w:type="character" w:customStyle="1" w:styleId="aff0">
    <w:name w:val="Схема документа Знак"/>
    <w:basedOn w:val="a0"/>
    <w:link w:val="aff"/>
    <w:rsid w:val="001B2DBC"/>
    <w:rPr>
      <w:sz w:val="24"/>
      <w:szCs w:val="24"/>
    </w:rPr>
  </w:style>
  <w:style w:type="paragraph" w:styleId="aff1">
    <w:name w:val="List Paragraph"/>
    <w:aliases w:val="Citation List,본문(내용),List Paragraph (numbered (a)),List_Paragraph,Multilevel para_II,Akapit z listą BS,List Paragraph 1,Bullet1,References,NUMBERED PARAGRAPH,Bullets,Абзац вправо-1,IBL List Paragraph,List Paragraph nowy"/>
    <w:basedOn w:val="a"/>
    <w:link w:val="aff2"/>
    <w:uiPriority w:val="34"/>
    <w:qFormat/>
    <w:rsid w:val="00B7196D"/>
    <w:pPr>
      <w:ind w:left="720"/>
      <w:contextualSpacing/>
    </w:pPr>
  </w:style>
  <w:style w:type="paragraph" w:customStyle="1" w:styleId="StyleHeader2-SubClausesAfter6pt">
    <w:name w:val="Style Header 2 - SubClauses + After:  6 pt"/>
    <w:basedOn w:val="a"/>
    <w:pPr>
      <w:numPr>
        <w:ilvl w:val="1"/>
        <w:numId w:val="8"/>
      </w:numPr>
      <w:spacing w:after="200"/>
      <w:jc w:val="both"/>
    </w:pPr>
  </w:style>
  <w:style w:type="paragraph" w:customStyle="1" w:styleId="Header2-SubClauses">
    <w:name w:val="Header 2 - SubClauses"/>
    <w:basedOn w:val="a"/>
    <w:pPr>
      <w:tabs>
        <w:tab w:val="num" w:pos="504"/>
      </w:tabs>
      <w:spacing w:after="200"/>
      <w:ind w:left="504" w:hanging="504"/>
      <w:jc w:val="both"/>
    </w:pPr>
    <w:rPr>
      <w:rFonts w:cs="Arial"/>
    </w:rPr>
  </w:style>
  <w:style w:type="character" w:customStyle="1" w:styleId="StyleHeader2-SubClausesItalicChar">
    <w:name w:val="Style Header 2 - SubClauses + Italic Char"/>
    <w:rPr>
      <w:rFonts w:cs="Arial"/>
      <w:i/>
      <w:iCs/>
      <w:sz w:val="24"/>
      <w:szCs w:val="24"/>
      <w:lang w:val="en-US" w:eastAsia="en-US" w:bidi="ar-SA"/>
    </w:rPr>
  </w:style>
  <w:style w:type="paragraph" w:styleId="33">
    <w:name w:val="Body Text 3"/>
    <w:basedOn w:val="a"/>
    <w:link w:val="34"/>
    <w:pPr>
      <w:spacing w:after="120"/>
    </w:pPr>
    <w:rPr>
      <w:sz w:val="16"/>
      <w:szCs w:val="16"/>
    </w:rPr>
  </w:style>
  <w:style w:type="character" w:customStyle="1" w:styleId="34">
    <w:name w:val="Основной текст 3 Знак"/>
    <w:basedOn w:val="a0"/>
    <w:link w:val="33"/>
    <w:rPr>
      <w:sz w:val="16"/>
      <w:szCs w:val="16"/>
    </w:rPr>
  </w:style>
  <w:style w:type="paragraph" w:customStyle="1" w:styleId="S3-Heading2">
    <w:name w:val="S3-Heading 2"/>
    <w:basedOn w:val="a"/>
    <w:pPr>
      <w:spacing w:after="200"/>
      <w:ind w:left="1080" w:right="288" w:hanging="720"/>
      <w:jc w:val="both"/>
    </w:pPr>
    <w:rPr>
      <w:b/>
      <w:bCs/>
    </w:rPr>
  </w:style>
  <w:style w:type="paragraph" w:customStyle="1" w:styleId="S4-header1">
    <w:name w:val="S4-header1"/>
    <w:basedOn w:val="a"/>
    <w:pPr>
      <w:spacing w:before="120" w:after="240"/>
      <w:jc w:val="center"/>
    </w:pPr>
    <w:rPr>
      <w:b/>
      <w:sz w:val="36"/>
      <w:szCs w:val="20"/>
    </w:rPr>
  </w:style>
  <w:style w:type="character" w:customStyle="1" w:styleId="Table">
    <w:name w:val="Table"/>
    <w:rPr>
      <w:rFonts w:ascii="Arial" w:hAnsi="Arial"/>
      <w:sz w:val="20"/>
    </w:rPr>
  </w:style>
  <w:style w:type="paragraph" w:customStyle="1" w:styleId="Header1">
    <w:name w:val="Header1"/>
    <w:basedOn w:val="a"/>
    <w:pPr>
      <w:widowControl w:val="0"/>
      <w:autoSpaceDE w:val="0"/>
      <w:autoSpaceDN w:val="0"/>
      <w:spacing w:before="240" w:after="480"/>
      <w:jc w:val="center"/>
    </w:pPr>
    <w:rPr>
      <w:b/>
      <w:bCs/>
      <w:spacing w:val="4"/>
      <w:sz w:val="44"/>
      <w:szCs w:val="46"/>
    </w:rPr>
  </w:style>
  <w:style w:type="paragraph" w:customStyle="1" w:styleId="Default">
    <w:name w:val="Default"/>
    <w:pPr>
      <w:autoSpaceDE w:val="0"/>
      <w:autoSpaceDN w:val="0"/>
      <w:adjustRightInd w:val="0"/>
    </w:pPr>
    <w:rPr>
      <w:color w:val="000000"/>
    </w:rPr>
  </w:style>
  <w:style w:type="paragraph" w:customStyle="1" w:styleId="Outline4">
    <w:name w:val="Outline4"/>
    <w:basedOn w:val="a"/>
    <w:autoRedefine/>
    <w:rsid w:val="00F60E3D"/>
    <w:pPr>
      <w:spacing w:before="120"/>
      <w:jc w:val="both"/>
    </w:pPr>
    <w:rPr>
      <w:lang w:val="ru-RU"/>
    </w:rPr>
  </w:style>
  <w:style w:type="paragraph" w:customStyle="1" w:styleId="S3-Header1">
    <w:name w:val="S3-Header 1"/>
    <w:basedOn w:val="a"/>
    <w:rsid w:val="00E02D5A"/>
    <w:pPr>
      <w:spacing w:before="120" w:after="200"/>
      <w:ind w:left="1080" w:hanging="720"/>
      <w:jc w:val="both"/>
    </w:pPr>
    <w:rPr>
      <w:b/>
      <w:bCs/>
      <w:noProof/>
      <w:sz w:val="28"/>
      <w:szCs w:val="20"/>
    </w:rPr>
  </w:style>
  <w:style w:type="character" w:customStyle="1" w:styleId="a4">
    <w:name w:val="Нижний колонтитул Знак"/>
    <w:link w:val="a3"/>
    <w:uiPriority w:val="99"/>
    <w:rsid w:val="00E02D5A"/>
  </w:style>
  <w:style w:type="character" w:customStyle="1" w:styleId="apple-converted-space">
    <w:name w:val="apple-converted-space"/>
    <w:rsid w:val="00E02D5A"/>
  </w:style>
  <w:style w:type="paragraph" w:customStyle="1" w:styleId="HeaderEvaCriteria">
    <w:name w:val="Header Eva Criteria"/>
    <w:basedOn w:val="a"/>
    <w:link w:val="HeaderEvaCriteriaChar"/>
    <w:qFormat/>
    <w:rsid w:val="00E02D5A"/>
    <w:pPr>
      <w:numPr>
        <w:numId w:val="13"/>
      </w:numPr>
    </w:pPr>
    <w:rPr>
      <w:rFonts w:ascii="Times New Roman Bold" w:hAnsi="Times New Roman Bold"/>
      <w:b/>
      <w:sz w:val="32"/>
    </w:rPr>
  </w:style>
  <w:style w:type="paragraph" w:customStyle="1" w:styleId="SubheaderEvaCri">
    <w:name w:val="Subheader Eva Cri"/>
    <w:basedOn w:val="aff1"/>
    <w:link w:val="SubheaderEvaCriChar"/>
    <w:qFormat/>
    <w:rsid w:val="00E02D5A"/>
    <w:pPr>
      <w:numPr>
        <w:numId w:val="14"/>
      </w:numPr>
    </w:pPr>
    <w:rPr>
      <w:rFonts w:ascii="Times New Roman Bold" w:hAnsi="Times New Roman Bold"/>
      <w:b/>
      <w:sz w:val="28"/>
    </w:rPr>
  </w:style>
  <w:style w:type="character" w:customStyle="1" w:styleId="HeaderEvaCriteriaChar">
    <w:name w:val="Header Eva Criteria Char"/>
    <w:basedOn w:val="a0"/>
    <w:link w:val="HeaderEvaCriteria"/>
    <w:rsid w:val="00E02D5A"/>
    <w:rPr>
      <w:rFonts w:ascii="Times New Roman Bold" w:hAnsi="Times New Roman Bold"/>
      <w:b/>
      <w:sz w:val="32"/>
    </w:rPr>
  </w:style>
  <w:style w:type="character" w:customStyle="1" w:styleId="aff2">
    <w:name w:val="Абзац списка Знак"/>
    <w:aliases w:val="Citation List Знак,본문(내용) Знак,List Paragraph (numbered (a)) Знак,List_Paragraph Знак,Multilevel para_II Знак,Akapit z listą BS Знак,List Paragraph 1 Знак,Bullet1 Знак,References Знак,NUMBERED PARAGRAPH Знак,Bullets Знак"/>
    <w:basedOn w:val="a0"/>
    <w:link w:val="aff1"/>
    <w:uiPriority w:val="34"/>
    <w:qFormat/>
    <w:rsid w:val="00E02D5A"/>
  </w:style>
  <w:style w:type="character" w:customStyle="1" w:styleId="SubheaderEvaCriChar">
    <w:name w:val="Subheader Eva Cri Char"/>
    <w:basedOn w:val="aff2"/>
    <w:link w:val="SubheaderEvaCri"/>
    <w:rsid w:val="00E02D5A"/>
    <w:rPr>
      <w:rFonts w:ascii="Times New Roman Bold" w:hAnsi="Times New Roman Bold"/>
      <w:b/>
      <w:sz w:val="28"/>
    </w:rPr>
  </w:style>
  <w:style w:type="character" w:customStyle="1" w:styleId="60">
    <w:name w:val="Заголовок 6 Знак"/>
    <w:basedOn w:val="a0"/>
    <w:link w:val="6"/>
    <w:rsid w:val="00AD3846"/>
    <w:rPr>
      <w:b/>
      <w:bCs/>
      <w:sz w:val="20"/>
      <w:szCs w:val="20"/>
    </w:rPr>
  </w:style>
  <w:style w:type="character" w:customStyle="1" w:styleId="70">
    <w:name w:val="Заголовок 7 Знак"/>
    <w:basedOn w:val="a0"/>
    <w:link w:val="7"/>
    <w:rsid w:val="00AD3846"/>
    <w:rPr>
      <w:b/>
      <w:szCs w:val="20"/>
    </w:rPr>
  </w:style>
  <w:style w:type="character" w:customStyle="1" w:styleId="80">
    <w:name w:val="Заголовок 8 Знак"/>
    <w:basedOn w:val="a0"/>
    <w:link w:val="8"/>
    <w:rsid w:val="00AD3846"/>
    <w:rPr>
      <w:sz w:val="20"/>
      <w:szCs w:val="20"/>
    </w:rPr>
  </w:style>
  <w:style w:type="paragraph" w:customStyle="1" w:styleId="S1-Header2">
    <w:name w:val="S1-Header2"/>
    <w:basedOn w:val="a"/>
    <w:rsid w:val="00DC1F7E"/>
    <w:pPr>
      <w:tabs>
        <w:tab w:val="num" w:pos="432"/>
      </w:tabs>
      <w:spacing w:after="200"/>
      <w:ind w:left="432" w:hanging="432"/>
    </w:pPr>
    <w:rPr>
      <w:b/>
    </w:rPr>
  </w:style>
  <w:style w:type="character" w:styleId="aff3">
    <w:name w:val="FollowedHyperlink"/>
    <w:basedOn w:val="a0"/>
    <w:rsid w:val="00110085"/>
    <w:rPr>
      <w:color w:val="954F72" w:themeColor="followedHyperlink"/>
      <w:u w:val="single"/>
    </w:rPr>
  </w:style>
  <w:style w:type="paragraph" w:customStyle="1" w:styleId="S4-Header2">
    <w:name w:val="S4-Header 2"/>
    <w:basedOn w:val="a"/>
    <w:rsid w:val="00C432FB"/>
    <w:pPr>
      <w:spacing w:before="120" w:after="240"/>
      <w:jc w:val="center"/>
    </w:pPr>
    <w:rPr>
      <w:b/>
      <w:sz w:val="32"/>
    </w:rPr>
  </w:style>
  <w:style w:type="paragraph" w:customStyle="1" w:styleId="SectionVHeading2">
    <w:name w:val="Section V. Heading 2"/>
    <w:basedOn w:val="SectionVHeader"/>
    <w:rsid w:val="00C432FB"/>
    <w:pPr>
      <w:spacing w:before="120" w:after="200"/>
    </w:pPr>
    <w:rPr>
      <w:sz w:val="28"/>
      <w:szCs w:val="20"/>
      <w:lang w:val="es-ES_tradnl"/>
    </w:rPr>
  </w:style>
  <w:style w:type="paragraph" w:styleId="aff4">
    <w:name w:val="annotation subject"/>
    <w:basedOn w:val="afa"/>
    <w:next w:val="afa"/>
    <w:link w:val="aff5"/>
    <w:uiPriority w:val="99"/>
    <w:rsid w:val="00960F0F"/>
    <w:rPr>
      <w:b/>
      <w:bCs/>
      <w:szCs w:val="20"/>
    </w:rPr>
  </w:style>
  <w:style w:type="character" w:customStyle="1" w:styleId="aff5">
    <w:name w:val="Тема примечания Знак"/>
    <w:basedOn w:val="afb"/>
    <w:link w:val="aff4"/>
    <w:uiPriority w:val="99"/>
    <w:rsid w:val="00960F0F"/>
    <w:rPr>
      <w:b/>
      <w:bCs/>
      <w:sz w:val="20"/>
      <w:szCs w:val="20"/>
    </w:rPr>
  </w:style>
  <w:style w:type="paragraph" w:customStyle="1" w:styleId="SectionIXHeader">
    <w:name w:val="Section IX Header"/>
    <w:basedOn w:val="a"/>
    <w:rsid w:val="002B4758"/>
    <w:pPr>
      <w:spacing w:before="240" w:after="240"/>
      <w:jc w:val="center"/>
    </w:pPr>
    <w:rPr>
      <w:rFonts w:ascii="Times New Roman Bold" w:hAnsi="Times New Roman Bold"/>
      <w:b/>
      <w:sz w:val="36"/>
    </w:rPr>
  </w:style>
  <w:style w:type="paragraph" w:customStyle="1" w:styleId="S4Header">
    <w:name w:val="S4 Header"/>
    <w:basedOn w:val="a"/>
    <w:next w:val="a"/>
    <w:link w:val="S4HeaderChar"/>
    <w:rsid w:val="002C5AB3"/>
    <w:pPr>
      <w:spacing w:before="120" w:after="240"/>
      <w:jc w:val="center"/>
    </w:pPr>
    <w:rPr>
      <w:b/>
      <w:sz w:val="32"/>
      <w:szCs w:val="20"/>
    </w:rPr>
  </w:style>
  <w:style w:type="character" w:customStyle="1" w:styleId="S4HeaderChar">
    <w:name w:val="S4 Header Char"/>
    <w:link w:val="S4Header"/>
    <w:rsid w:val="002C5AB3"/>
    <w:rPr>
      <w:b/>
      <w:sz w:val="32"/>
      <w:szCs w:val="20"/>
    </w:rPr>
  </w:style>
  <w:style w:type="paragraph" w:customStyle="1" w:styleId="Outline1">
    <w:name w:val="Outline1"/>
    <w:basedOn w:val="Outline"/>
    <w:next w:val="a"/>
    <w:rsid w:val="002C5AB3"/>
    <w:pPr>
      <w:keepNext/>
      <w:tabs>
        <w:tab w:val="num" w:pos="360"/>
      </w:tabs>
      <w:ind w:left="360" w:hanging="360"/>
    </w:pPr>
  </w:style>
  <w:style w:type="paragraph" w:customStyle="1" w:styleId="HeaderEC2">
    <w:name w:val="Header EC2"/>
    <w:basedOn w:val="a"/>
    <w:link w:val="HeaderEC2Char"/>
    <w:qFormat/>
    <w:rsid w:val="00853AA8"/>
    <w:pPr>
      <w:ind w:left="720"/>
      <w:jc w:val="both"/>
    </w:pPr>
    <w:rPr>
      <w:b/>
    </w:rPr>
  </w:style>
  <w:style w:type="character" w:customStyle="1" w:styleId="HeaderEC2Char">
    <w:name w:val="Header EC2 Char"/>
    <w:basedOn w:val="a0"/>
    <w:link w:val="HeaderEC2"/>
    <w:rsid w:val="00853AA8"/>
    <w:rPr>
      <w:b/>
    </w:rPr>
  </w:style>
  <w:style w:type="paragraph" w:customStyle="1" w:styleId="RightPar4">
    <w:name w:val="Right Par 4"/>
    <w:rsid w:val="006E3189"/>
    <w:pPr>
      <w:tabs>
        <w:tab w:val="left" w:pos="-720"/>
        <w:tab w:val="left" w:pos="0"/>
        <w:tab w:val="left" w:pos="720"/>
        <w:tab w:val="left" w:pos="1440"/>
        <w:tab w:val="left" w:pos="2160"/>
        <w:tab w:val="decimal" w:pos="2880"/>
      </w:tabs>
      <w:suppressAutoHyphens/>
      <w:ind w:firstLine="2880"/>
    </w:pPr>
    <w:rPr>
      <w:rFonts w:ascii="Times" w:hAnsi="Times"/>
    </w:rPr>
  </w:style>
  <w:style w:type="paragraph" w:customStyle="1" w:styleId="StyleHeader1-ClausesAfter10pt">
    <w:name w:val="Style Header 1 - Clauses + After:  10 pt"/>
    <w:basedOn w:val="a"/>
    <w:autoRedefine/>
    <w:rsid w:val="006E3189"/>
    <w:pPr>
      <w:spacing w:after="200"/>
    </w:pPr>
    <w:rPr>
      <w:b/>
      <w:bCs/>
      <w:sz w:val="20"/>
      <w:szCs w:val="20"/>
    </w:rPr>
  </w:style>
  <w:style w:type="paragraph" w:styleId="2">
    <w:name w:val="List Number 2"/>
    <w:basedOn w:val="a"/>
    <w:rsid w:val="00583562"/>
    <w:pPr>
      <w:numPr>
        <w:numId w:val="29"/>
      </w:numPr>
      <w:contextualSpacing/>
    </w:pPr>
  </w:style>
  <w:style w:type="character" w:customStyle="1" w:styleId="af8">
    <w:name w:val="Подзаголовок Знак"/>
    <w:basedOn w:val="a0"/>
    <w:link w:val="af7"/>
    <w:rsid w:val="005B2B88"/>
    <w:rPr>
      <w:b/>
      <w:sz w:val="44"/>
    </w:rPr>
  </w:style>
  <w:style w:type="paragraph" w:customStyle="1" w:styleId="SPDH1">
    <w:name w:val="SPD H1"/>
    <w:basedOn w:val="20"/>
    <w:link w:val="SPDH1Char"/>
    <w:qFormat/>
    <w:rsid w:val="00487D2B"/>
  </w:style>
  <w:style w:type="paragraph" w:customStyle="1" w:styleId="SXtoc">
    <w:name w:val="SXtoc"/>
    <w:basedOn w:val="a"/>
    <w:link w:val="SXtocChar"/>
    <w:qFormat/>
    <w:rsid w:val="00487D2B"/>
    <w:pPr>
      <w:spacing w:before="240" w:after="120"/>
      <w:jc w:val="center"/>
    </w:pPr>
    <w:rPr>
      <w:b/>
      <w:sz w:val="40"/>
      <w:szCs w:val="40"/>
    </w:rPr>
  </w:style>
  <w:style w:type="character" w:customStyle="1" w:styleId="21">
    <w:name w:val="Заголовок 2 Знак"/>
    <w:basedOn w:val="a0"/>
    <w:link w:val="20"/>
    <w:rsid w:val="007B56A6"/>
    <w:rPr>
      <w:b/>
      <w:sz w:val="36"/>
      <w:szCs w:val="36"/>
    </w:rPr>
  </w:style>
  <w:style w:type="character" w:customStyle="1" w:styleId="SPDH1Char">
    <w:name w:val="SPD H1 Char"/>
    <w:basedOn w:val="21"/>
    <w:link w:val="SPDH1"/>
    <w:rsid w:val="00487D2B"/>
    <w:rPr>
      <w:b/>
      <w:sz w:val="28"/>
      <w:szCs w:val="36"/>
    </w:rPr>
  </w:style>
  <w:style w:type="paragraph" w:styleId="aff6">
    <w:name w:val="TOC Heading"/>
    <w:basedOn w:val="1"/>
    <w:next w:val="a"/>
    <w:uiPriority w:val="39"/>
    <w:unhideWhenUsed/>
    <w:qFormat/>
    <w:rsid w:val="00487D2B"/>
    <w:pPr>
      <w:keepNext/>
      <w:keepLines/>
      <w:suppressAutoHyphens w:val="0"/>
      <w:spacing w:before="240" w:line="259" w:lineRule="auto"/>
      <w:jc w:val="left"/>
      <w:outlineLvl w:val="9"/>
    </w:pPr>
    <w:rPr>
      <w:rFonts w:asciiTheme="majorHAnsi" w:eastAsiaTheme="majorEastAsia" w:hAnsiTheme="majorHAnsi" w:cstheme="majorBidi"/>
      <w:b w:val="0"/>
      <w:color w:val="2E74B5" w:themeColor="accent1" w:themeShade="BF"/>
      <w:sz w:val="32"/>
      <w:szCs w:val="32"/>
    </w:rPr>
  </w:style>
  <w:style w:type="character" w:customStyle="1" w:styleId="SXtocChar">
    <w:name w:val="SXtoc Char"/>
    <w:basedOn w:val="a0"/>
    <w:link w:val="SXtoc"/>
    <w:rsid w:val="00487D2B"/>
    <w:rPr>
      <w:b/>
      <w:sz w:val="40"/>
      <w:szCs w:val="40"/>
    </w:rPr>
  </w:style>
  <w:style w:type="paragraph" w:customStyle="1" w:styleId="Section10-Heading1">
    <w:name w:val="Section 10 - Heading 1"/>
    <w:basedOn w:val="a"/>
    <w:next w:val="a"/>
    <w:link w:val="Section10-Heading1Char"/>
    <w:rsid w:val="00AF5019"/>
    <w:pPr>
      <w:spacing w:before="120" w:after="240"/>
      <w:jc w:val="center"/>
    </w:pPr>
    <w:rPr>
      <w:b/>
      <w:sz w:val="36"/>
    </w:rPr>
  </w:style>
  <w:style w:type="paragraph" w:customStyle="1" w:styleId="SPDH1L3">
    <w:name w:val="SPDH1L3"/>
    <w:basedOn w:val="Section10-Heading1"/>
    <w:link w:val="SPDH1L3Char"/>
    <w:qFormat/>
    <w:rsid w:val="00AF5019"/>
  </w:style>
  <w:style w:type="character" w:customStyle="1" w:styleId="Section10-Heading1Char">
    <w:name w:val="Section 10 - Heading 1 Char"/>
    <w:basedOn w:val="a0"/>
    <w:link w:val="Section10-Heading1"/>
    <w:rsid w:val="00AF5019"/>
    <w:rPr>
      <w:b/>
      <w:sz w:val="36"/>
    </w:rPr>
  </w:style>
  <w:style w:type="character" w:customStyle="1" w:styleId="SPDH1L3Char">
    <w:name w:val="SPDH1L3 Char"/>
    <w:basedOn w:val="Section10-Heading1Char"/>
    <w:link w:val="SPDH1L3"/>
    <w:rsid w:val="00AF5019"/>
    <w:rPr>
      <w:b/>
      <w:sz w:val="36"/>
    </w:rPr>
  </w:style>
  <w:style w:type="paragraph" w:customStyle="1" w:styleId="SectionXHeading">
    <w:name w:val="Section X Heading"/>
    <w:basedOn w:val="a"/>
    <w:rsid w:val="002D0599"/>
    <w:pPr>
      <w:spacing w:before="240" w:after="240"/>
      <w:jc w:val="center"/>
    </w:pPr>
    <w:rPr>
      <w:rFonts w:ascii="Times New Roman Bold" w:hAnsi="Times New Roman Bold"/>
      <w:b/>
      <w:sz w:val="36"/>
    </w:rPr>
  </w:style>
  <w:style w:type="paragraph" w:customStyle="1" w:styleId="S9Header1">
    <w:name w:val="S9 Header 1"/>
    <w:basedOn w:val="a"/>
    <w:next w:val="a"/>
    <w:rsid w:val="003A2D21"/>
    <w:pPr>
      <w:spacing w:before="120" w:after="240"/>
      <w:jc w:val="center"/>
    </w:pPr>
    <w:rPr>
      <w:b/>
      <w:noProof/>
      <w:sz w:val="36"/>
    </w:rPr>
  </w:style>
  <w:style w:type="paragraph" w:customStyle="1" w:styleId="Subtitle2">
    <w:name w:val="Subtitle 2"/>
    <w:basedOn w:val="a3"/>
    <w:autoRedefine/>
    <w:rsid w:val="003A2D21"/>
    <w:pPr>
      <w:tabs>
        <w:tab w:val="clear" w:pos="4320"/>
        <w:tab w:val="clear" w:pos="8640"/>
        <w:tab w:val="right" w:leader="underscore" w:pos="9504"/>
      </w:tabs>
      <w:spacing w:before="240" w:after="360"/>
      <w:jc w:val="center"/>
      <w:outlineLvl w:val="1"/>
    </w:pPr>
    <w:rPr>
      <w:b/>
      <w:sz w:val="32"/>
    </w:rPr>
  </w:style>
  <w:style w:type="paragraph" w:customStyle="1" w:styleId="GCCHeading2">
    <w:name w:val="GCC Heading 2"/>
    <w:basedOn w:val="a"/>
    <w:qFormat/>
    <w:rsid w:val="003C1BE4"/>
    <w:pPr>
      <w:numPr>
        <w:numId w:val="47"/>
      </w:numPr>
      <w:spacing w:before="120" w:after="120"/>
    </w:pPr>
    <w:rPr>
      <w:b/>
      <w:noProof/>
      <w:szCs w:val="20"/>
    </w:rPr>
  </w:style>
  <w:style w:type="paragraph" w:customStyle="1" w:styleId="GCCHeading3">
    <w:name w:val="GCC Heading 3"/>
    <w:basedOn w:val="GCCHeading2"/>
    <w:link w:val="GCCHeading3Char"/>
    <w:qFormat/>
    <w:rsid w:val="003C1BE4"/>
    <w:pPr>
      <w:numPr>
        <w:ilvl w:val="1"/>
      </w:numPr>
      <w:jc w:val="both"/>
    </w:pPr>
    <w:rPr>
      <w:b w:val="0"/>
      <w:szCs w:val="22"/>
    </w:rPr>
  </w:style>
  <w:style w:type="character" w:customStyle="1" w:styleId="GCCHeading3Char">
    <w:name w:val="GCC Heading 3 Char"/>
    <w:basedOn w:val="a0"/>
    <w:link w:val="GCCHeading3"/>
    <w:rsid w:val="003C1BE4"/>
    <w:rPr>
      <w:noProof/>
      <w:szCs w:val="22"/>
    </w:rPr>
  </w:style>
  <w:style w:type="character" w:customStyle="1" w:styleId="13">
    <w:name w:val="Неразрешенное упоминание1"/>
    <w:basedOn w:val="a0"/>
    <w:uiPriority w:val="99"/>
    <w:semiHidden/>
    <w:unhideWhenUsed/>
    <w:rsid w:val="00EC6DE2"/>
    <w:rPr>
      <w:color w:val="605E5C"/>
      <w:shd w:val="clear" w:color="auto" w:fill="E1DFDD"/>
    </w:rPr>
  </w:style>
  <w:style w:type="paragraph" w:customStyle="1" w:styleId="Sec1-ClausesAfter10pt1">
    <w:name w:val="Sec1-Clauses + After:  10 pt1"/>
    <w:basedOn w:val="Sec1-Clauses"/>
    <w:rsid w:val="00694B64"/>
    <w:pPr>
      <w:numPr>
        <w:numId w:val="51"/>
      </w:numPr>
      <w:spacing w:before="0" w:after="200"/>
    </w:pPr>
    <w:rPr>
      <w:bCs/>
      <w:szCs w:val="20"/>
    </w:rPr>
  </w:style>
  <w:style w:type="paragraph" w:customStyle="1" w:styleId="Section1-Clauses">
    <w:name w:val="Section 1-Clauses"/>
    <w:basedOn w:val="Sec1-Clauses"/>
    <w:rsid w:val="00C50BE5"/>
    <w:pPr>
      <w:numPr>
        <w:numId w:val="54"/>
      </w:numPr>
      <w:spacing w:before="0" w:after="200"/>
    </w:pPr>
    <w:rPr>
      <w:bCs/>
      <w:szCs w:val="20"/>
    </w:rPr>
  </w:style>
  <w:style w:type="paragraph" w:customStyle="1" w:styleId="SectionHeading">
    <w:name w:val="Section Heading"/>
    <w:basedOn w:val="a"/>
    <w:qFormat/>
    <w:rsid w:val="0056477A"/>
    <w:pPr>
      <w:spacing w:before="120" w:after="240"/>
      <w:jc w:val="center"/>
    </w:pPr>
    <w:rPr>
      <w:b/>
      <w:sz w:val="44"/>
    </w:rPr>
  </w:style>
  <w:style w:type="character" w:customStyle="1" w:styleId="ac">
    <w:name w:val="Основной текст Знак"/>
    <w:basedOn w:val="a0"/>
    <w:link w:val="ab"/>
    <w:rsid w:val="00493805"/>
  </w:style>
  <w:style w:type="paragraph" w:customStyle="1" w:styleId="Head81">
    <w:name w:val="Head 8.1"/>
    <w:basedOn w:val="1"/>
    <w:rsid w:val="00333AF4"/>
    <w:pPr>
      <w:spacing w:before="480" w:after="240"/>
      <w:outlineLvl w:val="9"/>
    </w:pPr>
    <w:rPr>
      <w:rFonts w:ascii="Times New Roman Bold" w:hAnsi="Times New Roman Bold"/>
      <w:sz w:val="32"/>
      <w:szCs w:val="20"/>
      <w:lang w:val="en-GB"/>
    </w:rPr>
  </w:style>
  <w:style w:type="numbering" w:customStyle="1" w:styleId="14">
    <w:name w:val="Нет списка1"/>
    <w:next w:val="a2"/>
    <w:uiPriority w:val="99"/>
    <w:semiHidden/>
    <w:unhideWhenUsed/>
    <w:rsid w:val="00D6220D"/>
  </w:style>
  <w:style w:type="character" w:customStyle="1" w:styleId="10">
    <w:name w:val="Заголовок 1 Знак"/>
    <w:basedOn w:val="a0"/>
    <w:link w:val="1"/>
    <w:rsid w:val="00F76193"/>
    <w:rPr>
      <w:b/>
      <w:sz w:val="52"/>
      <w:lang w:val="ru-RU"/>
    </w:rPr>
  </w:style>
  <w:style w:type="character" w:customStyle="1" w:styleId="40">
    <w:name w:val="Заголовок 4 Знак"/>
    <w:aliases w:val=" Sub-Clause Sub-paragraph Знак,Sub-Clause Sub-paragraph Знак,ClauseSubSub_No&amp;Name Знак"/>
    <w:basedOn w:val="a0"/>
    <w:link w:val="4"/>
    <w:rsid w:val="00D6220D"/>
    <w:rPr>
      <w:b/>
      <w:i/>
    </w:rPr>
  </w:style>
  <w:style w:type="character" w:customStyle="1" w:styleId="90">
    <w:name w:val="Заголовок 9 Знак"/>
    <w:basedOn w:val="a0"/>
    <w:link w:val="9"/>
    <w:rsid w:val="00D6220D"/>
    <w:rPr>
      <w:rFonts w:ascii="Arial" w:hAnsi="Arial"/>
      <w:b/>
      <w:i/>
      <w:sz w:val="18"/>
      <w:lang w:val="es-ES_tradnl"/>
    </w:rPr>
  </w:style>
  <w:style w:type="character" w:customStyle="1" w:styleId="yshortcuts">
    <w:name w:val="yshortcuts"/>
    <w:rsid w:val="00D6220D"/>
    <w:rPr>
      <w:rFonts w:cs="Times New Roman"/>
    </w:rPr>
  </w:style>
  <w:style w:type="character" w:customStyle="1" w:styleId="af">
    <w:name w:val="Основной текст с отступом Знак"/>
    <w:basedOn w:val="a0"/>
    <w:link w:val="ae"/>
    <w:rsid w:val="00D6220D"/>
    <w:rPr>
      <w:sz w:val="22"/>
    </w:rPr>
  </w:style>
  <w:style w:type="character" w:customStyle="1" w:styleId="25">
    <w:name w:val="Основной текст с отступом 2 Знак"/>
    <w:basedOn w:val="a0"/>
    <w:link w:val="24"/>
    <w:rsid w:val="00D6220D"/>
  </w:style>
  <w:style w:type="paragraph" w:customStyle="1" w:styleId="15">
    <w:name w:val="Абзац списка1"/>
    <w:basedOn w:val="a"/>
    <w:rsid w:val="00D6220D"/>
    <w:pPr>
      <w:ind w:left="720"/>
      <w:contextualSpacing/>
    </w:pPr>
    <w:rPr>
      <w:rFonts w:eastAsia="Calibri"/>
    </w:rPr>
  </w:style>
  <w:style w:type="character" w:customStyle="1" w:styleId="af1">
    <w:name w:val="Текст выноски Знак"/>
    <w:basedOn w:val="a0"/>
    <w:link w:val="af0"/>
    <w:uiPriority w:val="99"/>
    <w:semiHidden/>
    <w:rsid w:val="00D6220D"/>
    <w:rPr>
      <w:rFonts w:ascii="Tahoma" w:hAnsi="Tahoma" w:cs="Tahoma"/>
      <w:sz w:val="16"/>
      <w:szCs w:val="16"/>
    </w:rPr>
  </w:style>
  <w:style w:type="paragraph" w:customStyle="1" w:styleId="ListParagraph1">
    <w:name w:val="List Paragraph1"/>
    <w:basedOn w:val="a"/>
    <w:rsid w:val="00D6220D"/>
    <w:pPr>
      <w:ind w:left="720"/>
      <w:contextualSpacing/>
    </w:pPr>
    <w:rPr>
      <w:rFonts w:eastAsia="Calibri"/>
      <w:szCs w:val="20"/>
    </w:rPr>
  </w:style>
  <w:style w:type="table" w:customStyle="1" w:styleId="16">
    <w:name w:val="Сетка таблицы1"/>
    <w:basedOn w:val="a1"/>
    <w:next w:val="af5"/>
    <w:rsid w:val="00D6220D"/>
    <w:rPr>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7">
    <w:name w:val="Рецензия1"/>
    <w:hidden/>
    <w:semiHidden/>
    <w:rsid w:val="00D6220D"/>
    <w:rPr>
      <w:rFonts w:eastAsia="Calibri"/>
    </w:rPr>
  </w:style>
  <w:style w:type="paragraph" w:customStyle="1" w:styleId="26">
    <w:name w:val="Абзац списка2"/>
    <w:basedOn w:val="a"/>
    <w:rsid w:val="00D6220D"/>
    <w:pPr>
      <w:ind w:left="720"/>
      <w:contextualSpacing/>
    </w:pPr>
    <w:rPr>
      <w:rFonts w:eastAsia="Calibri"/>
      <w:szCs w:val="20"/>
    </w:rPr>
  </w:style>
  <w:style w:type="character" w:customStyle="1" w:styleId="apple-style-span">
    <w:name w:val="apple-style-span"/>
    <w:rsid w:val="00D6220D"/>
    <w:rPr>
      <w:rFonts w:cs="Times New Roman"/>
    </w:rPr>
  </w:style>
  <w:style w:type="numbering" w:customStyle="1" w:styleId="Style1">
    <w:name w:val="Style1"/>
    <w:rsid w:val="00D6220D"/>
    <w:pPr>
      <w:numPr>
        <w:numId w:val="68"/>
      </w:numPr>
    </w:pPr>
  </w:style>
  <w:style w:type="paragraph" w:styleId="HTML">
    <w:name w:val="HTML Preformatted"/>
    <w:basedOn w:val="a"/>
    <w:link w:val="HTML0"/>
    <w:uiPriority w:val="99"/>
    <w:unhideWhenUsed/>
    <w:rsid w:val="00D62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D6220D"/>
    <w:rPr>
      <w:rFonts w:ascii="Courier New" w:hAnsi="Courier New" w:cs="Courier New"/>
      <w:sz w:val="20"/>
      <w:szCs w:val="20"/>
      <w:lang w:val="ru-RU" w:eastAsia="ru-RU"/>
    </w:rPr>
  </w:style>
  <w:style w:type="character" w:customStyle="1" w:styleId="aff7">
    <w:name w:val="Без интервала Знак"/>
    <w:link w:val="aff8"/>
    <w:uiPriority w:val="1"/>
    <w:locked/>
    <w:rsid w:val="0057361C"/>
  </w:style>
  <w:style w:type="paragraph" w:styleId="aff8">
    <w:name w:val="No Spacing"/>
    <w:link w:val="aff7"/>
    <w:uiPriority w:val="1"/>
    <w:qFormat/>
    <w:rsid w:val="0057361C"/>
  </w:style>
  <w:style w:type="paragraph" w:customStyle="1" w:styleId="ModelNrmlSingle">
    <w:name w:val="ModelNrmlSingle"/>
    <w:basedOn w:val="a"/>
    <w:link w:val="ModelNrmlSingleChar"/>
    <w:rsid w:val="007B4C67"/>
    <w:pPr>
      <w:spacing w:after="240"/>
      <w:ind w:firstLine="720"/>
      <w:jc w:val="both"/>
    </w:pPr>
    <w:rPr>
      <w:sz w:val="22"/>
      <w:szCs w:val="20"/>
    </w:rPr>
  </w:style>
  <w:style w:type="character" w:customStyle="1" w:styleId="ModelNrmlSingleChar">
    <w:name w:val="ModelNrmlSingle Char"/>
    <w:link w:val="ModelNrmlSingle"/>
    <w:rsid w:val="007B4C67"/>
    <w:rPr>
      <w:sz w:val="22"/>
      <w:szCs w:val="20"/>
    </w:rPr>
  </w:style>
  <w:style w:type="paragraph" w:customStyle="1" w:styleId="228bf8a64b8551e1msonormal">
    <w:name w:val="228bf8a64b8551e1msonormal"/>
    <w:basedOn w:val="a"/>
    <w:rsid w:val="007B4C67"/>
    <w:pPr>
      <w:spacing w:before="100" w:beforeAutospacing="1" w:after="100" w:afterAutospacing="1"/>
    </w:pPr>
    <w:rPr>
      <w:lang w:val="ru-RU" w:eastAsia="ru-RU"/>
    </w:rPr>
  </w:style>
  <w:style w:type="paragraph" w:customStyle="1" w:styleId="Section4-Heading2">
    <w:name w:val="Section 4 - Heading 2"/>
    <w:basedOn w:val="a"/>
    <w:rsid w:val="000C6212"/>
    <w:pPr>
      <w:spacing w:after="200"/>
      <w:jc w:val="center"/>
    </w:pPr>
    <w:rPr>
      <w:b/>
      <w:sz w:val="32"/>
    </w:rPr>
  </w:style>
  <w:style w:type="paragraph" w:customStyle="1" w:styleId="Section4Heading1">
    <w:name w:val="Section 4. Heading 1"/>
    <w:basedOn w:val="a"/>
    <w:rsid w:val="000C6212"/>
    <w:pPr>
      <w:spacing w:after="200"/>
      <w:jc w:val="center"/>
    </w:pPr>
    <w:rPr>
      <w:b/>
      <w:bCs/>
      <w:sz w:val="36"/>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61727">
      <w:bodyDiv w:val="1"/>
      <w:marLeft w:val="0"/>
      <w:marRight w:val="0"/>
      <w:marTop w:val="0"/>
      <w:marBottom w:val="0"/>
      <w:divBdr>
        <w:top w:val="none" w:sz="0" w:space="0" w:color="auto"/>
        <w:left w:val="none" w:sz="0" w:space="0" w:color="auto"/>
        <w:bottom w:val="none" w:sz="0" w:space="0" w:color="auto"/>
        <w:right w:val="none" w:sz="0" w:space="0" w:color="auto"/>
      </w:divBdr>
    </w:div>
    <w:div w:id="163671105">
      <w:bodyDiv w:val="1"/>
      <w:marLeft w:val="0"/>
      <w:marRight w:val="0"/>
      <w:marTop w:val="0"/>
      <w:marBottom w:val="0"/>
      <w:divBdr>
        <w:top w:val="none" w:sz="0" w:space="0" w:color="auto"/>
        <w:left w:val="none" w:sz="0" w:space="0" w:color="auto"/>
        <w:bottom w:val="none" w:sz="0" w:space="0" w:color="auto"/>
        <w:right w:val="none" w:sz="0" w:space="0" w:color="auto"/>
      </w:divBdr>
      <w:divsChild>
        <w:div w:id="1293245718">
          <w:marLeft w:val="0"/>
          <w:marRight w:val="0"/>
          <w:marTop w:val="100"/>
          <w:marBottom w:val="0"/>
          <w:divBdr>
            <w:top w:val="none" w:sz="0" w:space="0" w:color="auto"/>
            <w:left w:val="none" w:sz="0" w:space="0" w:color="auto"/>
            <w:bottom w:val="none" w:sz="0" w:space="0" w:color="auto"/>
            <w:right w:val="none" w:sz="0" w:space="0" w:color="auto"/>
          </w:divBdr>
          <w:divsChild>
            <w:div w:id="1182160700">
              <w:marLeft w:val="0"/>
              <w:marRight w:val="0"/>
              <w:marTop w:val="60"/>
              <w:marBottom w:val="0"/>
              <w:divBdr>
                <w:top w:val="none" w:sz="0" w:space="0" w:color="auto"/>
                <w:left w:val="none" w:sz="0" w:space="0" w:color="auto"/>
                <w:bottom w:val="none" w:sz="0" w:space="0" w:color="auto"/>
                <w:right w:val="none" w:sz="0" w:space="0" w:color="auto"/>
              </w:divBdr>
            </w:div>
          </w:divsChild>
        </w:div>
        <w:div w:id="317462900">
          <w:marLeft w:val="0"/>
          <w:marRight w:val="0"/>
          <w:marTop w:val="0"/>
          <w:marBottom w:val="0"/>
          <w:divBdr>
            <w:top w:val="none" w:sz="0" w:space="0" w:color="auto"/>
            <w:left w:val="none" w:sz="0" w:space="0" w:color="auto"/>
            <w:bottom w:val="none" w:sz="0" w:space="0" w:color="auto"/>
            <w:right w:val="none" w:sz="0" w:space="0" w:color="auto"/>
          </w:divBdr>
          <w:divsChild>
            <w:div w:id="765002012">
              <w:marLeft w:val="0"/>
              <w:marRight w:val="0"/>
              <w:marTop w:val="0"/>
              <w:marBottom w:val="0"/>
              <w:divBdr>
                <w:top w:val="none" w:sz="0" w:space="0" w:color="auto"/>
                <w:left w:val="none" w:sz="0" w:space="0" w:color="auto"/>
                <w:bottom w:val="none" w:sz="0" w:space="0" w:color="auto"/>
                <w:right w:val="none" w:sz="0" w:space="0" w:color="auto"/>
              </w:divBdr>
              <w:divsChild>
                <w:div w:id="110534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870745">
      <w:bodyDiv w:val="1"/>
      <w:marLeft w:val="0"/>
      <w:marRight w:val="0"/>
      <w:marTop w:val="0"/>
      <w:marBottom w:val="0"/>
      <w:divBdr>
        <w:top w:val="none" w:sz="0" w:space="0" w:color="auto"/>
        <w:left w:val="none" w:sz="0" w:space="0" w:color="auto"/>
        <w:bottom w:val="none" w:sz="0" w:space="0" w:color="auto"/>
        <w:right w:val="none" w:sz="0" w:space="0" w:color="auto"/>
      </w:divBdr>
    </w:div>
    <w:div w:id="1342590306">
      <w:bodyDiv w:val="1"/>
      <w:marLeft w:val="0"/>
      <w:marRight w:val="0"/>
      <w:marTop w:val="0"/>
      <w:marBottom w:val="0"/>
      <w:divBdr>
        <w:top w:val="none" w:sz="0" w:space="0" w:color="auto"/>
        <w:left w:val="none" w:sz="0" w:space="0" w:color="auto"/>
        <w:bottom w:val="none" w:sz="0" w:space="0" w:color="auto"/>
        <w:right w:val="none" w:sz="0" w:space="0" w:color="auto"/>
      </w:divBdr>
    </w:div>
    <w:div w:id="1838185574">
      <w:bodyDiv w:val="1"/>
      <w:marLeft w:val="0"/>
      <w:marRight w:val="0"/>
      <w:marTop w:val="0"/>
      <w:marBottom w:val="0"/>
      <w:divBdr>
        <w:top w:val="none" w:sz="0" w:space="0" w:color="auto"/>
        <w:left w:val="none" w:sz="0" w:space="0" w:color="auto"/>
        <w:bottom w:val="none" w:sz="0" w:space="0" w:color="auto"/>
        <w:right w:val="none" w:sz="0" w:space="0" w:color="auto"/>
      </w:divBdr>
      <w:divsChild>
        <w:div w:id="26028943">
          <w:marLeft w:val="0"/>
          <w:marRight w:val="0"/>
          <w:marTop w:val="100"/>
          <w:marBottom w:val="0"/>
          <w:divBdr>
            <w:top w:val="none" w:sz="0" w:space="0" w:color="auto"/>
            <w:left w:val="none" w:sz="0" w:space="0" w:color="auto"/>
            <w:bottom w:val="none" w:sz="0" w:space="0" w:color="auto"/>
            <w:right w:val="none" w:sz="0" w:space="0" w:color="auto"/>
          </w:divBdr>
          <w:divsChild>
            <w:div w:id="346177454">
              <w:marLeft w:val="0"/>
              <w:marRight w:val="0"/>
              <w:marTop w:val="60"/>
              <w:marBottom w:val="0"/>
              <w:divBdr>
                <w:top w:val="none" w:sz="0" w:space="0" w:color="auto"/>
                <w:left w:val="none" w:sz="0" w:space="0" w:color="auto"/>
                <w:bottom w:val="none" w:sz="0" w:space="0" w:color="auto"/>
                <w:right w:val="none" w:sz="0" w:space="0" w:color="auto"/>
              </w:divBdr>
            </w:div>
          </w:divsChild>
        </w:div>
        <w:div w:id="1388993015">
          <w:marLeft w:val="0"/>
          <w:marRight w:val="0"/>
          <w:marTop w:val="0"/>
          <w:marBottom w:val="0"/>
          <w:divBdr>
            <w:top w:val="none" w:sz="0" w:space="0" w:color="auto"/>
            <w:left w:val="none" w:sz="0" w:space="0" w:color="auto"/>
            <w:bottom w:val="none" w:sz="0" w:space="0" w:color="auto"/>
            <w:right w:val="none" w:sz="0" w:space="0" w:color="auto"/>
          </w:divBdr>
          <w:divsChild>
            <w:div w:id="688718874">
              <w:marLeft w:val="0"/>
              <w:marRight w:val="0"/>
              <w:marTop w:val="0"/>
              <w:marBottom w:val="0"/>
              <w:divBdr>
                <w:top w:val="none" w:sz="0" w:space="0" w:color="auto"/>
                <w:left w:val="none" w:sz="0" w:space="0" w:color="auto"/>
                <w:bottom w:val="none" w:sz="0" w:space="0" w:color="auto"/>
                <w:right w:val="none" w:sz="0" w:space="0" w:color="auto"/>
              </w:divBdr>
              <w:divsChild>
                <w:div w:id="2645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ender@agromarket.kg" TargetMode="Externa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header" Target="header22.xml"/><Relationship Id="rId21" Type="http://schemas.openxmlformats.org/officeDocument/2006/relationships/hyperlink" Target="http://www.worldbank.org/debarr." TargetMode="External"/><Relationship Id="rId34" Type="http://schemas.openxmlformats.org/officeDocument/2006/relationships/header" Target="header17.xml"/><Relationship Id="rId42" Type="http://schemas.openxmlformats.org/officeDocument/2006/relationships/header" Target="header25.xml"/><Relationship Id="rId47" Type="http://schemas.openxmlformats.org/officeDocument/2006/relationships/header" Target="header30.xml"/><Relationship Id="rId50" Type="http://schemas.openxmlformats.org/officeDocument/2006/relationships/header" Target="header33.xml"/><Relationship Id="rId55" Type="http://schemas.openxmlformats.org/officeDocument/2006/relationships/hyperlink" Target="http://www.worldbank.org/en/projects-operations/products-and-services/brief/procurement-new-framework"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eader" Target="header12.xml"/><Relationship Id="rId11" Type="http://schemas.openxmlformats.org/officeDocument/2006/relationships/endnotes" Target="endnotes.xml"/><Relationship Id="rId24" Type="http://schemas.openxmlformats.org/officeDocument/2006/relationships/hyperlink" Target="mailto:tender@agromarket.kg" TargetMode="External"/><Relationship Id="rId32" Type="http://schemas.openxmlformats.org/officeDocument/2006/relationships/header" Target="header15.xml"/><Relationship Id="rId37" Type="http://schemas.openxmlformats.org/officeDocument/2006/relationships/header" Target="header20.xml"/><Relationship Id="rId40" Type="http://schemas.openxmlformats.org/officeDocument/2006/relationships/header" Target="header23.xml"/><Relationship Id="rId45" Type="http://schemas.openxmlformats.org/officeDocument/2006/relationships/header" Target="header28.xml"/><Relationship Id="rId53" Type="http://schemas.openxmlformats.org/officeDocument/2006/relationships/header" Target="header35.xml"/><Relationship Id="rId58" Type="http://schemas.openxmlformats.org/officeDocument/2006/relationships/header" Target="header38.xml"/><Relationship Id="rId5" Type="http://schemas.openxmlformats.org/officeDocument/2006/relationships/customXml" Target="../customXml/item5.xml"/><Relationship Id="rId61" Type="http://schemas.openxmlformats.org/officeDocument/2006/relationships/fontTable" Target="fontTable.xml"/><Relationship Id="rId19" Type="http://schemas.openxmlformats.org/officeDocument/2006/relationships/header" Target="header6.xml"/><Relationship Id="rId14" Type="http://schemas.openxmlformats.org/officeDocument/2006/relationships/header" Target="header1.xml"/><Relationship Id="rId22" Type="http://schemas.openxmlformats.org/officeDocument/2006/relationships/hyperlink" Target="mailto:tender@agromarket.kg" TargetMode="Externa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8.xml"/><Relationship Id="rId43" Type="http://schemas.openxmlformats.org/officeDocument/2006/relationships/header" Target="header26.xml"/><Relationship Id="rId48" Type="http://schemas.openxmlformats.org/officeDocument/2006/relationships/header" Target="header31.xml"/><Relationship Id="rId56" Type="http://schemas.openxmlformats.org/officeDocument/2006/relationships/header" Target="header36.xml"/><Relationship Id="rId8" Type="http://schemas.openxmlformats.org/officeDocument/2006/relationships/settings" Target="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mailto:tender@agromarket.kg" TargetMode="Externa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eader" Target="header16.xml"/><Relationship Id="rId38" Type="http://schemas.openxmlformats.org/officeDocument/2006/relationships/header" Target="header21.xml"/><Relationship Id="rId46" Type="http://schemas.openxmlformats.org/officeDocument/2006/relationships/header" Target="header29.xml"/><Relationship Id="rId59" Type="http://schemas.openxmlformats.org/officeDocument/2006/relationships/header" Target="header39.xml"/><Relationship Id="rId20" Type="http://schemas.openxmlformats.org/officeDocument/2006/relationships/header" Target="header7.xml"/><Relationship Id="rId41" Type="http://schemas.openxmlformats.org/officeDocument/2006/relationships/header" Target="header24.xml"/><Relationship Id="rId54" Type="http://schemas.openxmlformats.org/officeDocument/2006/relationships/hyperlink" Target="https://policies.worldbank.org/sites/ppf3/PPFDocuments/Forms/DispPage.aspx?docid=4005"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mailto:tender@agromarket.kg" TargetMode="External"/><Relationship Id="rId28" Type="http://schemas.openxmlformats.org/officeDocument/2006/relationships/header" Target="header11.xml"/><Relationship Id="rId36" Type="http://schemas.openxmlformats.org/officeDocument/2006/relationships/header" Target="header19.xml"/><Relationship Id="rId49" Type="http://schemas.openxmlformats.org/officeDocument/2006/relationships/header" Target="header32.xml"/><Relationship Id="rId57" Type="http://schemas.openxmlformats.org/officeDocument/2006/relationships/header" Target="header37.xml"/><Relationship Id="rId10" Type="http://schemas.openxmlformats.org/officeDocument/2006/relationships/footnotes" Target="footnotes.xml"/><Relationship Id="rId31" Type="http://schemas.openxmlformats.org/officeDocument/2006/relationships/header" Target="header14.xml"/><Relationship Id="rId44" Type="http://schemas.openxmlformats.org/officeDocument/2006/relationships/header" Target="header27.xml"/><Relationship Id="rId52" Type="http://schemas.openxmlformats.org/officeDocument/2006/relationships/header" Target="header34.xml"/><Relationship Id="rId60" Type="http://schemas.openxmlformats.org/officeDocument/2006/relationships/header" Target="header40.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12" ma:contentTypeDescription="Create a new document." ma:contentTypeScope="" ma:versionID="e8e1bf04165ff7bba49cf144bae32960">
  <xsd:schema xmlns:xsd="http://www.w3.org/2001/XMLSchema" xmlns:xs="http://www.w3.org/2001/XMLSchema" xmlns:p="http://schemas.microsoft.com/office/2006/metadata/properties" xmlns:ns3="aa3449fd-d373-417f-9c8d-cf261ce8b785" xmlns:ns4="eda4fd43-f936-4ced-9b4a-46c1ef7d5473" targetNamespace="http://schemas.microsoft.com/office/2006/metadata/properties" ma:root="true" ma:fieldsID="b92fb47443f590539839531072940309" ns3:_="" ns4:_="">
    <xsd:import namespace="aa3449fd-d373-417f-9c8d-cf261ce8b785"/>
    <xsd:import namespace="eda4fd43-f936-4ced-9b4a-46c1ef7d54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1F92E2D-6B0E-4DC7-B253-BE9E1416D3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53AC2F3-CA76-4740-A7AE-B12FD60CB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449fd-d373-417f-9c8d-cf261ce8b785"/>
    <ds:schemaRef ds:uri="eda4fd43-f936-4ced-9b4a-46c1ef7d5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5A1843-0A19-4EDA-A3C3-AABB0CBAD09C}">
  <ds:schemaRefs>
    <ds:schemaRef ds:uri="http://schemas.microsoft.com/sharepoint/v3/contenttype/forms"/>
  </ds:schemaRefs>
</ds:datastoreItem>
</file>

<file path=customXml/itemProps4.xml><?xml version="1.0" encoding="utf-8"?>
<ds:datastoreItem xmlns:ds="http://schemas.openxmlformats.org/officeDocument/2006/customXml" ds:itemID="{59FAD772-6591-4983-B34B-3353D86CF0F8}">
  <ds:schemaRefs>
    <ds:schemaRef ds:uri="http://schemas.openxmlformats.org/officeDocument/2006/bibliography"/>
  </ds:schemaRefs>
</ds:datastoreItem>
</file>

<file path=customXml/itemProps5.xml><?xml version="1.0" encoding="utf-8"?>
<ds:datastoreItem xmlns:ds="http://schemas.openxmlformats.org/officeDocument/2006/customXml" ds:itemID="{956587E1-E438-4C8B-87B9-2B655614A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153</Pages>
  <Words>38391</Words>
  <Characters>218834</Characters>
  <Application>Microsoft Office Word</Application>
  <DocSecurity>0</DocSecurity>
  <Lines>1823</Lines>
  <Paragraphs>513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Standard Procurement Document</vt:lpstr>
      <vt:lpstr>Standard Procurement Document</vt:lpstr>
    </vt:vector>
  </TitlesOfParts>
  <Manager>TGY</Manager>
  <Company>The World Bank Group</Company>
  <LinksUpToDate>false</LinksUpToDate>
  <CharactersWithSpaces>256712</CharactersWithSpaces>
  <SharedDoc>false</SharedDoc>
  <HyperlinkBase/>
  <HLinks>
    <vt:vector size="498" baseType="variant">
      <vt:variant>
        <vt:i4>1441840</vt:i4>
      </vt:variant>
      <vt:variant>
        <vt:i4>644</vt:i4>
      </vt:variant>
      <vt:variant>
        <vt:i4>0</vt:i4>
      </vt:variant>
      <vt:variant>
        <vt:i4>5</vt:i4>
      </vt:variant>
      <vt:variant>
        <vt:lpwstr/>
      </vt:variant>
      <vt:variant>
        <vt:lpwstr>_Toc164668399</vt:lpwstr>
      </vt:variant>
      <vt:variant>
        <vt:i4>1441840</vt:i4>
      </vt:variant>
      <vt:variant>
        <vt:i4>638</vt:i4>
      </vt:variant>
      <vt:variant>
        <vt:i4>0</vt:i4>
      </vt:variant>
      <vt:variant>
        <vt:i4>5</vt:i4>
      </vt:variant>
      <vt:variant>
        <vt:lpwstr/>
      </vt:variant>
      <vt:variant>
        <vt:lpwstr>_Toc164668398</vt:lpwstr>
      </vt:variant>
      <vt:variant>
        <vt:i4>1441840</vt:i4>
      </vt:variant>
      <vt:variant>
        <vt:i4>632</vt:i4>
      </vt:variant>
      <vt:variant>
        <vt:i4>0</vt:i4>
      </vt:variant>
      <vt:variant>
        <vt:i4>5</vt:i4>
      </vt:variant>
      <vt:variant>
        <vt:lpwstr/>
      </vt:variant>
      <vt:variant>
        <vt:lpwstr>_Toc164668397</vt:lpwstr>
      </vt:variant>
      <vt:variant>
        <vt:i4>1441840</vt:i4>
      </vt:variant>
      <vt:variant>
        <vt:i4>626</vt:i4>
      </vt:variant>
      <vt:variant>
        <vt:i4>0</vt:i4>
      </vt:variant>
      <vt:variant>
        <vt:i4>5</vt:i4>
      </vt:variant>
      <vt:variant>
        <vt:lpwstr/>
      </vt:variant>
      <vt:variant>
        <vt:lpwstr>_Toc164668396</vt:lpwstr>
      </vt:variant>
      <vt:variant>
        <vt:i4>1441840</vt:i4>
      </vt:variant>
      <vt:variant>
        <vt:i4>620</vt:i4>
      </vt:variant>
      <vt:variant>
        <vt:i4>0</vt:i4>
      </vt:variant>
      <vt:variant>
        <vt:i4>5</vt:i4>
      </vt:variant>
      <vt:variant>
        <vt:lpwstr/>
      </vt:variant>
      <vt:variant>
        <vt:lpwstr>_Toc164668395</vt:lpwstr>
      </vt:variant>
      <vt:variant>
        <vt:i4>1441840</vt:i4>
      </vt:variant>
      <vt:variant>
        <vt:i4>614</vt:i4>
      </vt:variant>
      <vt:variant>
        <vt:i4>0</vt:i4>
      </vt:variant>
      <vt:variant>
        <vt:i4>5</vt:i4>
      </vt:variant>
      <vt:variant>
        <vt:lpwstr/>
      </vt:variant>
      <vt:variant>
        <vt:lpwstr>_Toc164668394</vt:lpwstr>
      </vt:variant>
      <vt:variant>
        <vt:i4>1441840</vt:i4>
      </vt:variant>
      <vt:variant>
        <vt:i4>608</vt:i4>
      </vt:variant>
      <vt:variant>
        <vt:i4>0</vt:i4>
      </vt:variant>
      <vt:variant>
        <vt:i4>5</vt:i4>
      </vt:variant>
      <vt:variant>
        <vt:lpwstr/>
      </vt:variant>
      <vt:variant>
        <vt:lpwstr>_Toc164668393</vt:lpwstr>
      </vt:variant>
      <vt:variant>
        <vt:i4>1441840</vt:i4>
      </vt:variant>
      <vt:variant>
        <vt:i4>602</vt:i4>
      </vt:variant>
      <vt:variant>
        <vt:i4>0</vt:i4>
      </vt:variant>
      <vt:variant>
        <vt:i4>5</vt:i4>
      </vt:variant>
      <vt:variant>
        <vt:lpwstr/>
      </vt:variant>
      <vt:variant>
        <vt:lpwstr>_Toc164668392</vt:lpwstr>
      </vt:variant>
      <vt:variant>
        <vt:i4>1441840</vt:i4>
      </vt:variant>
      <vt:variant>
        <vt:i4>596</vt:i4>
      </vt:variant>
      <vt:variant>
        <vt:i4>0</vt:i4>
      </vt:variant>
      <vt:variant>
        <vt:i4>5</vt:i4>
      </vt:variant>
      <vt:variant>
        <vt:lpwstr/>
      </vt:variant>
      <vt:variant>
        <vt:lpwstr>_Toc164668391</vt:lpwstr>
      </vt:variant>
      <vt:variant>
        <vt:i4>1441840</vt:i4>
      </vt:variant>
      <vt:variant>
        <vt:i4>590</vt:i4>
      </vt:variant>
      <vt:variant>
        <vt:i4>0</vt:i4>
      </vt:variant>
      <vt:variant>
        <vt:i4>5</vt:i4>
      </vt:variant>
      <vt:variant>
        <vt:lpwstr/>
      </vt:variant>
      <vt:variant>
        <vt:lpwstr>_Toc164668390</vt:lpwstr>
      </vt:variant>
      <vt:variant>
        <vt:i4>1114165</vt:i4>
      </vt:variant>
      <vt:variant>
        <vt:i4>581</vt:i4>
      </vt:variant>
      <vt:variant>
        <vt:i4>0</vt:i4>
      </vt:variant>
      <vt:variant>
        <vt:i4>5</vt:i4>
      </vt:variant>
      <vt:variant>
        <vt:lpwstr/>
      </vt:variant>
      <vt:variant>
        <vt:lpwstr>_Toc162677118</vt:lpwstr>
      </vt:variant>
      <vt:variant>
        <vt:i4>1114165</vt:i4>
      </vt:variant>
      <vt:variant>
        <vt:i4>575</vt:i4>
      </vt:variant>
      <vt:variant>
        <vt:i4>0</vt:i4>
      </vt:variant>
      <vt:variant>
        <vt:i4>5</vt:i4>
      </vt:variant>
      <vt:variant>
        <vt:lpwstr/>
      </vt:variant>
      <vt:variant>
        <vt:lpwstr>_Toc162677117</vt:lpwstr>
      </vt:variant>
      <vt:variant>
        <vt:i4>1114165</vt:i4>
      </vt:variant>
      <vt:variant>
        <vt:i4>569</vt:i4>
      </vt:variant>
      <vt:variant>
        <vt:i4>0</vt:i4>
      </vt:variant>
      <vt:variant>
        <vt:i4>5</vt:i4>
      </vt:variant>
      <vt:variant>
        <vt:lpwstr/>
      </vt:variant>
      <vt:variant>
        <vt:lpwstr>_Toc162677116</vt:lpwstr>
      </vt:variant>
      <vt:variant>
        <vt:i4>1114165</vt:i4>
      </vt:variant>
      <vt:variant>
        <vt:i4>563</vt:i4>
      </vt:variant>
      <vt:variant>
        <vt:i4>0</vt:i4>
      </vt:variant>
      <vt:variant>
        <vt:i4>5</vt:i4>
      </vt:variant>
      <vt:variant>
        <vt:lpwstr/>
      </vt:variant>
      <vt:variant>
        <vt:lpwstr>_Toc162677115</vt:lpwstr>
      </vt:variant>
      <vt:variant>
        <vt:i4>1507380</vt:i4>
      </vt:variant>
      <vt:variant>
        <vt:i4>554</vt:i4>
      </vt:variant>
      <vt:variant>
        <vt:i4>0</vt:i4>
      </vt:variant>
      <vt:variant>
        <vt:i4>5</vt:i4>
      </vt:variant>
      <vt:variant>
        <vt:lpwstr/>
      </vt:variant>
      <vt:variant>
        <vt:lpwstr>_Toc164664747</vt:lpwstr>
      </vt:variant>
      <vt:variant>
        <vt:i4>1507380</vt:i4>
      </vt:variant>
      <vt:variant>
        <vt:i4>548</vt:i4>
      </vt:variant>
      <vt:variant>
        <vt:i4>0</vt:i4>
      </vt:variant>
      <vt:variant>
        <vt:i4>5</vt:i4>
      </vt:variant>
      <vt:variant>
        <vt:lpwstr/>
      </vt:variant>
      <vt:variant>
        <vt:lpwstr>_Toc164664746</vt:lpwstr>
      </vt:variant>
      <vt:variant>
        <vt:i4>1507380</vt:i4>
      </vt:variant>
      <vt:variant>
        <vt:i4>542</vt:i4>
      </vt:variant>
      <vt:variant>
        <vt:i4>0</vt:i4>
      </vt:variant>
      <vt:variant>
        <vt:i4>5</vt:i4>
      </vt:variant>
      <vt:variant>
        <vt:lpwstr/>
      </vt:variant>
      <vt:variant>
        <vt:lpwstr>_Toc164664745</vt:lpwstr>
      </vt:variant>
      <vt:variant>
        <vt:i4>1507380</vt:i4>
      </vt:variant>
      <vt:variant>
        <vt:i4>536</vt:i4>
      </vt:variant>
      <vt:variant>
        <vt:i4>0</vt:i4>
      </vt:variant>
      <vt:variant>
        <vt:i4>5</vt:i4>
      </vt:variant>
      <vt:variant>
        <vt:lpwstr/>
      </vt:variant>
      <vt:variant>
        <vt:lpwstr>_Toc164664744</vt:lpwstr>
      </vt:variant>
      <vt:variant>
        <vt:i4>1507380</vt:i4>
      </vt:variant>
      <vt:variant>
        <vt:i4>530</vt:i4>
      </vt:variant>
      <vt:variant>
        <vt:i4>0</vt:i4>
      </vt:variant>
      <vt:variant>
        <vt:i4>5</vt:i4>
      </vt:variant>
      <vt:variant>
        <vt:lpwstr/>
      </vt:variant>
      <vt:variant>
        <vt:lpwstr>_Toc164664743</vt:lpwstr>
      </vt:variant>
      <vt:variant>
        <vt:i4>1507380</vt:i4>
      </vt:variant>
      <vt:variant>
        <vt:i4>524</vt:i4>
      </vt:variant>
      <vt:variant>
        <vt:i4>0</vt:i4>
      </vt:variant>
      <vt:variant>
        <vt:i4>5</vt:i4>
      </vt:variant>
      <vt:variant>
        <vt:lpwstr/>
      </vt:variant>
      <vt:variant>
        <vt:lpwstr>_Toc164664742</vt:lpwstr>
      </vt:variant>
      <vt:variant>
        <vt:i4>1507380</vt:i4>
      </vt:variant>
      <vt:variant>
        <vt:i4>518</vt:i4>
      </vt:variant>
      <vt:variant>
        <vt:i4>0</vt:i4>
      </vt:variant>
      <vt:variant>
        <vt:i4>5</vt:i4>
      </vt:variant>
      <vt:variant>
        <vt:lpwstr/>
      </vt:variant>
      <vt:variant>
        <vt:lpwstr>_Toc164664741</vt:lpwstr>
      </vt:variant>
      <vt:variant>
        <vt:i4>1507380</vt:i4>
      </vt:variant>
      <vt:variant>
        <vt:i4>512</vt:i4>
      </vt:variant>
      <vt:variant>
        <vt:i4>0</vt:i4>
      </vt:variant>
      <vt:variant>
        <vt:i4>5</vt:i4>
      </vt:variant>
      <vt:variant>
        <vt:lpwstr/>
      </vt:variant>
      <vt:variant>
        <vt:lpwstr>_Toc164664740</vt:lpwstr>
      </vt:variant>
      <vt:variant>
        <vt:i4>1048628</vt:i4>
      </vt:variant>
      <vt:variant>
        <vt:i4>506</vt:i4>
      </vt:variant>
      <vt:variant>
        <vt:i4>0</vt:i4>
      </vt:variant>
      <vt:variant>
        <vt:i4>5</vt:i4>
      </vt:variant>
      <vt:variant>
        <vt:lpwstr/>
      </vt:variant>
      <vt:variant>
        <vt:lpwstr>_Toc164664739</vt:lpwstr>
      </vt:variant>
      <vt:variant>
        <vt:i4>1048628</vt:i4>
      </vt:variant>
      <vt:variant>
        <vt:i4>500</vt:i4>
      </vt:variant>
      <vt:variant>
        <vt:i4>0</vt:i4>
      </vt:variant>
      <vt:variant>
        <vt:i4>5</vt:i4>
      </vt:variant>
      <vt:variant>
        <vt:lpwstr/>
      </vt:variant>
      <vt:variant>
        <vt:lpwstr>_Toc164664738</vt:lpwstr>
      </vt:variant>
      <vt:variant>
        <vt:i4>1048628</vt:i4>
      </vt:variant>
      <vt:variant>
        <vt:i4>494</vt:i4>
      </vt:variant>
      <vt:variant>
        <vt:i4>0</vt:i4>
      </vt:variant>
      <vt:variant>
        <vt:i4>5</vt:i4>
      </vt:variant>
      <vt:variant>
        <vt:lpwstr/>
      </vt:variant>
      <vt:variant>
        <vt:lpwstr>_Toc164664737</vt:lpwstr>
      </vt:variant>
      <vt:variant>
        <vt:i4>1048628</vt:i4>
      </vt:variant>
      <vt:variant>
        <vt:i4>488</vt:i4>
      </vt:variant>
      <vt:variant>
        <vt:i4>0</vt:i4>
      </vt:variant>
      <vt:variant>
        <vt:i4>5</vt:i4>
      </vt:variant>
      <vt:variant>
        <vt:lpwstr/>
      </vt:variant>
      <vt:variant>
        <vt:lpwstr>_Toc164664736</vt:lpwstr>
      </vt:variant>
      <vt:variant>
        <vt:i4>1048628</vt:i4>
      </vt:variant>
      <vt:variant>
        <vt:i4>482</vt:i4>
      </vt:variant>
      <vt:variant>
        <vt:i4>0</vt:i4>
      </vt:variant>
      <vt:variant>
        <vt:i4>5</vt:i4>
      </vt:variant>
      <vt:variant>
        <vt:lpwstr/>
      </vt:variant>
      <vt:variant>
        <vt:lpwstr>_Toc164664735</vt:lpwstr>
      </vt:variant>
      <vt:variant>
        <vt:i4>1048628</vt:i4>
      </vt:variant>
      <vt:variant>
        <vt:i4>476</vt:i4>
      </vt:variant>
      <vt:variant>
        <vt:i4>0</vt:i4>
      </vt:variant>
      <vt:variant>
        <vt:i4>5</vt:i4>
      </vt:variant>
      <vt:variant>
        <vt:lpwstr/>
      </vt:variant>
      <vt:variant>
        <vt:lpwstr>_Toc164664734</vt:lpwstr>
      </vt:variant>
      <vt:variant>
        <vt:i4>1048628</vt:i4>
      </vt:variant>
      <vt:variant>
        <vt:i4>470</vt:i4>
      </vt:variant>
      <vt:variant>
        <vt:i4>0</vt:i4>
      </vt:variant>
      <vt:variant>
        <vt:i4>5</vt:i4>
      </vt:variant>
      <vt:variant>
        <vt:lpwstr/>
      </vt:variant>
      <vt:variant>
        <vt:lpwstr>_Toc164664733</vt:lpwstr>
      </vt:variant>
      <vt:variant>
        <vt:i4>1048628</vt:i4>
      </vt:variant>
      <vt:variant>
        <vt:i4>464</vt:i4>
      </vt:variant>
      <vt:variant>
        <vt:i4>0</vt:i4>
      </vt:variant>
      <vt:variant>
        <vt:i4>5</vt:i4>
      </vt:variant>
      <vt:variant>
        <vt:lpwstr/>
      </vt:variant>
      <vt:variant>
        <vt:lpwstr>_Toc164664732</vt:lpwstr>
      </vt:variant>
      <vt:variant>
        <vt:i4>1048628</vt:i4>
      </vt:variant>
      <vt:variant>
        <vt:i4>458</vt:i4>
      </vt:variant>
      <vt:variant>
        <vt:i4>0</vt:i4>
      </vt:variant>
      <vt:variant>
        <vt:i4>5</vt:i4>
      </vt:variant>
      <vt:variant>
        <vt:lpwstr/>
      </vt:variant>
      <vt:variant>
        <vt:lpwstr>_Toc164664731</vt:lpwstr>
      </vt:variant>
      <vt:variant>
        <vt:i4>1048628</vt:i4>
      </vt:variant>
      <vt:variant>
        <vt:i4>452</vt:i4>
      </vt:variant>
      <vt:variant>
        <vt:i4>0</vt:i4>
      </vt:variant>
      <vt:variant>
        <vt:i4>5</vt:i4>
      </vt:variant>
      <vt:variant>
        <vt:lpwstr/>
      </vt:variant>
      <vt:variant>
        <vt:lpwstr>_Toc164664730</vt:lpwstr>
      </vt:variant>
      <vt:variant>
        <vt:i4>1114164</vt:i4>
      </vt:variant>
      <vt:variant>
        <vt:i4>446</vt:i4>
      </vt:variant>
      <vt:variant>
        <vt:i4>0</vt:i4>
      </vt:variant>
      <vt:variant>
        <vt:i4>5</vt:i4>
      </vt:variant>
      <vt:variant>
        <vt:lpwstr/>
      </vt:variant>
      <vt:variant>
        <vt:lpwstr>_Toc164664729</vt:lpwstr>
      </vt:variant>
      <vt:variant>
        <vt:i4>1114164</vt:i4>
      </vt:variant>
      <vt:variant>
        <vt:i4>440</vt:i4>
      </vt:variant>
      <vt:variant>
        <vt:i4>0</vt:i4>
      </vt:variant>
      <vt:variant>
        <vt:i4>5</vt:i4>
      </vt:variant>
      <vt:variant>
        <vt:lpwstr/>
      </vt:variant>
      <vt:variant>
        <vt:lpwstr>_Toc164664728</vt:lpwstr>
      </vt:variant>
      <vt:variant>
        <vt:i4>1114164</vt:i4>
      </vt:variant>
      <vt:variant>
        <vt:i4>434</vt:i4>
      </vt:variant>
      <vt:variant>
        <vt:i4>0</vt:i4>
      </vt:variant>
      <vt:variant>
        <vt:i4>5</vt:i4>
      </vt:variant>
      <vt:variant>
        <vt:lpwstr/>
      </vt:variant>
      <vt:variant>
        <vt:lpwstr>_Toc164664727</vt:lpwstr>
      </vt:variant>
      <vt:variant>
        <vt:i4>1114164</vt:i4>
      </vt:variant>
      <vt:variant>
        <vt:i4>428</vt:i4>
      </vt:variant>
      <vt:variant>
        <vt:i4>0</vt:i4>
      </vt:variant>
      <vt:variant>
        <vt:i4>5</vt:i4>
      </vt:variant>
      <vt:variant>
        <vt:lpwstr/>
      </vt:variant>
      <vt:variant>
        <vt:lpwstr>_Toc164664726</vt:lpwstr>
      </vt:variant>
      <vt:variant>
        <vt:i4>1114164</vt:i4>
      </vt:variant>
      <vt:variant>
        <vt:i4>422</vt:i4>
      </vt:variant>
      <vt:variant>
        <vt:i4>0</vt:i4>
      </vt:variant>
      <vt:variant>
        <vt:i4>5</vt:i4>
      </vt:variant>
      <vt:variant>
        <vt:lpwstr/>
      </vt:variant>
      <vt:variant>
        <vt:lpwstr>_Toc164664725</vt:lpwstr>
      </vt:variant>
      <vt:variant>
        <vt:i4>1114164</vt:i4>
      </vt:variant>
      <vt:variant>
        <vt:i4>416</vt:i4>
      </vt:variant>
      <vt:variant>
        <vt:i4>0</vt:i4>
      </vt:variant>
      <vt:variant>
        <vt:i4>5</vt:i4>
      </vt:variant>
      <vt:variant>
        <vt:lpwstr/>
      </vt:variant>
      <vt:variant>
        <vt:lpwstr>_Toc164664724</vt:lpwstr>
      </vt:variant>
      <vt:variant>
        <vt:i4>1114164</vt:i4>
      </vt:variant>
      <vt:variant>
        <vt:i4>410</vt:i4>
      </vt:variant>
      <vt:variant>
        <vt:i4>0</vt:i4>
      </vt:variant>
      <vt:variant>
        <vt:i4>5</vt:i4>
      </vt:variant>
      <vt:variant>
        <vt:lpwstr/>
      </vt:variant>
      <vt:variant>
        <vt:lpwstr>_Toc164664723</vt:lpwstr>
      </vt:variant>
      <vt:variant>
        <vt:i4>1114164</vt:i4>
      </vt:variant>
      <vt:variant>
        <vt:i4>404</vt:i4>
      </vt:variant>
      <vt:variant>
        <vt:i4>0</vt:i4>
      </vt:variant>
      <vt:variant>
        <vt:i4>5</vt:i4>
      </vt:variant>
      <vt:variant>
        <vt:lpwstr/>
      </vt:variant>
      <vt:variant>
        <vt:lpwstr>_Toc164664722</vt:lpwstr>
      </vt:variant>
      <vt:variant>
        <vt:i4>1114164</vt:i4>
      </vt:variant>
      <vt:variant>
        <vt:i4>398</vt:i4>
      </vt:variant>
      <vt:variant>
        <vt:i4>0</vt:i4>
      </vt:variant>
      <vt:variant>
        <vt:i4>5</vt:i4>
      </vt:variant>
      <vt:variant>
        <vt:lpwstr/>
      </vt:variant>
      <vt:variant>
        <vt:lpwstr>_Toc164664721</vt:lpwstr>
      </vt:variant>
      <vt:variant>
        <vt:i4>1114164</vt:i4>
      </vt:variant>
      <vt:variant>
        <vt:i4>392</vt:i4>
      </vt:variant>
      <vt:variant>
        <vt:i4>0</vt:i4>
      </vt:variant>
      <vt:variant>
        <vt:i4>5</vt:i4>
      </vt:variant>
      <vt:variant>
        <vt:lpwstr/>
      </vt:variant>
      <vt:variant>
        <vt:lpwstr>_Toc164664720</vt:lpwstr>
      </vt:variant>
      <vt:variant>
        <vt:i4>1179700</vt:i4>
      </vt:variant>
      <vt:variant>
        <vt:i4>386</vt:i4>
      </vt:variant>
      <vt:variant>
        <vt:i4>0</vt:i4>
      </vt:variant>
      <vt:variant>
        <vt:i4>5</vt:i4>
      </vt:variant>
      <vt:variant>
        <vt:lpwstr/>
      </vt:variant>
      <vt:variant>
        <vt:lpwstr>_Toc164664719</vt:lpwstr>
      </vt:variant>
      <vt:variant>
        <vt:i4>1179700</vt:i4>
      </vt:variant>
      <vt:variant>
        <vt:i4>380</vt:i4>
      </vt:variant>
      <vt:variant>
        <vt:i4>0</vt:i4>
      </vt:variant>
      <vt:variant>
        <vt:i4>5</vt:i4>
      </vt:variant>
      <vt:variant>
        <vt:lpwstr/>
      </vt:variant>
      <vt:variant>
        <vt:lpwstr>_Toc164664718</vt:lpwstr>
      </vt:variant>
      <vt:variant>
        <vt:i4>1179700</vt:i4>
      </vt:variant>
      <vt:variant>
        <vt:i4>374</vt:i4>
      </vt:variant>
      <vt:variant>
        <vt:i4>0</vt:i4>
      </vt:variant>
      <vt:variant>
        <vt:i4>5</vt:i4>
      </vt:variant>
      <vt:variant>
        <vt:lpwstr/>
      </vt:variant>
      <vt:variant>
        <vt:lpwstr>_Toc164664717</vt:lpwstr>
      </vt:variant>
      <vt:variant>
        <vt:i4>1179700</vt:i4>
      </vt:variant>
      <vt:variant>
        <vt:i4>368</vt:i4>
      </vt:variant>
      <vt:variant>
        <vt:i4>0</vt:i4>
      </vt:variant>
      <vt:variant>
        <vt:i4>5</vt:i4>
      </vt:variant>
      <vt:variant>
        <vt:lpwstr/>
      </vt:variant>
      <vt:variant>
        <vt:lpwstr>_Toc164664716</vt:lpwstr>
      </vt:variant>
      <vt:variant>
        <vt:i4>1179700</vt:i4>
      </vt:variant>
      <vt:variant>
        <vt:i4>362</vt:i4>
      </vt:variant>
      <vt:variant>
        <vt:i4>0</vt:i4>
      </vt:variant>
      <vt:variant>
        <vt:i4>5</vt:i4>
      </vt:variant>
      <vt:variant>
        <vt:lpwstr/>
      </vt:variant>
      <vt:variant>
        <vt:lpwstr>_Toc164664714</vt:lpwstr>
      </vt:variant>
      <vt:variant>
        <vt:i4>1179700</vt:i4>
      </vt:variant>
      <vt:variant>
        <vt:i4>356</vt:i4>
      </vt:variant>
      <vt:variant>
        <vt:i4>0</vt:i4>
      </vt:variant>
      <vt:variant>
        <vt:i4>5</vt:i4>
      </vt:variant>
      <vt:variant>
        <vt:lpwstr/>
      </vt:variant>
      <vt:variant>
        <vt:lpwstr>_Toc164664713</vt:lpwstr>
      </vt:variant>
      <vt:variant>
        <vt:i4>1179700</vt:i4>
      </vt:variant>
      <vt:variant>
        <vt:i4>350</vt:i4>
      </vt:variant>
      <vt:variant>
        <vt:i4>0</vt:i4>
      </vt:variant>
      <vt:variant>
        <vt:i4>5</vt:i4>
      </vt:variant>
      <vt:variant>
        <vt:lpwstr/>
      </vt:variant>
      <vt:variant>
        <vt:lpwstr>_Toc164664712</vt:lpwstr>
      </vt:variant>
      <vt:variant>
        <vt:i4>1179700</vt:i4>
      </vt:variant>
      <vt:variant>
        <vt:i4>344</vt:i4>
      </vt:variant>
      <vt:variant>
        <vt:i4>0</vt:i4>
      </vt:variant>
      <vt:variant>
        <vt:i4>5</vt:i4>
      </vt:variant>
      <vt:variant>
        <vt:lpwstr/>
      </vt:variant>
      <vt:variant>
        <vt:lpwstr>_Toc164664711</vt:lpwstr>
      </vt:variant>
      <vt:variant>
        <vt:i4>1179700</vt:i4>
      </vt:variant>
      <vt:variant>
        <vt:i4>338</vt:i4>
      </vt:variant>
      <vt:variant>
        <vt:i4>0</vt:i4>
      </vt:variant>
      <vt:variant>
        <vt:i4>5</vt:i4>
      </vt:variant>
      <vt:variant>
        <vt:lpwstr/>
      </vt:variant>
      <vt:variant>
        <vt:lpwstr>_Toc164664710</vt:lpwstr>
      </vt:variant>
      <vt:variant>
        <vt:i4>1245236</vt:i4>
      </vt:variant>
      <vt:variant>
        <vt:i4>332</vt:i4>
      </vt:variant>
      <vt:variant>
        <vt:i4>0</vt:i4>
      </vt:variant>
      <vt:variant>
        <vt:i4>5</vt:i4>
      </vt:variant>
      <vt:variant>
        <vt:lpwstr/>
      </vt:variant>
      <vt:variant>
        <vt:lpwstr>_Toc164664709</vt:lpwstr>
      </vt:variant>
      <vt:variant>
        <vt:i4>1245236</vt:i4>
      </vt:variant>
      <vt:variant>
        <vt:i4>326</vt:i4>
      </vt:variant>
      <vt:variant>
        <vt:i4>0</vt:i4>
      </vt:variant>
      <vt:variant>
        <vt:i4>5</vt:i4>
      </vt:variant>
      <vt:variant>
        <vt:lpwstr/>
      </vt:variant>
      <vt:variant>
        <vt:lpwstr>_Toc164664708</vt:lpwstr>
      </vt:variant>
      <vt:variant>
        <vt:i4>1245236</vt:i4>
      </vt:variant>
      <vt:variant>
        <vt:i4>320</vt:i4>
      </vt:variant>
      <vt:variant>
        <vt:i4>0</vt:i4>
      </vt:variant>
      <vt:variant>
        <vt:i4>5</vt:i4>
      </vt:variant>
      <vt:variant>
        <vt:lpwstr/>
      </vt:variant>
      <vt:variant>
        <vt:lpwstr>_Toc164664707</vt:lpwstr>
      </vt:variant>
      <vt:variant>
        <vt:i4>1245236</vt:i4>
      </vt:variant>
      <vt:variant>
        <vt:i4>314</vt:i4>
      </vt:variant>
      <vt:variant>
        <vt:i4>0</vt:i4>
      </vt:variant>
      <vt:variant>
        <vt:i4>5</vt:i4>
      </vt:variant>
      <vt:variant>
        <vt:lpwstr/>
      </vt:variant>
      <vt:variant>
        <vt:lpwstr>_Toc164664706</vt:lpwstr>
      </vt:variant>
      <vt:variant>
        <vt:i4>1245236</vt:i4>
      </vt:variant>
      <vt:variant>
        <vt:i4>308</vt:i4>
      </vt:variant>
      <vt:variant>
        <vt:i4>0</vt:i4>
      </vt:variant>
      <vt:variant>
        <vt:i4>5</vt:i4>
      </vt:variant>
      <vt:variant>
        <vt:lpwstr/>
      </vt:variant>
      <vt:variant>
        <vt:lpwstr>_Toc164664705</vt:lpwstr>
      </vt:variant>
      <vt:variant>
        <vt:i4>1245236</vt:i4>
      </vt:variant>
      <vt:variant>
        <vt:i4>302</vt:i4>
      </vt:variant>
      <vt:variant>
        <vt:i4>0</vt:i4>
      </vt:variant>
      <vt:variant>
        <vt:i4>5</vt:i4>
      </vt:variant>
      <vt:variant>
        <vt:lpwstr/>
      </vt:variant>
      <vt:variant>
        <vt:lpwstr>_Toc164664704</vt:lpwstr>
      </vt:variant>
      <vt:variant>
        <vt:i4>1245236</vt:i4>
      </vt:variant>
      <vt:variant>
        <vt:i4>296</vt:i4>
      </vt:variant>
      <vt:variant>
        <vt:i4>0</vt:i4>
      </vt:variant>
      <vt:variant>
        <vt:i4>5</vt:i4>
      </vt:variant>
      <vt:variant>
        <vt:lpwstr/>
      </vt:variant>
      <vt:variant>
        <vt:lpwstr>_Toc164664703</vt:lpwstr>
      </vt:variant>
      <vt:variant>
        <vt:i4>1245236</vt:i4>
      </vt:variant>
      <vt:variant>
        <vt:i4>290</vt:i4>
      </vt:variant>
      <vt:variant>
        <vt:i4>0</vt:i4>
      </vt:variant>
      <vt:variant>
        <vt:i4>5</vt:i4>
      </vt:variant>
      <vt:variant>
        <vt:lpwstr/>
      </vt:variant>
      <vt:variant>
        <vt:lpwstr>_Toc164664702</vt:lpwstr>
      </vt:variant>
      <vt:variant>
        <vt:i4>1245236</vt:i4>
      </vt:variant>
      <vt:variant>
        <vt:i4>284</vt:i4>
      </vt:variant>
      <vt:variant>
        <vt:i4>0</vt:i4>
      </vt:variant>
      <vt:variant>
        <vt:i4>5</vt:i4>
      </vt:variant>
      <vt:variant>
        <vt:lpwstr/>
      </vt:variant>
      <vt:variant>
        <vt:lpwstr>_Toc164664701</vt:lpwstr>
      </vt:variant>
      <vt:variant>
        <vt:i4>1245236</vt:i4>
      </vt:variant>
      <vt:variant>
        <vt:i4>278</vt:i4>
      </vt:variant>
      <vt:variant>
        <vt:i4>0</vt:i4>
      </vt:variant>
      <vt:variant>
        <vt:i4>5</vt:i4>
      </vt:variant>
      <vt:variant>
        <vt:lpwstr/>
      </vt:variant>
      <vt:variant>
        <vt:lpwstr>_Toc164664700</vt:lpwstr>
      </vt:variant>
      <vt:variant>
        <vt:i4>1441844</vt:i4>
      </vt:variant>
      <vt:variant>
        <vt:i4>265</vt:i4>
      </vt:variant>
      <vt:variant>
        <vt:i4>0</vt:i4>
      </vt:variant>
      <vt:variant>
        <vt:i4>5</vt:i4>
      </vt:variant>
      <vt:variant>
        <vt:lpwstr/>
      </vt:variant>
      <vt:variant>
        <vt:lpwstr>_Toc162340349</vt:lpwstr>
      </vt:variant>
      <vt:variant>
        <vt:i4>1441844</vt:i4>
      </vt:variant>
      <vt:variant>
        <vt:i4>259</vt:i4>
      </vt:variant>
      <vt:variant>
        <vt:i4>0</vt:i4>
      </vt:variant>
      <vt:variant>
        <vt:i4>5</vt:i4>
      </vt:variant>
      <vt:variant>
        <vt:lpwstr/>
      </vt:variant>
      <vt:variant>
        <vt:lpwstr>_Toc162340348</vt:lpwstr>
      </vt:variant>
      <vt:variant>
        <vt:i4>1441844</vt:i4>
      </vt:variant>
      <vt:variant>
        <vt:i4>253</vt:i4>
      </vt:variant>
      <vt:variant>
        <vt:i4>0</vt:i4>
      </vt:variant>
      <vt:variant>
        <vt:i4>5</vt:i4>
      </vt:variant>
      <vt:variant>
        <vt:lpwstr/>
      </vt:variant>
      <vt:variant>
        <vt:lpwstr>_Toc162340347</vt:lpwstr>
      </vt:variant>
      <vt:variant>
        <vt:i4>1441844</vt:i4>
      </vt:variant>
      <vt:variant>
        <vt:i4>247</vt:i4>
      </vt:variant>
      <vt:variant>
        <vt:i4>0</vt:i4>
      </vt:variant>
      <vt:variant>
        <vt:i4>5</vt:i4>
      </vt:variant>
      <vt:variant>
        <vt:lpwstr/>
      </vt:variant>
      <vt:variant>
        <vt:lpwstr>_Toc162340346</vt:lpwstr>
      </vt:variant>
      <vt:variant>
        <vt:i4>1441844</vt:i4>
      </vt:variant>
      <vt:variant>
        <vt:i4>241</vt:i4>
      </vt:variant>
      <vt:variant>
        <vt:i4>0</vt:i4>
      </vt:variant>
      <vt:variant>
        <vt:i4>5</vt:i4>
      </vt:variant>
      <vt:variant>
        <vt:lpwstr/>
      </vt:variant>
      <vt:variant>
        <vt:lpwstr>_Toc162340345</vt:lpwstr>
      </vt:variant>
      <vt:variant>
        <vt:i4>1441844</vt:i4>
      </vt:variant>
      <vt:variant>
        <vt:i4>235</vt:i4>
      </vt:variant>
      <vt:variant>
        <vt:i4>0</vt:i4>
      </vt:variant>
      <vt:variant>
        <vt:i4>5</vt:i4>
      </vt:variant>
      <vt:variant>
        <vt:lpwstr/>
      </vt:variant>
      <vt:variant>
        <vt:lpwstr>_Toc162340344</vt:lpwstr>
      </vt:variant>
      <vt:variant>
        <vt:i4>1441844</vt:i4>
      </vt:variant>
      <vt:variant>
        <vt:i4>229</vt:i4>
      </vt:variant>
      <vt:variant>
        <vt:i4>0</vt:i4>
      </vt:variant>
      <vt:variant>
        <vt:i4>5</vt:i4>
      </vt:variant>
      <vt:variant>
        <vt:lpwstr/>
      </vt:variant>
      <vt:variant>
        <vt:lpwstr>_Toc162340343</vt:lpwstr>
      </vt:variant>
      <vt:variant>
        <vt:i4>1179738</vt:i4>
      </vt:variant>
      <vt:variant>
        <vt:i4>224</vt:i4>
      </vt:variant>
      <vt:variant>
        <vt:i4>0</vt:i4>
      </vt:variant>
      <vt:variant>
        <vt:i4>5</vt:i4>
      </vt:variant>
      <vt:variant>
        <vt:lpwstr>http://www.worldbank.org/debarr.</vt:lpwstr>
      </vt:variant>
      <vt:variant>
        <vt:lpwstr/>
      </vt:variant>
      <vt:variant>
        <vt:i4>1966140</vt:i4>
      </vt:variant>
      <vt:variant>
        <vt:i4>77</vt:i4>
      </vt:variant>
      <vt:variant>
        <vt:i4>0</vt:i4>
      </vt:variant>
      <vt:variant>
        <vt:i4>5</vt:i4>
      </vt:variant>
      <vt:variant>
        <vt:lpwstr/>
      </vt:variant>
      <vt:variant>
        <vt:lpwstr>_Toc164583195</vt:lpwstr>
      </vt:variant>
      <vt:variant>
        <vt:i4>1966140</vt:i4>
      </vt:variant>
      <vt:variant>
        <vt:i4>71</vt:i4>
      </vt:variant>
      <vt:variant>
        <vt:i4>0</vt:i4>
      </vt:variant>
      <vt:variant>
        <vt:i4>5</vt:i4>
      </vt:variant>
      <vt:variant>
        <vt:lpwstr/>
      </vt:variant>
      <vt:variant>
        <vt:lpwstr>_Toc164583194</vt:lpwstr>
      </vt:variant>
      <vt:variant>
        <vt:i4>1966140</vt:i4>
      </vt:variant>
      <vt:variant>
        <vt:i4>65</vt:i4>
      </vt:variant>
      <vt:variant>
        <vt:i4>0</vt:i4>
      </vt:variant>
      <vt:variant>
        <vt:i4>5</vt:i4>
      </vt:variant>
      <vt:variant>
        <vt:lpwstr/>
      </vt:variant>
      <vt:variant>
        <vt:lpwstr>_Toc164583193</vt:lpwstr>
      </vt:variant>
      <vt:variant>
        <vt:i4>1966140</vt:i4>
      </vt:variant>
      <vt:variant>
        <vt:i4>59</vt:i4>
      </vt:variant>
      <vt:variant>
        <vt:i4>0</vt:i4>
      </vt:variant>
      <vt:variant>
        <vt:i4>5</vt:i4>
      </vt:variant>
      <vt:variant>
        <vt:lpwstr/>
      </vt:variant>
      <vt:variant>
        <vt:lpwstr>_Toc164583192</vt:lpwstr>
      </vt:variant>
      <vt:variant>
        <vt:i4>1966140</vt:i4>
      </vt:variant>
      <vt:variant>
        <vt:i4>53</vt:i4>
      </vt:variant>
      <vt:variant>
        <vt:i4>0</vt:i4>
      </vt:variant>
      <vt:variant>
        <vt:i4>5</vt:i4>
      </vt:variant>
      <vt:variant>
        <vt:lpwstr/>
      </vt:variant>
      <vt:variant>
        <vt:lpwstr>_Toc164583191</vt:lpwstr>
      </vt:variant>
      <vt:variant>
        <vt:i4>1966140</vt:i4>
      </vt:variant>
      <vt:variant>
        <vt:i4>47</vt:i4>
      </vt:variant>
      <vt:variant>
        <vt:i4>0</vt:i4>
      </vt:variant>
      <vt:variant>
        <vt:i4>5</vt:i4>
      </vt:variant>
      <vt:variant>
        <vt:lpwstr/>
      </vt:variant>
      <vt:variant>
        <vt:lpwstr>_Toc164583190</vt:lpwstr>
      </vt:variant>
      <vt:variant>
        <vt:i4>2031676</vt:i4>
      </vt:variant>
      <vt:variant>
        <vt:i4>41</vt:i4>
      </vt:variant>
      <vt:variant>
        <vt:i4>0</vt:i4>
      </vt:variant>
      <vt:variant>
        <vt:i4>5</vt:i4>
      </vt:variant>
      <vt:variant>
        <vt:lpwstr/>
      </vt:variant>
      <vt:variant>
        <vt:lpwstr>_Toc164583189</vt:lpwstr>
      </vt:variant>
      <vt:variant>
        <vt:i4>2031676</vt:i4>
      </vt:variant>
      <vt:variant>
        <vt:i4>35</vt:i4>
      </vt:variant>
      <vt:variant>
        <vt:i4>0</vt:i4>
      </vt:variant>
      <vt:variant>
        <vt:i4>5</vt:i4>
      </vt:variant>
      <vt:variant>
        <vt:lpwstr/>
      </vt:variant>
      <vt:variant>
        <vt:lpwstr>_Toc164583188</vt:lpwstr>
      </vt:variant>
      <vt:variant>
        <vt:i4>2031676</vt:i4>
      </vt:variant>
      <vt:variant>
        <vt:i4>29</vt:i4>
      </vt:variant>
      <vt:variant>
        <vt:i4>0</vt:i4>
      </vt:variant>
      <vt:variant>
        <vt:i4>5</vt:i4>
      </vt:variant>
      <vt:variant>
        <vt:lpwstr/>
      </vt:variant>
      <vt:variant>
        <vt:lpwstr>_Toc164583187</vt:lpwstr>
      </vt:variant>
      <vt:variant>
        <vt:i4>2031676</vt:i4>
      </vt:variant>
      <vt:variant>
        <vt:i4>23</vt:i4>
      </vt:variant>
      <vt:variant>
        <vt:i4>0</vt:i4>
      </vt:variant>
      <vt:variant>
        <vt:i4>5</vt:i4>
      </vt:variant>
      <vt:variant>
        <vt:lpwstr/>
      </vt:variant>
      <vt:variant>
        <vt:lpwstr>_Toc164583186</vt:lpwstr>
      </vt:variant>
      <vt:variant>
        <vt:i4>2031676</vt:i4>
      </vt:variant>
      <vt:variant>
        <vt:i4>17</vt:i4>
      </vt:variant>
      <vt:variant>
        <vt:i4>0</vt:i4>
      </vt:variant>
      <vt:variant>
        <vt:i4>5</vt:i4>
      </vt:variant>
      <vt:variant>
        <vt:lpwstr/>
      </vt:variant>
      <vt:variant>
        <vt:lpwstr>_Toc164583185</vt:lpwstr>
      </vt:variant>
      <vt:variant>
        <vt:i4>2031676</vt:i4>
      </vt:variant>
      <vt:variant>
        <vt:i4>11</vt:i4>
      </vt:variant>
      <vt:variant>
        <vt:i4>0</vt:i4>
      </vt:variant>
      <vt:variant>
        <vt:i4>5</vt:i4>
      </vt:variant>
      <vt:variant>
        <vt:lpwstr/>
      </vt:variant>
      <vt:variant>
        <vt:lpwstr>_Toc164583184</vt:lpwstr>
      </vt:variant>
      <vt:variant>
        <vt:i4>2031676</vt:i4>
      </vt:variant>
      <vt:variant>
        <vt:i4>5</vt:i4>
      </vt:variant>
      <vt:variant>
        <vt:i4>0</vt:i4>
      </vt:variant>
      <vt:variant>
        <vt:i4>5</vt:i4>
      </vt:variant>
      <vt:variant>
        <vt:lpwstr/>
      </vt:variant>
      <vt:variant>
        <vt:lpwstr>_Toc164583183</vt:lpwstr>
      </vt:variant>
      <vt:variant>
        <vt:i4>4653135</vt:i4>
      </vt:variant>
      <vt:variant>
        <vt:i4>0</vt:i4>
      </vt:variant>
      <vt:variant>
        <vt:i4>0</vt:i4>
      </vt:variant>
      <vt:variant>
        <vt:i4>5</vt:i4>
      </vt:variant>
      <vt:variant>
        <vt:lpwstr>http://www.worldbank.org/procure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Procurement Document</dc:title>
  <dc:creator>Efraim Jimenez</dc:creator>
  <cp:keywords>Non-consultant services</cp:keywords>
  <cp:lastModifiedBy>Chyngyz Turdakunov</cp:lastModifiedBy>
  <cp:revision>3</cp:revision>
  <cp:lastPrinted>2022-03-01T03:51:00Z</cp:lastPrinted>
  <dcterms:created xsi:type="dcterms:W3CDTF">2025-02-03T10:12:00Z</dcterms:created>
  <dcterms:modified xsi:type="dcterms:W3CDTF">2025-02-05T04:43:00Z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0x010100884A3277B7707A48B0E1B9AC835E8163</vt:lpwstr>
  </property>
</Properties>
</file>