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2AFB" w14:textId="437419D7" w:rsidR="00AB44E7" w:rsidRPr="009C77B7" w:rsidRDefault="6A215AF9" w:rsidP="2482786F">
      <w:pPr>
        <w:spacing w:before="240" w:after="240"/>
        <w:jc w:val="center"/>
        <w:rPr>
          <w:rFonts w:ascii="Sitka Heading" w:eastAsia="Sitka Heading" w:hAnsi="Sitka Heading" w:cs="Sitka Heading"/>
          <w:color w:val="215E99" w:themeColor="text2" w:themeTint="BF"/>
          <w:sz w:val="40"/>
          <w:szCs w:val="40"/>
        </w:rPr>
      </w:pPr>
      <w:r w:rsidRPr="2482786F">
        <w:rPr>
          <w:rFonts w:ascii="Sitka Heading" w:eastAsia="Sitka Heading" w:hAnsi="Sitka Heading" w:cs="Sitka Heading"/>
          <w:color w:val="215E99" w:themeColor="text2" w:themeTint="BF"/>
          <w:sz w:val="40"/>
          <w:szCs w:val="40"/>
        </w:rPr>
        <w:t>Terms of Reference (</w:t>
      </w:r>
      <w:proofErr w:type="spellStart"/>
      <w:r w:rsidRPr="2482786F">
        <w:rPr>
          <w:rFonts w:ascii="Sitka Heading" w:eastAsia="Sitka Heading" w:hAnsi="Sitka Heading" w:cs="Sitka Heading"/>
          <w:color w:val="215E99" w:themeColor="text2" w:themeTint="BF"/>
          <w:sz w:val="40"/>
          <w:szCs w:val="40"/>
        </w:rPr>
        <w:t>ToRs</w:t>
      </w:r>
      <w:proofErr w:type="spellEnd"/>
      <w:r w:rsidRPr="2482786F">
        <w:rPr>
          <w:rFonts w:ascii="Sitka Heading" w:eastAsia="Sitka Heading" w:hAnsi="Sitka Heading" w:cs="Sitka Heading"/>
          <w:color w:val="215E99" w:themeColor="text2" w:themeTint="BF"/>
          <w:sz w:val="40"/>
          <w:szCs w:val="40"/>
        </w:rPr>
        <w:t>)</w:t>
      </w:r>
    </w:p>
    <w:p w14:paraId="442115DA" w14:textId="5E90357A" w:rsidR="00AB44E7" w:rsidRPr="009C77B7" w:rsidRDefault="661E03B6" w:rsidP="13608F3F">
      <w:pPr>
        <w:spacing w:before="240" w:after="240"/>
        <w:jc w:val="center"/>
        <w:rPr>
          <w:rFonts w:ascii="Sitka Heading" w:eastAsia="Sitka Heading" w:hAnsi="Sitka Heading" w:cs="Sitka Heading"/>
          <w:color w:val="215E99" w:themeColor="text2" w:themeTint="BF"/>
          <w:sz w:val="40"/>
          <w:szCs w:val="40"/>
        </w:rPr>
      </w:pPr>
      <w:r w:rsidRPr="009C77B7">
        <w:rPr>
          <w:rFonts w:ascii="Sitka Heading" w:eastAsia="Sitka Heading" w:hAnsi="Sitka Heading" w:cs="Sitka Heading"/>
          <w:color w:val="215E99" w:themeColor="text2" w:themeTint="BF"/>
          <w:sz w:val="40"/>
          <w:szCs w:val="40"/>
        </w:rPr>
        <w:t xml:space="preserve">Integrated Ecosystem Mapping and Market Study </w:t>
      </w:r>
    </w:p>
    <w:p w14:paraId="753FFCDB" w14:textId="4CA4EE69" w:rsidR="00AB44E7" w:rsidRDefault="661E03B6" w:rsidP="13608F3F">
      <w:pPr>
        <w:spacing w:before="240" w:after="240"/>
        <w:jc w:val="center"/>
        <w:rPr>
          <w:rFonts w:ascii="Garamond" w:eastAsia="Garamond" w:hAnsi="Garamond" w:cs="Garamond"/>
          <w:color w:val="155F81"/>
          <w:sz w:val="32"/>
          <w:szCs w:val="32"/>
        </w:rPr>
      </w:pPr>
      <w:r w:rsidRPr="13608F3F">
        <w:rPr>
          <w:rFonts w:ascii="Sitka Heading" w:eastAsia="Sitka Heading" w:hAnsi="Sitka Heading" w:cs="Sitka Heading"/>
          <w:color w:val="0E2740"/>
          <w:sz w:val="28"/>
          <w:szCs w:val="28"/>
        </w:rPr>
        <w:t>With Strong Social Inclusion and Disability Lens</w:t>
      </w:r>
      <w:r w:rsidR="00F65D80">
        <w:br/>
      </w:r>
      <w:r w:rsidR="00F65D80">
        <w:br/>
      </w:r>
      <w:r w:rsidR="6A215AF9" w:rsidRPr="009C77B7">
        <w:rPr>
          <w:rFonts w:ascii="Sitka Heading" w:eastAsia="Sitka Heading" w:hAnsi="Sitka Heading" w:cs="Sitka Heading"/>
          <w:b/>
          <w:bCs/>
          <w:color w:val="0F9ED5" w:themeColor="accent4"/>
          <w:sz w:val="28"/>
          <w:szCs w:val="28"/>
        </w:rPr>
        <w:t>FCDO’s Green Inclusive Growth - Business Development Services (GIG-BDS)</w:t>
      </w:r>
    </w:p>
    <w:p w14:paraId="60F6E25B" w14:textId="76E2C1BD" w:rsidR="00AB44E7" w:rsidRDefault="0BADFB7B" w:rsidP="29CB5BE0">
      <w:pPr>
        <w:pStyle w:val="1"/>
        <w:rPr>
          <w:rFonts w:ascii="Garamond" w:eastAsia="Garamond" w:hAnsi="Garamond" w:cs="Garamond"/>
          <w:sz w:val="24"/>
          <w:szCs w:val="24"/>
        </w:rPr>
      </w:pPr>
      <w:r w:rsidRPr="29CB5BE0">
        <w:rPr>
          <w:rFonts w:ascii="Garamond" w:eastAsia="Garamond" w:hAnsi="Garamond" w:cs="Garamond"/>
          <w:b/>
          <w:bCs/>
          <w:color w:val="0070C0"/>
          <w:sz w:val="32"/>
          <w:szCs w:val="32"/>
        </w:rPr>
        <w:t xml:space="preserve">Project Title: </w:t>
      </w:r>
      <w:r w:rsidRPr="29CB5BE0">
        <w:rPr>
          <w:rFonts w:ascii="Garamond" w:eastAsia="Garamond" w:hAnsi="Garamond" w:cs="Garamond"/>
          <w:sz w:val="24"/>
          <w:szCs w:val="24"/>
        </w:rPr>
        <w:t>Green Inclusive Growth Initiative’s Business Development Services (GIG-BDS)</w:t>
      </w:r>
    </w:p>
    <w:p w14:paraId="1CE179DC" w14:textId="1CD5BAA5" w:rsidR="00AB44E7" w:rsidRDefault="0BADFB7B" w:rsidP="29CB5BE0">
      <w:pPr>
        <w:spacing w:before="240" w:after="240"/>
        <w:rPr>
          <w:rFonts w:ascii="Garamond" w:eastAsia="Garamond" w:hAnsi="Garamond" w:cs="Garamond"/>
          <w:color w:val="000000" w:themeColor="text1"/>
        </w:rPr>
      </w:pPr>
      <w:r w:rsidRPr="29CB5BE0">
        <w:rPr>
          <w:rFonts w:ascii="Garamond" w:eastAsia="Garamond" w:hAnsi="Garamond" w:cs="Garamond"/>
          <w:b/>
          <w:bCs/>
          <w:color w:val="0070C0"/>
          <w:sz w:val="32"/>
          <w:szCs w:val="32"/>
        </w:rPr>
        <w:t>Commissioning Organisation:</w:t>
      </w:r>
      <w:r w:rsidRPr="29CB5BE0">
        <w:rPr>
          <w:rFonts w:ascii="Garamond" w:eastAsia="Garamond" w:hAnsi="Garamond" w:cs="Garamond"/>
          <w:color w:val="0070C0"/>
        </w:rPr>
        <w:t xml:space="preserve"> </w:t>
      </w:r>
      <w:r w:rsidRPr="29CB5BE0">
        <w:rPr>
          <w:rFonts w:ascii="Garamond" w:eastAsia="Garamond" w:hAnsi="Garamond" w:cs="Garamond"/>
          <w:color w:val="000000" w:themeColor="text1"/>
        </w:rPr>
        <w:t>Accelerate Prosperity (AP), under the Aga Khan Development Network (AKDN), coordinated by the Aga Khan Foundation (UK) [AKF(UK)]</w:t>
      </w:r>
    </w:p>
    <w:p w14:paraId="37BEF793" w14:textId="296588CB" w:rsidR="00AB44E7" w:rsidRDefault="0BADFB7B" w:rsidP="29CB5BE0">
      <w:pPr>
        <w:pStyle w:val="1"/>
        <w:rPr>
          <w:rFonts w:ascii="Garamond" w:eastAsia="Garamond" w:hAnsi="Garamond" w:cs="Garamond"/>
          <w:color w:val="0070C0"/>
          <w:sz w:val="24"/>
          <w:szCs w:val="24"/>
        </w:rPr>
      </w:pPr>
      <w:r w:rsidRPr="29CB5BE0">
        <w:rPr>
          <w:rFonts w:ascii="Garamond" w:eastAsia="Garamond" w:hAnsi="Garamond" w:cs="Garamond"/>
          <w:b/>
          <w:bCs/>
          <w:color w:val="0070C0"/>
          <w:sz w:val="32"/>
          <w:szCs w:val="32"/>
        </w:rPr>
        <w:t>Background</w:t>
      </w:r>
      <w:r w:rsidRPr="29CB5BE0">
        <w:rPr>
          <w:rFonts w:ascii="Garamond" w:eastAsia="Garamond" w:hAnsi="Garamond" w:cs="Garamond"/>
          <w:color w:val="0070C0"/>
          <w:sz w:val="24"/>
          <w:szCs w:val="24"/>
        </w:rPr>
        <w:t xml:space="preserve"> </w:t>
      </w:r>
    </w:p>
    <w:p w14:paraId="50B9A381" w14:textId="15ADF0C3" w:rsidR="00AB44E7" w:rsidRPr="005B467B" w:rsidRDefault="0BADFB7B" w:rsidP="2482786F">
      <w:pPr>
        <w:spacing w:before="231" w:line="276" w:lineRule="auto"/>
        <w:ind w:right="179"/>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The Aga Khan Foundation (AKF) is a private, not-for-profit, non-denominational, international development agency established in 1967. It seeks sustainable solutions to long-term problems of poverty, hunger, illiteracy, and ill-health with a special emphasis on rural communities in mountainous and other resource poor regions, primarily in Asia, Africa, and the Middle East. Its main areas of focus are education, health, rural development, environment and strengthening civil society. </w:t>
      </w:r>
    </w:p>
    <w:p w14:paraId="6923A34A" w14:textId="6898B6F9" w:rsidR="00AB44E7" w:rsidRPr="005B467B" w:rsidRDefault="0BADFB7B" w:rsidP="29CB5BE0">
      <w:pPr>
        <w:spacing w:before="240" w:after="240"/>
        <w:jc w:val="both"/>
        <w:rPr>
          <w:rFonts w:ascii="Garamond" w:eastAsia="Garamond" w:hAnsi="Garamond" w:cs="Garamond"/>
          <w:color w:val="000000" w:themeColor="text1"/>
          <w:sz w:val="22"/>
          <w:szCs w:val="22"/>
        </w:rPr>
      </w:pPr>
      <w:hyperlink r:id="rId5">
        <w:r w:rsidRPr="005B467B">
          <w:rPr>
            <w:rStyle w:val="ab"/>
            <w:rFonts w:ascii="Garamond" w:eastAsia="Garamond" w:hAnsi="Garamond" w:cs="Garamond"/>
            <w:sz w:val="22"/>
            <w:szCs w:val="22"/>
            <w:lang w:val="en-US"/>
          </w:rPr>
          <w:t>Accelerate Prosperity (AP)</w:t>
        </w:r>
      </w:hyperlink>
      <w:r w:rsidRPr="005B467B">
        <w:rPr>
          <w:rFonts w:ascii="Garamond" w:eastAsia="Garamond" w:hAnsi="Garamond" w:cs="Garamond"/>
          <w:color w:val="000000" w:themeColor="text1"/>
          <w:sz w:val="22"/>
          <w:szCs w:val="22"/>
          <w:lang w:val="en-US"/>
        </w:rPr>
        <w:t xml:space="preserve"> is an initiative of the AKDN in Central and South Asia, offering a formal structure to support and catalyze sustainable small and growing businesses and startups. Started in 2016 as a joint initiative of the AKF and the Aga Khan Fund for Economic Development’s Industrial Promotion Services (AKFED’s IPS), AP aims to inspire entrepreneurship, facilitate innovative business models, coach promising entrepreneurs, create networks and mentorship opportunities and accelerate business growth. Accelerate Prosperity implements various projects across Central and South Asia from multiple donors.</w:t>
      </w:r>
    </w:p>
    <w:p w14:paraId="01139D39" w14:textId="38EFC122" w:rsidR="00AB44E7" w:rsidRPr="005B467B" w:rsidRDefault="0BADFB7B"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The FCDO-funded</w:t>
      </w:r>
      <w:r w:rsidR="3D749ED5" w:rsidRPr="2482786F">
        <w:rPr>
          <w:rFonts w:ascii="Garamond" w:eastAsia="Garamond" w:hAnsi="Garamond" w:cs="Garamond"/>
          <w:color w:val="000000" w:themeColor="text1"/>
          <w:sz w:val="22"/>
          <w:szCs w:val="22"/>
        </w:rPr>
        <w:t xml:space="preserve"> </w:t>
      </w:r>
      <w:r w:rsidR="75B915D1" w:rsidRPr="2482786F">
        <w:rPr>
          <w:rFonts w:ascii="Garamond" w:eastAsia="Garamond" w:hAnsi="Garamond" w:cs="Garamond"/>
          <w:b/>
          <w:bCs/>
          <w:i/>
          <w:iCs/>
          <w:color w:val="000000" w:themeColor="text1"/>
          <w:sz w:val="22"/>
          <w:szCs w:val="22"/>
        </w:rPr>
        <w:t>Integrated Ecosystem Mapping and Market Study</w:t>
      </w:r>
      <w:r w:rsidR="3D749ED5" w:rsidRPr="2482786F">
        <w:rPr>
          <w:rFonts w:ascii="Garamond" w:eastAsia="Garamond" w:hAnsi="Garamond" w:cs="Garamond"/>
          <w:color w:val="000000" w:themeColor="text1"/>
          <w:sz w:val="22"/>
          <w:szCs w:val="22"/>
        </w:rPr>
        <w:t xml:space="preserve"> </w:t>
      </w:r>
      <w:r w:rsidRPr="2482786F">
        <w:rPr>
          <w:rFonts w:ascii="Garamond" w:eastAsia="Garamond" w:hAnsi="Garamond" w:cs="Garamond"/>
          <w:color w:val="000000" w:themeColor="text1"/>
          <w:sz w:val="22"/>
          <w:szCs w:val="22"/>
        </w:rPr>
        <w:t>serves as a foundational assessment to understand the entrepreneurship ecosystem in target regions, identify gaps in market systems, and integrate a gender</w:t>
      </w:r>
      <w:r w:rsidR="1DFC8273" w:rsidRPr="2482786F">
        <w:rPr>
          <w:rFonts w:ascii="Garamond" w:eastAsia="Garamond" w:hAnsi="Garamond" w:cs="Garamond"/>
          <w:color w:val="000000" w:themeColor="text1"/>
          <w:sz w:val="22"/>
          <w:szCs w:val="22"/>
        </w:rPr>
        <w:t xml:space="preserve"> and P</w:t>
      </w:r>
      <w:r w:rsidR="00381583" w:rsidRPr="2482786F">
        <w:rPr>
          <w:rFonts w:ascii="Garamond" w:eastAsia="Garamond" w:hAnsi="Garamond" w:cs="Garamond"/>
          <w:color w:val="000000" w:themeColor="text1"/>
          <w:sz w:val="22"/>
          <w:szCs w:val="22"/>
        </w:rPr>
        <w:t xml:space="preserve">eople with </w:t>
      </w:r>
      <w:r w:rsidR="1DFC8273" w:rsidRPr="2482786F">
        <w:rPr>
          <w:rFonts w:ascii="Garamond" w:eastAsia="Garamond" w:hAnsi="Garamond" w:cs="Garamond"/>
          <w:color w:val="000000" w:themeColor="text1"/>
          <w:sz w:val="22"/>
          <w:szCs w:val="22"/>
        </w:rPr>
        <w:t>D</w:t>
      </w:r>
      <w:r w:rsidR="00381583" w:rsidRPr="2482786F">
        <w:rPr>
          <w:rFonts w:ascii="Garamond" w:eastAsia="Garamond" w:hAnsi="Garamond" w:cs="Garamond"/>
          <w:color w:val="000000" w:themeColor="text1"/>
          <w:sz w:val="22"/>
          <w:szCs w:val="22"/>
        </w:rPr>
        <w:t>isability (</w:t>
      </w:r>
      <w:proofErr w:type="spellStart"/>
      <w:r w:rsidR="00381583" w:rsidRPr="2482786F">
        <w:rPr>
          <w:rFonts w:ascii="Garamond" w:eastAsia="Garamond" w:hAnsi="Garamond" w:cs="Garamond"/>
          <w:color w:val="000000" w:themeColor="text1"/>
          <w:sz w:val="22"/>
          <w:szCs w:val="22"/>
        </w:rPr>
        <w:t>PwD</w:t>
      </w:r>
      <w:proofErr w:type="spellEnd"/>
      <w:r w:rsidR="00381583" w:rsidRPr="2482786F">
        <w:rPr>
          <w:rFonts w:ascii="Garamond" w:eastAsia="Garamond" w:hAnsi="Garamond" w:cs="Garamond"/>
          <w:color w:val="000000" w:themeColor="text1"/>
          <w:sz w:val="22"/>
          <w:szCs w:val="22"/>
        </w:rPr>
        <w:t>)</w:t>
      </w:r>
      <w:r w:rsidRPr="2482786F">
        <w:rPr>
          <w:rFonts w:ascii="Garamond" w:eastAsia="Garamond" w:hAnsi="Garamond" w:cs="Garamond"/>
          <w:color w:val="000000" w:themeColor="text1"/>
          <w:sz w:val="22"/>
          <w:szCs w:val="22"/>
        </w:rPr>
        <w:t xml:space="preserve"> lens </w:t>
      </w:r>
      <w:r w:rsidR="3056A936" w:rsidRPr="2482786F">
        <w:rPr>
          <w:rFonts w:ascii="Garamond" w:eastAsia="Garamond" w:hAnsi="Garamond" w:cs="Garamond"/>
          <w:color w:val="000000" w:themeColor="text1"/>
          <w:sz w:val="22"/>
          <w:szCs w:val="22"/>
        </w:rPr>
        <w:t xml:space="preserve">to synthesize an exhaustive and inclusive </w:t>
      </w:r>
      <w:r w:rsidRPr="2482786F">
        <w:rPr>
          <w:rFonts w:ascii="Garamond" w:eastAsia="Garamond" w:hAnsi="Garamond" w:cs="Garamond"/>
          <w:color w:val="000000" w:themeColor="text1"/>
          <w:sz w:val="22"/>
          <w:szCs w:val="22"/>
        </w:rPr>
        <w:t>analysis. The findings will inform implementation strategies for effective outreach, capacity building, and programmatic interventions.</w:t>
      </w:r>
      <w:r w:rsidR="3BBD3BB1" w:rsidRPr="2482786F">
        <w:rPr>
          <w:rFonts w:ascii="Garamond" w:eastAsia="Garamond" w:hAnsi="Garamond" w:cs="Garamond"/>
          <w:color w:val="000000" w:themeColor="text1"/>
          <w:sz w:val="22"/>
          <w:szCs w:val="22"/>
        </w:rPr>
        <w:t xml:space="preserve"> </w:t>
      </w:r>
    </w:p>
    <w:p w14:paraId="7CDA011F" w14:textId="224EAE13" w:rsidR="009C77B7" w:rsidRDefault="00381583" w:rsidP="009C77B7">
      <w:pPr>
        <w:spacing w:before="240" w:after="240"/>
        <w:jc w:val="both"/>
      </w:pPr>
      <w:r w:rsidRPr="2482786F">
        <w:rPr>
          <w:rFonts w:ascii="Garamond" w:eastAsia="Garamond" w:hAnsi="Garamond" w:cs="Garamond"/>
          <w:b/>
          <w:bCs/>
          <w:color w:val="000000" w:themeColor="text1"/>
        </w:rPr>
        <w:t xml:space="preserve">Note: </w:t>
      </w:r>
      <w:r w:rsidR="009C77B7" w:rsidRPr="2482786F">
        <w:rPr>
          <w:rFonts w:ascii="Garamond" w:eastAsia="Garamond" w:hAnsi="Garamond" w:cs="Garamond"/>
          <w:color w:val="000000" w:themeColor="text1"/>
          <w:sz w:val="22"/>
          <w:szCs w:val="22"/>
        </w:rPr>
        <w:t xml:space="preserve">This integrated study will combine ecosystem mapping with a rapid gender assessment and </w:t>
      </w:r>
      <w:proofErr w:type="spellStart"/>
      <w:r w:rsidR="009C77B7" w:rsidRPr="2482786F">
        <w:rPr>
          <w:rFonts w:ascii="Garamond" w:eastAsia="Garamond" w:hAnsi="Garamond" w:cs="Garamond"/>
          <w:color w:val="000000" w:themeColor="text1"/>
          <w:sz w:val="22"/>
          <w:szCs w:val="22"/>
        </w:rPr>
        <w:t>PwDs’</w:t>
      </w:r>
      <w:proofErr w:type="spellEnd"/>
      <w:r w:rsidR="009C77B7" w:rsidRPr="2482786F">
        <w:rPr>
          <w:rFonts w:ascii="Garamond" w:eastAsia="Garamond" w:hAnsi="Garamond" w:cs="Garamond"/>
          <w:color w:val="000000" w:themeColor="text1"/>
          <w:sz w:val="22"/>
          <w:szCs w:val="22"/>
        </w:rPr>
        <w:t xml:space="preserve"> needs assessment to ensure that programmatic strategies under GIG-BDS effectively promote inclusive economic participation. These components are closely </w:t>
      </w:r>
      <w:r w:rsidR="009C77B7" w:rsidRPr="2482786F">
        <w:rPr>
          <w:rFonts w:ascii="Garamond" w:eastAsia="Garamond" w:hAnsi="Garamond" w:cs="Garamond"/>
          <w:b/>
          <w:bCs/>
          <w:i/>
          <w:iCs/>
          <w:color w:val="000000" w:themeColor="text1"/>
          <w:sz w:val="22"/>
          <w:szCs w:val="22"/>
        </w:rPr>
        <w:t>interconnected</w:t>
      </w:r>
      <w:r w:rsidR="009C77B7" w:rsidRPr="2482786F">
        <w:rPr>
          <w:rFonts w:ascii="Garamond" w:eastAsia="Garamond" w:hAnsi="Garamond" w:cs="Garamond"/>
          <w:color w:val="000000" w:themeColor="text1"/>
          <w:sz w:val="22"/>
          <w:szCs w:val="22"/>
        </w:rPr>
        <w:t xml:space="preserve">, making it essential to conduct them in an integrated manner. </w:t>
      </w:r>
      <w:r w:rsidR="009C77B7" w:rsidRPr="2482786F">
        <w:rPr>
          <w:rFonts w:ascii="Garamond" w:eastAsia="Garamond" w:hAnsi="Garamond" w:cs="Garamond"/>
          <w:b/>
          <w:bCs/>
          <w:i/>
          <w:iCs/>
          <w:color w:val="000000" w:themeColor="text1"/>
          <w:sz w:val="22"/>
          <w:szCs w:val="22"/>
        </w:rPr>
        <w:t>By doing so, we aim to streamline data collection, reduce duplication of efforts, and develop a more comprehensive understanding of the economic landscape</w:t>
      </w:r>
      <w:r w:rsidR="00CD0E98" w:rsidRPr="2482786F">
        <w:rPr>
          <w:rFonts w:ascii="Garamond" w:eastAsia="Garamond" w:hAnsi="Garamond" w:cs="Garamond"/>
          <w:b/>
          <w:bCs/>
          <w:i/>
          <w:iCs/>
          <w:color w:val="000000" w:themeColor="text1"/>
          <w:sz w:val="22"/>
          <w:szCs w:val="22"/>
        </w:rPr>
        <w:t xml:space="preserve"> vis-à-vis women</w:t>
      </w:r>
      <w:r w:rsidR="00F65D80" w:rsidRPr="2482786F">
        <w:rPr>
          <w:rFonts w:ascii="Garamond" w:eastAsia="Garamond" w:hAnsi="Garamond" w:cs="Garamond"/>
          <w:b/>
          <w:bCs/>
          <w:i/>
          <w:iCs/>
          <w:color w:val="000000" w:themeColor="text1"/>
          <w:sz w:val="22"/>
          <w:szCs w:val="22"/>
        </w:rPr>
        <w:t xml:space="preserve"> and </w:t>
      </w:r>
      <w:proofErr w:type="spellStart"/>
      <w:r w:rsidR="00F65D80" w:rsidRPr="2482786F">
        <w:rPr>
          <w:rFonts w:ascii="Garamond" w:eastAsia="Garamond" w:hAnsi="Garamond" w:cs="Garamond"/>
          <w:b/>
          <w:bCs/>
          <w:i/>
          <w:iCs/>
          <w:color w:val="000000" w:themeColor="text1"/>
          <w:sz w:val="22"/>
          <w:szCs w:val="22"/>
        </w:rPr>
        <w:t>PwD</w:t>
      </w:r>
      <w:proofErr w:type="spellEnd"/>
      <w:r w:rsidR="00F65D80" w:rsidRPr="2482786F">
        <w:rPr>
          <w:rFonts w:ascii="Garamond" w:eastAsia="Garamond" w:hAnsi="Garamond" w:cs="Garamond"/>
          <w:b/>
          <w:bCs/>
          <w:i/>
          <w:iCs/>
          <w:color w:val="000000" w:themeColor="text1"/>
          <w:sz w:val="22"/>
          <w:szCs w:val="22"/>
        </w:rPr>
        <w:t xml:space="preserve"> entrepreneurship. </w:t>
      </w:r>
      <w:r w:rsidR="009C77B7" w:rsidRPr="2482786F">
        <w:rPr>
          <w:rFonts w:ascii="Garamond" w:eastAsia="Garamond" w:hAnsi="Garamond" w:cs="Garamond"/>
          <w:b/>
          <w:bCs/>
          <w:i/>
          <w:iCs/>
          <w:color w:val="000000" w:themeColor="text1"/>
          <w:sz w:val="22"/>
          <w:szCs w:val="22"/>
        </w:rPr>
        <w:t xml:space="preserve"> </w:t>
      </w:r>
    </w:p>
    <w:p w14:paraId="3B4FBD55" w14:textId="4EF4332E" w:rsidR="00AB44E7" w:rsidRPr="009C77B7" w:rsidRDefault="0BADFB7B" w:rsidP="009C77B7">
      <w:pPr>
        <w:pStyle w:val="1"/>
        <w:rPr>
          <w:rFonts w:ascii="Garamond" w:eastAsia="Garamond" w:hAnsi="Garamond" w:cs="Garamond"/>
          <w:b/>
          <w:bCs/>
          <w:color w:val="0070C0"/>
          <w:sz w:val="32"/>
          <w:szCs w:val="32"/>
        </w:rPr>
      </w:pPr>
      <w:r w:rsidRPr="29CB5BE0">
        <w:rPr>
          <w:rFonts w:ascii="Garamond" w:eastAsia="Garamond" w:hAnsi="Garamond" w:cs="Garamond"/>
          <w:b/>
          <w:bCs/>
          <w:color w:val="0070C0"/>
          <w:sz w:val="32"/>
          <w:szCs w:val="32"/>
        </w:rPr>
        <w:lastRenderedPageBreak/>
        <w:t>Project Background</w:t>
      </w:r>
    </w:p>
    <w:p w14:paraId="28B1FAC1" w14:textId="0C4F1369" w:rsidR="00AB44E7" w:rsidRPr="005B467B" w:rsidRDefault="0BADFB7B"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The GIG-BDS is a five-year project funded by the Foreign, Commonwealth and Development Office (FCDO) and implemented by Accelerate Prosperity (AP) under the Aga Khan Foundation (AKF). The project operates in Kyrgyzstan, Tajikistan, and Uzbekistan, aiming to foster green and inclusive economic growth through the development of small and growing businesses (SGBs) and startups.</w:t>
      </w:r>
    </w:p>
    <w:p w14:paraId="7C5B0E3B" w14:textId="47C1D18E" w:rsidR="00AB44E7" w:rsidRPr="005B467B" w:rsidRDefault="0BADFB7B"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The overall objective of this initiative is to support sustainable economic growth and enhance equitable economic well-being for </w:t>
      </w:r>
      <w:r w:rsidR="5E6F4CC5" w:rsidRPr="2482786F">
        <w:rPr>
          <w:rFonts w:ascii="Garamond" w:eastAsia="Garamond" w:hAnsi="Garamond" w:cs="Garamond"/>
          <w:color w:val="000000" w:themeColor="text1"/>
          <w:sz w:val="22"/>
          <w:szCs w:val="22"/>
        </w:rPr>
        <w:t xml:space="preserve">men, </w:t>
      </w:r>
      <w:r w:rsidRPr="2482786F">
        <w:rPr>
          <w:rFonts w:ascii="Garamond" w:eastAsia="Garamond" w:hAnsi="Garamond" w:cs="Garamond"/>
          <w:color w:val="000000" w:themeColor="text1"/>
          <w:sz w:val="22"/>
          <w:szCs w:val="22"/>
        </w:rPr>
        <w:t>women, youth, and people with disabilities in these regions.</w:t>
      </w:r>
    </w:p>
    <w:p w14:paraId="2759AC31" w14:textId="37107727" w:rsidR="00AB44E7" w:rsidRPr="005B467B" w:rsidRDefault="0BADFB7B"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The specific objectives of the GIG-BDS initiative are:</w:t>
      </w:r>
    </w:p>
    <w:p w14:paraId="5B9CA823" w14:textId="657DC40C" w:rsidR="00AB44E7" w:rsidRPr="005B467B" w:rsidRDefault="0BADFB7B" w:rsidP="005B467B">
      <w:pPr>
        <w:pStyle w:val="ac"/>
        <w:numPr>
          <w:ilvl w:val="0"/>
          <w:numId w:val="43"/>
        </w:numPr>
        <w:spacing w:before="240" w:after="240"/>
        <w:jc w:val="both"/>
        <w:rPr>
          <w:rFonts w:ascii="Garamond" w:eastAsia="Garamond" w:hAnsi="Garamond" w:cs="Garamond"/>
          <w:color w:val="000000" w:themeColor="text1"/>
          <w:sz w:val="22"/>
          <w:szCs w:val="22"/>
        </w:rPr>
      </w:pPr>
      <w:r w:rsidRPr="005B467B">
        <w:rPr>
          <w:rFonts w:ascii="Garamond" w:eastAsia="Garamond" w:hAnsi="Garamond" w:cs="Garamond"/>
          <w:color w:val="000000" w:themeColor="text1"/>
          <w:sz w:val="22"/>
          <w:szCs w:val="22"/>
        </w:rPr>
        <w:t>To improve access to finance and business development services for targeted groups.</w:t>
      </w:r>
    </w:p>
    <w:p w14:paraId="38B50E90" w14:textId="16980D22" w:rsidR="00AB44E7" w:rsidRPr="005B467B" w:rsidRDefault="0BADFB7B" w:rsidP="005B467B">
      <w:pPr>
        <w:pStyle w:val="ac"/>
        <w:numPr>
          <w:ilvl w:val="0"/>
          <w:numId w:val="43"/>
        </w:numPr>
        <w:spacing w:before="240" w:after="240"/>
        <w:jc w:val="both"/>
        <w:rPr>
          <w:rFonts w:ascii="Garamond" w:eastAsia="Garamond" w:hAnsi="Garamond" w:cs="Garamond"/>
          <w:color w:val="000000" w:themeColor="text1"/>
          <w:sz w:val="22"/>
          <w:szCs w:val="22"/>
        </w:rPr>
      </w:pPr>
      <w:r w:rsidRPr="005B467B">
        <w:rPr>
          <w:rFonts w:ascii="Garamond" w:eastAsia="Garamond" w:hAnsi="Garamond" w:cs="Garamond"/>
          <w:color w:val="000000" w:themeColor="text1"/>
          <w:sz w:val="22"/>
          <w:szCs w:val="22"/>
        </w:rPr>
        <w:t>To strengthen market linkages and promote green entrepreneurship.</w:t>
      </w:r>
    </w:p>
    <w:p w14:paraId="5E42607A" w14:textId="60D3421D" w:rsidR="00AB44E7" w:rsidRPr="005B467B" w:rsidRDefault="0BADFB7B" w:rsidP="005B467B">
      <w:pPr>
        <w:spacing w:before="240" w:after="240"/>
        <w:jc w:val="both"/>
        <w:rPr>
          <w:rFonts w:ascii="Garamond" w:eastAsia="Garamond" w:hAnsi="Garamond" w:cs="Garamond"/>
          <w:color w:val="000000" w:themeColor="text1"/>
          <w:sz w:val="22"/>
          <w:szCs w:val="22"/>
        </w:rPr>
      </w:pPr>
      <w:r w:rsidRPr="005B467B">
        <w:rPr>
          <w:rFonts w:ascii="Garamond" w:eastAsia="Garamond" w:hAnsi="Garamond" w:cs="Garamond"/>
          <w:color w:val="000000" w:themeColor="text1"/>
          <w:sz w:val="22"/>
          <w:szCs w:val="22"/>
        </w:rPr>
        <w:t>The initiative is structured around two intermediate outcomes:</w:t>
      </w:r>
    </w:p>
    <w:p w14:paraId="60C494C4" w14:textId="76BD70BC" w:rsidR="00AB44E7" w:rsidRPr="005B467B" w:rsidRDefault="0BADFB7B" w:rsidP="005B467B">
      <w:pPr>
        <w:pStyle w:val="ac"/>
        <w:numPr>
          <w:ilvl w:val="0"/>
          <w:numId w:val="42"/>
        </w:numPr>
        <w:spacing w:before="240" w:after="240"/>
        <w:jc w:val="both"/>
        <w:rPr>
          <w:rFonts w:ascii="Garamond" w:eastAsia="Garamond" w:hAnsi="Garamond" w:cs="Garamond"/>
          <w:color w:val="000000" w:themeColor="text1"/>
          <w:sz w:val="22"/>
          <w:szCs w:val="22"/>
        </w:rPr>
      </w:pPr>
      <w:r w:rsidRPr="005B467B">
        <w:rPr>
          <w:rFonts w:ascii="Garamond" w:eastAsia="Garamond" w:hAnsi="Garamond" w:cs="Garamond"/>
          <w:b/>
          <w:bCs/>
          <w:color w:val="000000" w:themeColor="text1"/>
          <w:sz w:val="22"/>
          <w:szCs w:val="22"/>
        </w:rPr>
        <w:t>Increased Growth of Supported Enterprises:</w:t>
      </w:r>
      <w:r w:rsidRPr="005B467B">
        <w:rPr>
          <w:rFonts w:ascii="Garamond" w:eastAsia="Garamond" w:hAnsi="Garamond" w:cs="Garamond"/>
          <w:color w:val="000000" w:themeColor="text1"/>
          <w:sz w:val="22"/>
          <w:szCs w:val="22"/>
        </w:rPr>
        <w:t xml:space="preserve"> Enabling SGBs to achieve higher levels of growth and sustainability through tailored business support services and financing mechanisms.</w:t>
      </w:r>
    </w:p>
    <w:p w14:paraId="69DDF8E7" w14:textId="5C0B04D1" w:rsidR="00AB44E7" w:rsidRPr="005B467B" w:rsidRDefault="0BADFB7B" w:rsidP="005B467B">
      <w:pPr>
        <w:pStyle w:val="ac"/>
        <w:numPr>
          <w:ilvl w:val="0"/>
          <w:numId w:val="42"/>
        </w:numPr>
        <w:spacing w:before="240" w:after="240"/>
        <w:jc w:val="both"/>
        <w:rPr>
          <w:rFonts w:ascii="Garamond" w:eastAsia="Garamond" w:hAnsi="Garamond" w:cs="Garamond"/>
          <w:color w:val="000000" w:themeColor="text1"/>
          <w:sz w:val="22"/>
          <w:szCs w:val="22"/>
        </w:rPr>
      </w:pPr>
      <w:r w:rsidRPr="005B467B">
        <w:rPr>
          <w:rFonts w:ascii="Garamond" w:eastAsia="Garamond" w:hAnsi="Garamond" w:cs="Garamond"/>
          <w:b/>
          <w:bCs/>
          <w:color w:val="000000" w:themeColor="text1"/>
          <w:sz w:val="22"/>
          <w:szCs w:val="22"/>
        </w:rPr>
        <w:t>Improved Inclusivity in Economic Participation:</w:t>
      </w:r>
      <w:r w:rsidRPr="005B467B">
        <w:rPr>
          <w:rFonts w:ascii="Garamond" w:eastAsia="Garamond" w:hAnsi="Garamond" w:cs="Garamond"/>
          <w:color w:val="000000" w:themeColor="text1"/>
          <w:sz w:val="22"/>
          <w:szCs w:val="22"/>
        </w:rPr>
        <w:t xml:space="preserve"> Addressing systemic barriers faced by women, youth, and people with disabilities to ensure their active participation in the entrepreneurial ecosystem</w:t>
      </w:r>
      <w:r w:rsidR="1B7184D1" w:rsidRPr="005B467B">
        <w:rPr>
          <w:rFonts w:ascii="Garamond" w:eastAsia="Garamond" w:hAnsi="Garamond" w:cs="Garamond"/>
          <w:color w:val="000000" w:themeColor="text1"/>
          <w:sz w:val="22"/>
          <w:szCs w:val="22"/>
        </w:rPr>
        <w:t>.</w:t>
      </w:r>
    </w:p>
    <w:p w14:paraId="15C6F772" w14:textId="15989C3D" w:rsidR="00AB44E7" w:rsidRDefault="5248AC90" w:rsidP="29CB5BE0">
      <w:pPr>
        <w:pStyle w:val="1"/>
        <w:rPr>
          <w:rFonts w:ascii="Garamond" w:eastAsia="Garamond" w:hAnsi="Garamond" w:cs="Garamond"/>
          <w:color w:val="0070C0"/>
          <w:sz w:val="32"/>
          <w:szCs w:val="32"/>
        </w:rPr>
      </w:pPr>
      <w:r w:rsidRPr="29CB5BE0">
        <w:rPr>
          <w:rFonts w:ascii="Garamond" w:eastAsia="Garamond" w:hAnsi="Garamond" w:cs="Garamond"/>
          <w:b/>
          <w:bCs/>
          <w:color w:val="0070C0"/>
          <w:sz w:val="32"/>
          <w:szCs w:val="32"/>
        </w:rPr>
        <w:t>Objectives and Scope</w:t>
      </w:r>
    </w:p>
    <w:p w14:paraId="49CE5ABE" w14:textId="2A0B2146" w:rsidR="00AB44E7" w:rsidRPr="005B467B" w:rsidRDefault="32C789B5"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The integrated study will provide a comprehensive analysis of the entrepreneurship landscape in </w:t>
      </w:r>
      <w:r w:rsidRPr="2482786F">
        <w:rPr>
          <w:rFonts w:ascii="Garamond" w:eastAsia="Garamond" w:hAnsi="Garamond" w:cs="Garamond"/>
          <w:b/>
          <w:bCs/>
          <w:color w:val="000000" w:themeColor="text1"/>
          <w:sz w:val="22"/>
          <w:szCs w:val="22"/>
        </w:rPr>
        <w:t xml:space="preserve">Kyrgyzstan, Tajikistan, </w:t>
      </w:r>
      <w:r w:rsidRPr="2482786F">
        <w:rPr>
          <w:rFonts w:ascii="Garamond" w:eastAsia="Garamond" w:hAnsi="Garamond" w:cs="Garamond"/>
          <w:color w:val="000000" w:themeColor="text1"/>
          <w:sz w:val="22"/>
          <w:szCs w:val="22"/>
        </w:rPr>
        <w:t xml:space="preserve">and </w:t>
      </w:r>
      <w:r w:rsidRPr="2482786F">
        <w:rPr>
          <w:rFonts w:ascii="Garamond" w:eastAsia="Garamond" w:hAnsi="Garamond" w:cs="Garamond"/>
          <w:b/>
          <w:bCs/>
          <w:color w:val="000000" w:themeColor="text1"/>
          <w:sz w:val="22"/>
          <w:szCs w:val="22"/>
        </w:rPr>
        <w:t>Uzbekistan,</w:t>
      </w:r>
      <w:r w:rsidRPr="2482786F">
        <w:rPr>
          <w:rFonts w:ascii="Garamond" w:eastAsia="Garamond" w:hAnsi="Garamond" w:cs="Garamond"/>
          <w:color w:val="000000" w:themeColor="text1"/>
          <w:sz w:val="22"/>
          <w:szCs w:val="22"/>
        </w:rPr>
        <w:t xml:space="preserve"> identifying gaps and opportunities to foster sustainable and inclusive economic growth. It will generate actionable insights to guide programmatic strategies under the GIG-BDS initiative while ensuring a </w:t>
      </w:r>
      <w:r w:rsidRPr="2482786F">
        <w:rPr>
          <w:rFonts w:ascii="Garamond" w:eastAsia="Garamond" w:hAnsi="Garamond" w:cs="Garamond"/>
          <w:b/>
          <w:bCs/>
          <w:color w:val="000000" w:themeColor="text1"/>
          <w:sz w:val="22"/>
          <w:szCs w:val="22"/>
        </w:rPr>
        <w:t>cross-cutting gender</w:t>
      </w:r>
      <w:r w:rsidR="4CF4A1E9" w:rsidRPr="2482786F">
        <w:rPr>
          <w:rFonts w:ascii="Garamond" w:eastAsia="Garamond" w:hAnsi="Garamond" w:cs="Garamond"/>
          <w:b/>
          <w:bCs/>
          <w:color w:val="000000" w:themeColor="text1"/>
          <w:sz w:val="22"/>
          <w:szCs w:val="22"/>
        </w:rPr>
        <w:t>-responsive approach</w:t>
      </w:r>
      <w:r w:rsidRPr="2482786F">
        <w:rPr>
          <w:rFonts w:ascii="Garamond" w:eastAsia="Garamond" w:hAnsi="Garamond" w:cs="Garamond"/>
          <w:b/>
          <w:bCs/>
          <w:color w:val="000000" w:themeColor="text1"/>
          <w:sz w:val="22"/>
          <w:szCs w:val="22"/>
        </w:rPr>
        <w:t xml:space="preserve"> and disability inclusion lens</w:t>
      </w:r>
      <w:r w:rsidRPr="2482786F">
        <w:rPr>
          <w:rFonts w:ascii="Garamond" w:eastAsia="Garamond" w:hAnsi="Garamond" w:cs="Garamond"/>
          <w:color w:val="000000" w:themeColor="text1"/>
          <w:sz w:val="22"/>
          <w:szCs w:val="22"/>
        </w:rPr>
        <w:t>. The study will assess the entrepreneurial ecosystem’s capacity to support diverse groups, including women, youth, and People with Disabilities (</w:t>
      </w:r>
      <w:proofErr w:type="spellStart"/>
      <w:r w:rsidRPr="2482786F">
        <w:rPr>
          <w:rFonts w:ascii="Garamond" w:eastAsia="Garamond" w:hAnsi="Garamond" w:cs="Garamond"/>
          <w:color w:val="000000" w:themeColor="text1"/>
          <w:sz w:val="22"/>
          <w:szCs w:val="22"/>
        </w:rPr>
        <w:t>PwDs</w:t>
      </w:r>
      <w:proofErr w:type="spellEnd"/>
      <w:r w:rsidRPr="2482786F">
        <w:rPr>
          <w:rFonts w:ascii="Garamond" w:eastAsia="Garamond" w:hAnsi="Garamond" w:cs="Garamond"/>
          <w:color w:val="000000" w:themeColor="text1"/>
          <w:sz w:val="22"/>
          <w:szCs w:val="22"/>
        </w:rPr>
        <w:t xml:space="preserve">), by evaluating access to finance, business development services, </w:t>
      </w:r>
      <w:r w:rsidR="3B19165D" w:rsidRPr="2482786F">
        <w:rPr>
          <w:rFonts w:ascii="Garamond" w:eastAsia="Garamond" w:hAnsi="Garamond" w:cs="Garamond"/>
          <w:color w:val="000000" w:themeColor="text1"/>
          <w:sz w:val="22"/>
          <w:szCs w:val="22"/>
        </w:rPr>
        <w:t xml:space="preserve">training, mentorship, </w:t>
      </w:r>
      <w:r w:rsidRPr="2482786F">
        <w:rPr>
          <w:rFonts w:ascii="Garamond" w:eastAsia="Garamond" w:hAnsi="Garamond" w:cs="Garamond"/>
          <w:color w:val="000000" w:themeColor="text1"/>
          <w:sz w:val="22"/>
          <w:szCs w:val="22"/>
        </w:rPr>
        <w:t xml:space="preserve">and market linkages within the </w:t>
      </w:r>
      <w:r w:rsidR="39A16E80" w:rsidRPr="2482786F">
        <w:rPr>
          <w:rFonts w:ascii="Garamond" w:eastAsia="Garamond" w:hAnsi="Garamond" w:cs="Garamond"/>
          <w:b/>
          <w:bCs/>
          <w:color w:val="000000" w:themeColor="text1"/>
          <w:sz w:val="22"/>
          <w:szCs w:val="22"/>
        </w:rPr>
        <w:t>Aspen Network of Development Entrepreneurs (ANDE)</w:t>
      </w:r>
      <w:r w:rsidR="39A16E80" w:rsidRPr="2482786F">
        <w:rPr>
          <w:rFonts w:ascii="Garamond" w:eastAsia="Garamond" w:hAnsi="Garamond" w:cs="Garamond"/>
          <w:color w:val="000000" w:themeColor="text1"/>
          <w:sz w:val="22"/>
          <w:szCs w:val="22"/>
        </w:rPr>
        <w:t xml:space="preserve"> </w:t>
      </w:r>
      <w:r w:rsidRPr="2482786F">
        <w:rPr>
          <w:rFonts w:ascii="Garamond" w:eastAsia="Garamond" w:hAnsi="Garamond" w:cs="Garamond"/>
          <w:color w:val="000000" w:themeColor="text1"/>
          <w:sz w:val="22"/>
          <w:szCs w:val="22"/>
        </w:rPr>
        <w:t xml:space="preserve">key </w:t>
      </w:r>
      <w:r w:rsidR="5ACEB419" w:rsidRPr="2482786F">
        <w:rPr>
          <w:rFonts w:ascii="Garamond" w:eastAsia="Garamond" w:hAnsi="Garamond" w:cs="Garamond"/>
          <w:color w:val="000000" w:themeColor="text1"/>
          <w:sz w:val="22"/>
          <w:szCs w:val="22"/>
        </w:rPr>
        <w:t>pillar's</w:t>
      </w:r>
      <w:r w:rsidRPr="2482786F">
        <w:rPr>
          <w:rFonts w:ascii="Garamond" w:eastAsia="Garamond" w:hAnsi="Garamond" w:cs="Garamond"/>
          <w:color w:val="000000" w:themeColor="text1"/>
          <w:sz w:val="22"/>
          <w:szCs w:val="22"/>
        </w:rPr>
        <w:t xml:space="preserve"> framework.</w:t>
      </w:r>
    </w:p>
    <w:p w14:paraId="3A671B31" w14:textId="778435C2" w:rsidR="00AB44E7" w:rsidRPr="005B467B" w:rsidRDefault="49E51B2E" w:rsidP="29CB5BE0">
      <w:pPr>
        <w:pStyle w:val="2"/>
        <w:rPr>
          <w:rFonts w:ascii="Garamond" w:eastAsia="Garamond" w:hAnsi="Garamond" w:cs="Garamond"/>
          <w:color w:val="00B0F0"/>
          <w:sz w:val="28"/>
          <w:szCs w:val="28"/>
        </w:rPr>
      </w:pPr>
      <w:r w:rsidRPr="005B467B">
        <w:rPr>
          <w:rFonts w:ascii="Garamond" w:eastAsia="Garamond" w:hAnsi="Garamond" w:cs="Garamond"/>
          <w:b/>
          <w:bCs/>
          <w:color w:val="00B0F0"/>
          <w:sz w:val="28"/>
          <w:szCs w:val="28"/>
        </w:rPr>
        <w:t>Objectives</w:t>
      </w:r>
    </w:p>
    <w:p w14:paraId="165863E9" w14:textId="3EDE7D30" w:rsidR="00AB44E7" w:rsidRDefault="3198AEEF" w:rsidP="2482786F">
      <w:pPr>
        <w:pStyle w:val="ac"/>
        <w:numPr>
          <w:ilvl w:val="0"/>
          <w:numId w:val="41"/>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b/>
          <w:bCs/>
          <w:color w:val="000000" w:themeColor="text1"/>
          <w:sz w:val="22"/>
          <w:szCs w:val="22"/>
        </w:rPr>
        <w:t xml:space="preserve">Map </w:t>
      </w:r>
      <w:r w:rsidR="49E51B2E" w:rsidRPr="2482786F">
        <w:rPr>
          <w:rFonts w:ascii="Garamond" w:eastAsia="Garamond" w:hAnsi="Garamond" w:cs="Garamond"/>
          <w:b/>
          <w:bCs/>
          <w:color w:val="000000" w:themeColor="text1"/>
          <w:sz w:val="22"/>
          <w:szCs w:val="22"/>
        </w:rPr>
        <w:t>the Entrepreneurship Ecosystem:</w:t>
      </w:r>
      <w:r w:rsidR="49E51B2E" w:rsidRPr="2482786F">
        <w:rPr>
          <w:rFonts w:ascii="Garamond" w:eastAsia="Garamond" w:hAnsi="Garamond" w:cs="Garamond"/>
          <w:color w:val="000000" w:themeColor="text1"/>
          <w:sz w:val="22"/>
          <w:szCs w:val="22"/>
        </w:rPr>
        <w:t xml:space="preserve"> Evaluate key stakeholders, resources, and market gaps to support sustainable, inclusive entrepreneurship, leveraging the ANDE framework.</w:t>
      </w:r>
    </w:p>
    <w:p w14:paraId="500F4600" w14:textId="2D84056E" w:rsidR="00AB44E7" w:rsidRDefault="49E51B2E" w:rsidP="2482786F">
      <w:pPr>
        <w:pStyle w:val="ac"/>
        <w:numPr>
          <w:ilvl w:val="0"/>
          <w:numId w:val="41"/>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b/>
          <w:bCs/>
          <w:color w:val="000000" w:themeColor="text1"/>
          <w:sz w:val="22"/>
          <w:szCs w:val="22"/>
        </w:rPr>
        <w:t>Identify Barriers and Opportunities:</w:t>
      </w:r>
      <w:r w:rsidRPr="2482786F">
        <w:rPr>
          <w:rFonts w:ascii="Garamond" w:eastAsia="Garamond" w:hAnsi="Garamond" w:cs="Garamond"/>
          <w:color w:val="000000" w:themeColor="text1"/>
          <w:sz w:val="22"/>
          <w:szCs w:val="22"/>
        </w:rPr>
        <w:t xml:space="preserve"> Examine systemic barriers to entrepreneurship for women, youth, and </w:t>
      </w:r>
      <w:proofErr w:type="spellStart"/>
      <w:r w:rsidRPr="2482786F">
        <w:rPr>
          <w:rFonts w:ascii="Garamond" w:eastAsia="Garamond" w:hAnsi="Garamond" w:cs="Garamond"/>
          <w:color w:val="000000" w:themeColor="text1"/>
          <w:sz w:val="22"/>
          <w:szCs w:val="22"/>
        </w:rPr>
        <w:t>PwDs</w:t>
      </w:r>
      <w:proofErr w:type="spellEnd"/>
      <w:r w:rsidRPr="2482786F">
        <w:rPr>
          <w:rFonts w:ascii="Garamond" w:eastAsia="Garamond" w:hAnsi="Garamond" w:cs="Garamond"/>
          <w:color w:val="000000" w:themeColor="text1"/>
          <w:sz w:val="22"/>
          <w:szCs w:val="22"/>
        </w:rPr>
        <w:t xml:space="preserve">, </w:t>
      </w:r>
      <w:r w:rsidR="06078782" w:rsidRPr="2482786F">
        <w:rPr>
          <w:rFonts w:ascii="Garamond" w:eastAsia="Garamond" w:hAnsi="Garamond" w:cs="Garamond"/>
          <w:color w:val="000000" w:themeColor="text1"/>
          <w:sz w:val="22"/>
          <w:szCs w:val="22"/>
        </w:rPr>
        <w:t xml:space="preserve">by </w:t>
      </w:r>
      <w:r w:rsidRPr="2482786F">
        <w:rPr>
          <w:rFonts w:ascii="Garamond" w:eastAsia="Garamond" w:hAnsi="Garamond" w:cs="Garamond"/>
          <w:color w:val="000000" w:themeColor="text1"/>
          <w:sz w:val="22"/>
          <w:szCs w:val="22"/>
        </w:rPr>
        <w:t>incorporating lived experiences.</w:t>
      </w:r>
    </w:p>
    <w:p w14:paraId="5493D35B" w14:textId="0B5118A0" w:rsidR="00AB44E7" w:rsidRDefault="49E51B2E" w:rsidP="29CB5BE0">
      <w:pPr>
        <w:pStyle w:val="ac"/>
        <w:numPr>
          <w:ilvl w:val="0"/>
          <w:numId w:val="41"/>
        </w:numPr>
        <w:spacing w:before="240" w:after="240"/>
        <w:jc w:val="both"/>
        <w:rPr>
          <w:rFonts w:ascii="Garamond" w:eastAsia="Garamond" w:hAnsi="Garamond" w:cs="Garamond"/>
          <w:color w:val="000000" w:themeColor="text1"/>
          <w:sz w:val="22"/>
          <w:szCs w:val="22"/>
        </w:rPr>
      </w:pPr>
      <w:r w:rsidRPr="29CB5BE0">
        <w:rPr>
          <w:rFonts w:ascii="Garamond" w:eastAsia="Garamond" w:hAnsi="Garamond" w:cs="Garamond"/>
          <w:b/>
          <w:bCs/>
          <w:color w:val="000000" w:themeColor="text1"/>
          <w:sz w:val="22"/>
          <w:szCs w:val="22"/>
        </w:rPr>
        <w:t>Inform Programmatic</w:t>
      </w:r>
      <w:r w:rsidR="1096B9EB" w:rsidRPr="29CB5BE0">
        <w:rPr>
          <w:rFonts w:ascii="Garamond" w:eastAsia="Garamond" w:hAnsi="Garamond" w:cs="Garamond"/>
          <w:b/>
          <w:bCs/>
          <w:color w:val="000000" w:themeColor="text1"/>
          <w:sz w:val="22"/>
          <w:szCs w:val="22"/>
        </w:rPr>
        <w:t xml:space="preserve"> </w:t>
      </w:r>
      <w:r w:rsidRPr="29CB5BE0">
        <w:rPr>
          <w:rFonts w:ascii="Garamond" w:eastAsia="Garamond" w:hAnsi="Garamond" w:cs="Garamond"/>
          <w:b/>
          <w:bCs/>
          <w:color w:val="000000" w:themeColor="text1"/>
          <w:sz w:val="22"/>
          <w:szCs w:val="22"/>
        </w:rPr>
        <w:t>Design:</w:t>
      </w:r>
      <w:r w:rsidRPr="29CB5BE0">
        <w:rPr>
          <w:rFonts w:ascii="Garamond" w:eastAsia="Garamond" w:hAnsi="Garamond" w:cs="Garamond"/>
          <w:color w:val="000000" w:themeColor="text1"/>
          <w:sz w:val="22"/>
          <w:szCs w:val="22"/>
        </w:rPr>
        <w:t xml:space="preserve"> Develop targeted </w:t>
      </w:r>
      <w:r w:rsidR="22FC333E" w:rsidRPr="29CB5BE0">
        <w:rPr>
          <w:rFonts w:ascii="Garamond" w:eastAsia="Garamond" w:hAnsi="Garamond" w:cs="Garamond"/>
          <w:color w:val="000000" w:themeColor="text1"/>
          <w:sz w:val="22"/>
          <w:szCs w:val="22"/>
        </w:rPr>
        <w:t xml:space="preserve">and actionable </w:t>
      </w:r>
      <w:r w:rsidRPr="29CB5BE0">
        <w:rPr>
          <w:rFonts w:ascii="Garamond" w:eastAsia="Garamond" w:hAnsi="Garamond" w:cs="Garamond"/>
          <w:color w:val="000000" w:themeColor="text1"/>
          <w:sz w:val="22"/>
          <w:szCs w:val="22"/>
        </w:rPr>
        <w:t>recommendations to enhance access to finance, training, mentorship, and market linkages</w:t>
      </w:r>
      <w:r w:rsidR="295137F5" w:rsidRPr="29CB5BE0">
        <w:rPr>
          <w:rFonts w:ascii="Garamond" w:eastAsia="Garamond" w:hAnsi="Garamond" w:cs="Garamond"/>
          <w:color w:val="000000" w:themeColor="text1"/>
          <w:sz w:val="22"/>
          <w:szCs w:val="22"/>
        </w:rPr>
        <w:t xml:space="preserve"> through the FCDO-funded GIG-BDS program</w:t>
      </w:r>
      <w:r w:rsidRPr="29CB5BE0">
        <w:rPr>
          <w:rFonts w:ascii="Garamond" w:eastAsia="Garamond" w:hAnsi="Garamond" w:cs="Garamond"/>
          <w:color w:val="000000" w:themeColor="text1"/>
          <w:sz w:val="22"/>
          <w:szCs w:val="22"/>
        </w:rPr>
        <w:t>.</w:t>
      </w:r>
    </w:p>
    <w:p w14:paraId="2B2EFFFF" w14:textId="5EBD9D9B" w:rsidR="00AB44E7" w:rsidRDefault="2D3ACD9C" w:rsidP="2482786F">
      <w:pPr>
        <w:pStyle w:val="ac"/>
        <w:numPr>
          <w:ilvl w:val="0"/>
          <w:numId w:val="41"/>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b/>
          <w:bCs/>
          <w:color w:val="000000" w:themeColor="text1"/>
          <w:sz w:val="22"/>
          <w:szCs w:val="22"/>
        </w:rPr>
        <w:t xml:space="preserve">Integrate a Cross-cutting Gender Lens: </w:t>
      </w:r>
      <w:r w:rsidRPr="2482786F">
        <w:rPr>
          <w:rFonts w:ascii="Garamond" w:eastAsia="Garamond" w:hAnsi="Garamond" w:cs="Garamond"/>
          <w:color w:val="000000" w:themeColor="text1"/>
          <w:sz w:val="22"/>
          <w:szCs w:val="22"/>
        </w:rPr>
        <w:t xml:space="preserve">Ensure a gender lens is applied to all the key pillars of entrepreneurship ecosystem being studied in this context to ensure gendered </w:t>
      </w:r>
      <w:r w:rsidR="4FE3BABA" w:rsidRPr="2482786F">
        <w:rPr>
          <w:rFonts w:ascii="Garamond" w:eastAsia="Garamond" w:hAnsi="Garamond" w:cs="Garamond"/>
          <w:color w:val="000000" w:themeColor="text1"/>
          <w:sz w:val="22"/>
          <w:szCs w:val="22"/>
        </w:rPr>
        <w:t>challenges</w:t>
      </w:r>
      <w:r w:rsidRPr="2482786F">
        <w:rPr>
          <w:rFonts w:ascii="Garamond" w:eastAsia="Garamond" w:hAnsi="Garamond" w:cs="Garamond"/>
          <w:color w:val="000000" w:themeColor="text1"/>
          <w:sz w:val="22"/>
          <w:szCs w:val="22"/>
        </w:rPr>
        <w:t xml:space="preserve"> and </w:t>
      </w:r>
      <w:r w:rsidR="1193BC11" w:rsidRPr="2482786F">
        <w:rPr>
          <w:rFonts w:ascii="Garamond" w:eastAsia="Garamond" w:hAnsi="Garamond" w:cs="Garamond"/>
          <w:color w:val="000000" w:themeColor="text1"/>
          <w:sz w:val="22"/>
          <w:szCs w:val="22"/>
        </w:rPr>
        <w:t>opportunities</w:t>
      </w:r>
      <w:r w:rsidRPr="2482786F">
        <w:rPr>
          <w:rFonts w:ascii="Garamond" w:eastAsia="Garamond" w:hAnsi="Garamond" w:cs="Garamond"/>
          <w:color w:val="000000" w:themeColor="text1"/>
          <w:sz w:val="22"/>
          <w:szCs w:val="22"/>
        </w:rPr>
        <w:t xml:space="preserve"> are accounted for </w:t>
      </w:r>
      <w:r w:rsidR="1D71B7F5" w:rsidRPr="2482786F">
        <w:rPr>
          <w:rFonts w:ascii="Garamond" w:eastAsia="Garamond" w:hAnsi="Garamond" w:cs="Garamond"/>
          <w:color w:val="000000" w:themeColor="text1"/>
          <w:sz w:val="22"/>
          <w:szCs w:val="22"/>
        </w:rPr>
        <w:t>in the program design.</w:t>
      </w:r>
      <w:r w:rsidR="6E1D0ED1" w:rsidRPr="2482786F">
        <w:rPr>
          <w:rFonts w:ascii="Garamond" w:eastAsia="Garamond" w:hAnsi="Garamond" w:cs="Garamond"/>
          <w:color w:val="000000" w:themeColor="text1"/>
          <w:sz w:val="22"/>
          <w:szCs w:val="22"/>
        </w:rPr>
        <w:t xml:space="preserve"> This can be achieved by adopting the </w:t>
      </w:r>
      <w:r w:rsidR="6E1D0ED1" w:rsidRPr="2482786F">
        <w:rPr>
          <w:rFonts w:ascii="Garamond" w:eastAsia="Garamond" w:hAnsi="Garamond" w:cs="Garamond"/>
          <w:b/>
          <w:bCs/>
          <w:i/>
          <w:iCs/>
          <w:color w:val="000000" w:themeColor="text1"/>
          <w:sz w:val="22"/>
          <w:szCs w:val="22"/>
        </w:rPr>
        <w:t>Women’s Entrepreneurship Development (WED) Framework</w:t>
      </w:r>
      <w:r w:rsidR="6E1D0ED1" w:rsidRPr="2482786F">
        <w:rPr>
          <w:rFonts w:ascii="Garamond" w:eastAsia="Garamond" w:hAnsi="Garamond" w:cs="Garamond"/>
          <w:color w:val="000000" w:themeColor="text1"/>
          <w:sz w:val="22"/>
          <w:szCs w:val="22"/>
        </w:rPr>
        <w:t xml:space="preserve"> to assess the specific barriers women entrepreneurs face, the gender responsiveness of policies and regulations, the accessibility </w:t>
      </w:r>
      <w:r w:rsidR="6E1D0ED1" w:rsidRPr="2482786F">
        <w:rPr>
          <w:rFonts w:ascii="Garamond" w:eastAsia="Garamond" w:hAnsi="Garamond" w:cs="Garamond"/>
          <w:color w:val="000000" w:themeColor="text1"/>
          <w:sz w:val="22"/>
          <w:szCs w:val="22"/>
        </w:rPr>
        <w:lastRenderedPageBreak/>
        <w:t>of financial and business development services, and the extent to which women business owners are represented in public-private policy dialogues. This ensures that gendered challenges and opportunities are systematically identified and incorporated into program design, leading to targeted and effective interventions.</w:t>
      </w:r>
    </w:p>
    <w:p w14:paraId="048F1B0E" w14:textId="054F7F73" w:rsidR="00AB44E7" w:rsidRPr="005B467B" w:rsidRDefault="676DDAE6" w:rsidP="2482786F">
      <w:pPr>
        <w:pStyle w:val="ac"/>
        <w:numPr>
          <w:ilvl w:val="0"/>
          <w:numId w:val="41"/>
        </w:numPr>
        <w:spacing w:before="240" w:after="240"/>
        <w:jc w:val="both"/>
        <w:rPr>
          <w:rFonts w:ascii="Garamond" w:eastAsia="Garamond" w:hAnsi="Garamond" w:cs="Garamond"/>
          <w:sz w:val="22"/>
          <w:szCs w:val="22"/>
          <w:lang w:val="en-US"/>
        </w:rPr>
      </w:pPr>
      <w:r w:rsidRPr="2482786F">
        <w:rPr>
          <w:rFonts w:ascii="Garamond" w:eastAsia="Garamond" w:hAnsi="Garamond" w:cs="Garamond"/>
          <w:b/>
          <w:bCs/>
          <w:color w:val="000000" w:themeColor="text1"/>
          <w:sz w:val="22"/>
          <w:szCs w:val="22"/>
          <w:lang w:val="en-US"/>
        </w:rPr>
        <w:t xml:space="preserve">Conduct a </w:t>
      </w:r>
      <w:proofErr w:type="spellStart"/>
      <w:r w:rsidRPr="2482786F">
        <w:rPr>
          <w:rFonts w:ascii="Garamond" w:eastAsia="Garamond" w:hAnsi="Garamond" w:cs="Garamond"/>
          <w:b/>
          <w:bCs/>
          <w:color w:val="000000" w:themeColor="text1"/>
          <w:sz w:val="22"/>
          <w:szCs w:val="22"/>
          <w:lang w:val="en-US"/>
        </w:rPr>
        <w:t>PwD</w:t>
      </w:r>
      <w:proofErr w:type="spellEnd"/>
      <w:r w:rsidRPr="2482786F">
        <w:rPr>
          <w:rFonts w:ascii="Garamond" w:eastAsia="Garamond" w:hAnsi="Garamond" w:cs="Garamond"/>
          <w:b/>
          <w:bCs/>
          <w:color w:val="000000" w:themeColor="text1"/>
          <w:sz w:val="22"/>
          <w:szCs w:val="22"/>
          <w:lang w:val="en-US"/>
        </w:rPr>
        <w:t>-Specific Needs Assessment:</w:t>
      </w:r>
      <w:r w:rsidRPr="2482786F">
        <w:rPr>
          <w:rFonts w:ascii="Garamond" w:eastAsia="Garamond" w:hAnsi="Garamond" w:cs="Garamond"/>
          <w:color w:val="000000" w:themeColor="text1"/>
          <w:sz w:val="22"/>
          <w:szCs w:val="22"/>
          <w:lang w:val="en-US"/>
        </w:rPr>
        <w:t xml:space="preserve"> Identify challenges and enablers specific to </w:t>
      </w:r>
      <w:proofErr w:type="spellStart"/>
      <w:r w:rsidRPr="2482786F">
        <w:rPr>
          <w:rFonts w:ascii="Garamond" w:eastAsia="Garamond" w:hAnsi="Garamond" w:cs="Garamond"/>
          <w:color w:val="000000" w:themeColor="text1"/>
          <w:sz w:val="22"/>
          <w:szCs w:val="22"/>
          <w:lang w:val="en-US"/>
        </w:rPr>
        <w:t>PwD</w:t>
      </w:r>
      <w:r w:rsidR="66D1AAEF" w:rsidRPr="2482786F">
        <w:rPr>
          <w:rFonts w:ascii="Garamond" w:eastAsia="Garamond" w:hAnsi="Garamond" w:cs="Garamond"/>
          <w:color w:val="000000" w:themeColor="text1"/>
          <w:sz w:val="22"/>
          <w:szCs w:val="22"/>
          <w:lang w:val="en-US"/>
        </w:rPr>
        <w:t>s</w:t>
      </w:r>
      <w:proofErr w:type="spellEnd"/>
      <w:r w:rsidRPr="2482786F">
        <w:rPr>
          <w:rFonts w:ascii="Garamond" w:eastAsia="Garamond" w:hAnsi="Garamond" w:cs="Garamond"/>
          <w:color w:val="000000" w:themeColor="text1"/>
          <w:sz w:val="22"/>
          <w:szCs w:val="22"/>
          <w:lang w:val="en-US"/>
        </w:rPr>
        <w:t xml:space="preserve"> </w:t>
      </w:r>
      <w:r w:rsidR="4C108904" w:rsidRPr="2482786F">
        <w:rPr>
          <w:rFonts w:ascii="Garamond" w:eastAsia="Garamond" w:hAnsi="Garamond" w:cs="Garamond"/>
          <w:color w:val="000000" w:themeColor="text1"/>
          <w:sz w:val="22"/>
          <w:szCs w:val="22"/>
          <w:lang w:val="en-US"/>
        </w:rPr>
        <w:t>or Entrepreneurs with Disabilities (</w:t>
      </w:r>
      <w:proofErr w:type="spellStart"/>
      <w:r w:rsidR="4C108904" w:rsidRPr="2482786F">
        <w:rPr>
          <w:rFonts w:ascii="Garamond" w:eastAsia="Garamond" w:hAnsi="Garamond" w:cs="Garamond"/>
          <w:color w:val="000000" w:themeColor="text1"/>
          <w:sz w:val="22"/>
          <w:szCs w:val="22"/>
          <w:lang w:val="en-US"/>
        </w:rPr>
        <w:t>EwDs</w:t>
      </w:r>
      <w:proofErr w:type="spellEnd"/>
      <w:r w:rsidR="4C108904" w:rsidRPr="2482786F">
        <w:rPr>
          <w:rFonts w:ascii="Garamond" w:eastAsia="Garamond" w:hAnsi="Garamond" w:cs="Garamond"/>
          <w:color w:val="000000" w:themeColor="text1"/>
          <w:sz w:val="22"/>
          <w:szCs w:val="22"/>
          <w:lang w:val="en-US"/>
        </w:rPr>
        <w:t>)</w:t>
      </w:r>
      <w:r w:rsidRPr="2482786F">
        <w:rPr>
          <w:rFonts w:ascii="Garamond" w:eastAsia="Garamond" w:hAnsi="Garamond" w:cs="Garamond"/>
          <w:color w:val="000000" w:themeColor="text1"/>
          <w:sz w:val="22"/>
          <w:szCs w:val="22"/>
          <w:lang w:val="en-US"/>
        </w:rPr>
        <w:t>, ensuring that program design is fully inclusive.</w:t>
      </w:r>
      <w:r w:rsidR="31A27385" w:rsidRPr="2482786F">
        <w:rPr>
          <w:rFonts w:ascii="Garamond" w:eastAsia="Garamond" w:hAnsi="Garamond" w:cs="Garamond"/>
          <w:color w:val="000000" w:themeColor="text1"/>
          <w:sz w:val="22"/>
          <w:szCs w:val="22"/>
          <w:lang w:val="en-US"/>
        </w:rPr>
        <w:t xml:space="preserve"> </w:t>
      </w:r>
      <w:r w:rsidR="31A27385" w:rsidRPr="2482786F">
        <w:rPr>
          <w:rFonts w:ascii="Garamond" w:eastAsia="Garamond" w:hAnsi="Garamond" w:cs="Garamond"/>
          <w:sz w:val="22"/>
          <w:szCs w:val="22"/>
          <w:lang w:val="en-US"/>
        </w:rPr>
        <w:t xml:space="preserve">The </w:t>
      </w:r>
      <w:proofErr w:type="spellStart"/>
      <w:r w:rsidR="28332042" w:rsidRPr="2482786F">
        <w:rPr>
          <w:rFonts w:ascii="Garamond" w:eastAsia="Garamond" w:hAnsi="Garamond" w:cs="Garamond"/>
          <w:sz w:val="22"/>
          <w:szCs w:val="22"/>
          <w:lang w:val="en-US"/>
        </w:rPr>
        <w:t>Pw</w:t>
      </w:r>
      <w:r w:rsidR="4592755B" w:rsidRPr="2482786F">
        <w:rPr>
          <w:rFonts w:ascii="Garamond" w:eastAsia="Garamond" w:hAnsi="Garamond" w:cs="Garamond"/>
          <w:sz w:val="22"/>
          <w:szCs w:val="22"/>
          <w:lang w:val="en-US"/>
        </w:rPr>
        <w:t>Ds</w:t>
      </w:r>
      <w:proofErr w:type="spellEnd"/>
      <w:r w:rsidR="31A27385" w:rsidRPr="2482786F">
        <w:rPr>
          <w:rFonts w:ascii="Garamond" w:eastAsia="Garamond" w:hAnsi="Garamond" w:cs="Garamond"/>
          <w:sz w:val="22"/>
          <w:szCs w:val="22"/>
          <w:lang w:val="en-US"/>
        </w:rPr>
        <w:t xml:space="preserve"> Needs Assessment will focus on understanding the unique needs, barriers, and opportunities for integrating People with Disabilities (</w:t>
      </w:r>
      <w:proofErr w:type="spellStart"/>
      <w:r w:rsidR="31A27385" w:rsidRPr="2482786F">
        <w:rPr>
          <w:rFonts w:ascii="Garamond" w:eastAsia="Garamond" w:hAnsi="Garamond" w:cs="Garamond"/>
          <w:sz w:val="22"/>
          <w:szCs w:val="22"/>
          <w:lang w:val="en-US"/>
        </w:rPr>
        <w:t>PwD</w:t>
      </w:r>
      <w:r w:rsidR="073F7163" w:rsidRPr="2482786F">
        <w:rPr>
          <w:rFonts w:ascii="Garamond" w:eastAsia="Garamond" w:hAnsi="Garamond" w:cs="Garamond"/>
          <w:sz w:val="22"/>
          <w:szCs w:val="22"/>
          <w:lang w:val="en-US"/>
        </w:rPr>
        <w:t>s</w:t>
      </w:r>
      <w:proofErr w:type="spellEnd"/>
      <w:r w:rsidR="31A27385" w:rsidRPr="2482786F">
        <w:rPr>
          <w:rFonts w:ascii="Garamond" w:eastAsia="Garamond" w:hAnsi="Garamond" w:cs="Garamond"/>
          <w:sz w:val="22"/>
          <w:szCs w:val="22"/>
          <w:lang w:val="en-US"/>
        </w:rPr>
        <w:t xml:space="preserve">) into entrepreneurial ecosystems. Unlike </w:t>
      </w:r>
      <w:proofErr w:type="gramStart"/>
      <w:r w:rsidR="31A27385" w:rsidRPr="2482786F">
        <w:rPr>
          <w:rFonts w:ascii="Garamond" w:eastAsia="Garamond" w:hAnsi="Garamond" w:cs="Garamond"/>
          <w:sz w:val="22"/>
          <w:szCs w:val="22"/>
          <w:lang w:val="en-US"/>
        </w:rPr>
        <w:t>a traditional</w:t>
      </w:r>
      <w:proofErr w:type="gramEnd"/>
      <w:r w:rsidR="31A27385" w:rsidRPr="2482786F">
        <w:rPr>
          <w:rFonts w:ascii="Garamond" w:eastAsia="Garamond" w:hAnsi="Garamond" w:cs="Garamond"/>
          <w:sz w:val="22"/>
          <w:szCs w:val="22"/>
          <w:lang w:val="en-US"/>
        </w:rPr>
        <w:t xml:space="preserve"> ecosystem analysis, the framework will center on understanding the lived experiences, systemic barriers, and aspirations of </w:t>
      </w:r>
      <w:proofErr w:type="spellStart"/>
      <w:r w:rsidR="31A27385" w:rsidRPr="2482786F">
        <w:rPr>
          <w:rFonts w:ascii="Garamond" w:eastAsia="Garamond" w:hAnsi="Garamond" w:cs="Garamond"/>
          <w:sz w:val="22"/>
          <w:szCs w:val="22"/>
          <w:lang w:val="en-US"/>
        </w:rPr>
        <w:t>PwD</w:t>
      </w:r>
      <w:r w:rsidR="39F0B7A1" w:rsidRPr="2482786F">
        <w:rPr>
          <w:rFonts w:ascii="Garamond" w:eastAsia="Garamond" w:hAnsi="Garamond" w:cs="Garamond"/>
          <w:sz w:val="22"/>
          <w:szCs w:val="22"/>
          <w:lang w:val="en-US"/>
        </w:rPr>
        <w:t>s</w:t>
      </w:r>
      <w:proofErr w:type="spellEnd"/>
      <w:r w:rsidR="31A27385" w:rsidRPr="2482786F">
        <w:rPr>
          <w:rFonts w:ascii="Garamond" w:eastAsia="Garamond" w:hAnsi="Garamond" w:cs="Garamond"/>
          <w:sz w:val="22"/>
          <w:szCs w:val="22"/>
          <w:lang w:val="en-US"/>
        </w:rPr>
        <w:t xml:space="preserve"> in the context of entrepreneurship, ensuring that findings directly inform actionable and inclusive programmatic strategies.</w:t>
      </w:r>
    </w:p>
    <w:p w14:paraId="7701BB58" w14:textId="55D41CB8" w:rsidR="00AB44E7" w:rsidRPr="005B467B" w:rsidRDefault="49E51B2E" w:rsidP="29CB5BE0">
      <w:pPr>
        <w:pStyle w:val="2"/>
        <w:rPr>
          <w:rFonts w:ascii="Garamond" w:eastAsia="Garamond" w:hAnsi="Garamond" w:cs="Garamond"/>
          <w:b/>
          <w:bCs/>
          <w:color w:val="00B0F0"/>
          <w:sz w:val="28"/>
          <w:szCs w:val="28"/>
        </w:rPr>
      </w:pPr>
      <w:r w:rsidRPr="005B467B">
        <w:rPr>
          <w:rFonts w:ascii="Garamond" w:eastAsia="Garamond" w:hAnsi="Garamond" w:cs="Garamond"/>
          <w:b/>
          <w:bCs/>
          <w:color w:val="00B0F0"/>
          <w:sz w:val="28"/>
          <w:szCs w:val="28"/>
        </w:rPr>
        <w:t>Scope</w:t>
      </w:r>
      <w:r w:rsidR="4C159605" w:rsidRPr="005B467B">
        <w:rPr>
          <w:rFonts w:ascii="Garamond" w:eastAsia="Garamond" w:hAnsi="Garamond" w:cs="Garamond"/>
          <w:b/>
          <w:bCs/>
          <w:color w:val="00B0F0"/>
          <w:sz w:val="28"/>
          <w:szCs w:val="28"/>
        </w:rPr>
        <w:t xml:space="preserve"> </w:t>
      </w:r>
    </w:p>
    <w:p w14:paraId="44C06334" w14:textId="4C824E61" w:rsidR="00AB44E7" w:rsidRPr="005B467B" w:rsidRDefault="2AF32E29" w:rsidP="2482786F">
      <w:pPr>
        <w:pStyle w:val="ac"/>
        <w:numPr>
          <w:ilvl w:val="0"/>
          <w:numId w:val="36"/>
        </w:numPr>
        <w:spacing w:before="240" w:after="240"/>
        <w:jc w:val="both"/>
        <w:rPr>
          <w:rFonts w:ascii="Garamond" w:eastAsia="Garamond" w:hAnsi="Garamond" w:cs="Garamond"/>
          <w:sz w:val="22"/>
          <w:szCs w:val="22"/>
        </w:rPr>
      </w:pPr>
      <w:r w:rsidRPr="2482786F">
        <w:rPr>
          <w:rFonts w:ascii="Garamond" w:eastAsia="Garamond" w:hAnsi="Garamond" w:cs="Garamond"/>
          <w:b/>
          <w:bCs/>
          <w:sz w:val="22"/>
          <w:szCs w:val="22"/>
        </w:rPr>
        <w:t xml:space="preserve">Assess the Entrepreneurship Ecosystem: </w:t>
      </w:r>
      <w:r w:rsidRPr="2482786F">
        <w:rPr>
          <w:rFonts w:ascii="Garamond" w:eastAsia="Garamond" w:hAnsi="Garamond" w:cs="Garamond"/>
          <w:sz w:val="22"/>
          <w:szCs w:val="22"/>
        </w:rPr>
        <w:t xml:space="preserve">Evaluate the current landscape of entrepreneurship, including key stakeholders, available resources, and existing gaps in business development services (BDS), leveraging the ANDE framework for structure and depth. This includes an assessment of the accessibility and inclusivity of these services for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sz w:val="22"/>
          <w:szCs w:val="22"/>
        </w:rPr>
        <w:t>.</w:t>
      </w:r>
    </w:p>
    <w:p w14:paraId="5DF75928" w14:textId="7F0CA449" w:rsidR="00AB44E7" w:rsidRPr="005B467B" w:rsidRDefault="2AF32E29" w:rsidP="2482786F">
      <w:pPr>
        <w:pStyle w:val="ac"/>
        <w:numPr>
          <w:ilvl w:val="0"/>
          <w:numId w:val="36"/>
        </w:numPr>
        <w:spacing w:before="240" w:after="240"/>
        <w:jc w:val="both"/>
        <w:rPr>
          <w:rFonts w:ascii="Garamond" w:eastAsia="Garamond" w:hAnsi="Garamond" w:cs="Garamond"/>
          <w:b/>
          <w:bCs/>
          <w:sz w:val="22"/>
          <w:szCs w:val="22"/>
        </w:rPr>
      </w:pPr>
      <w:r w:rsidRPr="2482786F">
        <w:rPr>
          <w:rFonts w:ascii="Garamond" w:eastAsia="Garamond" w:hAnsi="Garamond" w:cs="Garamond"/>
          <w:b/>
          <w:bCs/>
          <w:sz w:val="22"/>
          <w:szCs w:val="22"/>
        </w:rPr>
        <w:t xml:space="preserve">Identify Key Stakeholders, Barriers, and Opportunities: </w:t>
      </w:r>
      <w:r w:rsidRPr="2482786F">
        <w:rPr>
          <w:rFonts w:ascii="Garamond" w:eastAsia="Garamond" w:hAnsi="Garamond" w:cs="Garamond"/>
          <w:sz w:val="22"/>
          <w:szCs w:val="22"/>
        </w:rPr>
        <w:t xml:space="preserve">Examine systemic challenges across the key pillars of entrepreneurship, including support services, finance, human capital, and market linkages. Special attention will be given to barriers limiting the participation of women, youth, and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sz w:val="22"/>
          <w:szCs w:val="22"/>
        </w:rPr>
        <w:t xml:space="preserve"> in the entrepreneurial space, including structural, attitudinal, and systemic obstacles.</w:t>
      </w:r>
    </w:p>
    <w:p w14:paraId="376070D6" w14:textId="66AF79F4" w:rsidR="00AB44E7" w:rsidRPr="005B467B" w:rsidRDefault="2AF32E29" w:rsidP="2482786F">
      <w:pPr>
        <w:pStyle w:val="ac"/>
        <w:numPr>
          <w:ilvl w:val="0"/>
          <w:numId w:val="36"/>
        </w:numPr>
        <w:spacing w:before="240" w:after="240"/>
        <w:jc w:val="both"/>
        <w:rPr>
          <w:rFonts w:ascii="Garamond" w:eastAsia="Garamond" w:hAnsi="Garamond" w:cs="Garamond"/>
          <w:sz w:val="22"/>
          <w:szCs w:val="22"/>
        </w:rPr>
      </w:pPr>
      <w:r w:rsidRPr="2482786F">
        <w:rPr>
          <w:rFonts w:ascii="Garamond" w:eastAsia="Garamond" w:hAnsi="Garamond" w:cs="Garamond"/>
          <w:b/>
          <w:bCs/>
          <w:sz w:val="22"/>
          <w:szCs w:val="22"/>
        </w:rPr>
        <w:t xml:space="preserve">Explore Market Opportunities and Inclusion for </w:t>
      </w:r>
      <w:proofErr w:type="spellStart"/>
      <w:r w:rsidRPr="2482786F">
        <w:rPr>
          <w:rFonts w:ascii="Garamond" w:eastAsia="Garamond" w:hAnsi="Garamond" w:cs="Garamond"/>
          <w:b/>
          <w:bCs/>
          <w:sz w:val="22"/>
          <w:szCs w:val="22"/>
        </w:rPr>
        <w:t>PwDs</w:t>
      </w:r>
      <w:proofErr w:type="spellEnd"/>
      <w:r w:rsidRPr="2482786F">
        <w:rPr>
          <w:rFonts w:ascii="Garamond" w:eastAsia="Garamond" w:hAnsi="Garamond" w:cs="Garamond"/>
          <w:b/>
          <w:bCs/>
          <w:sz w:val="22"/>
          <w:szCs w:val="22"/>
        </w:rPr>
        <w:t>:</w:t>
      </w:r>
      <w:r w:rsidRPr="2482786F">
        <w:rPr>
          <w:rFonts w:ascii="Garamond" w:eastAsia="Garamond" w:hAnsi="Garamond" w:cs="Garamond"/>
          <w:sz w:val="22"/>
          <w:szCs w:val="22"/>
        </w:rPr>
        <w:t xml:space="preserve"> Investigate the role of businesses offering products and services tailored for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sz w:val="22"/>
          <w:szCs w:val="22"/>
        </w:rPr>
        <w:t>, regardless of the founders’ backgrounds, and identify how such businesses can foster an inclusive ecosystem.</w:t>
      </w:r>
      <w:r w:rsidR="05996E2E" w:rsidRPr="2482786F">
        <w:rPr>
          <w:rFonts w:ascii="Garamond" w:eastAsia="Garamond" w:hAnsi="Garamond" w:cs="Garamond"/>
          <w:sz w:val="22"/>
          <w:szCs w:val="22"/>
        </w:rPr>
        <w:t xml:space="preserve"> </w:t>
      </w:r>
    </w:p>
    <w:p w14:paraId="36539BEA" w14:textId="0F06FE5C" w:rsidR="00AB44E7" w:rsidRPr="005B467B" w:rsidRDefault="2AF32E29" w:rsidP="29CB5BE0">
      <w:pPr>
        <w:pStyle w:val="ac"/>
        <w:numPr>
          <w:ilvl w:val="0"/>
          <w:numId w:val="36"/>
        </w:numPr>
        <w:spacing w:before="240" w:after="240"/>
        <w:jc w:val="both"/>
        <w:rPr>
          <w:rFonts w:ascii="Garamond" w:eastAsia="Garamond" w:hAnsi="Garamond" w:cs="Garamond"/>
          <w:color w:val="000000" w:themeColor="text1"/>
          <w:sz w:val="22"/>
          <w:szCs w:val="22"/>
        </w:rPr>
      </w:pPr>
      <w:r w:rsidRPr="005B467B">
        <w:rPr>
          <w:rFonts w:ascii="Garamond" w:eastAsia="Garamond" w:hAnsi="Garamond" w:cs="Garamond"/>
          <w:b/>
          <w:bCs/>
          <w:sz w:val="22"/>
          <w:szCs w:val="22"/>
        </w:rPr>
        <w:t>Inform Programmatic Design:</w:t>
      </w:r>
      <w:r w:rsidRPr="005B467B">
        <w:rPr>
          <w:rFonts w:ascii="Garamond" w:eastAsia="Garamond" w:hAnsi="Garamond" w:cs="Garamond"/>
          <w:sz w:val="22"/>
          <w:szCs w:val="22"/>
        </w:rPr>
        <w:t xml:space="preserve"> Provide actionable recommendations for scaling and adapting </w:t>
      </w:r>
      <w:r w:rsidR="16C21FD6" w:rsidRPr="005B467B">
        <w:rPr>
          <w:rFonts w:ascii="Garamond" w:eastAsia="Garamond" w:hAnsi="Garamond" w:cs="Garamond"/>
          <w:sz w:val="22"/>
          <w:szCs w:val="22"/>
        </w:rPr>
        <w:t xml:space="preserve">GIG-BDS program design and offerings. </w:t>
      </w:r>
      <w:r w:rsidR="16C21FD6" w:rsidRPr="005B467B">
        <w:rPr>
          <w:rFonts w:ascii="Garamond" w:eastAsia="Garamond" w:hAnsi="Garamond" w:cs="Garamond"/>
          <w:color w:val="000000" w:themeColor="text1"/>
          <w:sz w:val="22"/>
          <w:szCs w:val="22"/>
        </w:rPr>
        <w:t>The report should inform GIG-BDS strategy for expansion within CA, notably where AP does not have an on-ground presence.</w:t>
      </w:r>
    </w:p>
    <w:p w14:paraId="3358359A" w14:textId="1EF3B354" w:rsidR="00AB44E7" w:rsidRPr="005B467B" w:rsidRDefault="2AF32E29" w:rsidP="2482786F">
      <w:pPr>
        <w:pStyle w:val="ac"/>
        <w:numPr>
          <w:ilvl w:val="0"/>
          <w:numId w:val="36"/>
        </w:numPr>
        <w:spacing w:before="240" w:after="240"/>
        <w:jc w:val="both"/>
        <w:rPr>
          <w:rFonts w:ascii="Garamond" w:eastAsia="Garamond" w:hAnsi="Garamond" w:cs="Garamond"/>
          <w:sz w:val="22"/>
          <w:szCs w:val="22"/>
        </w:rPr>
      </w:pPr>
      <w:r w:rsidRPr="2482786F">
        <w:rPr>
          <w:rFonts w:ascii="Garamond" w:eastAsia="Garamond" w:hAnsi="Garamond" w:cs="Garamond"/>
          <w:b/>
          <w:bCs/>
          <w:sz w:val="22"/>
          <w:szCs w:val="22"/>
        </w:rPr>
        <w:t xml:space="preserve">Map Existing Resources and Identify Gaps in Services for </w:t>
      </w:r>
      <w:proofErr w:type="spellStart"/>
      <w:r w:rsidRPr="2482786F">
        <w:rPr>
          <w:rFonts w:ascii="Garamond" w:eastAsia="Garamond" w:hAnsi="Garamond" w:cs="Garamond"/>
          <w:b/>
          <w:bCs/>
          <w:sz w:val="22"/>
          <w:szCs w:val="22"/>
        </w:rPr>
        <w:t>PwDs</w:t>
      </w:r>
      <w:proofErr w:type="spellEnd"/>
      <w:r w:rsidRPr="2482786F">
        <w:rPr>
          <w:rFonts w:ascii="Garamond" w:eastAsia="Garamond" w:hAnsi="Garamond" w:cs="Garamond"/>
          <w:b/>
          <w:bCs/>
          <w:sz w:val="22"/>
          <w:szCs w:val="22"/>
        </w:rPr>
        <w:t xml:space="preserve">: </w:t>
      </w:r>
      <w:r w:rsidRPr="2482786F">
        <w:rPr>
          <w:rFonts w:ascii="Garamond" w:eastAsia="Garamond" w:hAnsi="Garamond" w:cs="Garamond"/>
          <w:sz w:val="22"/>
          <w:szCs w:val="22"/>
        </w:rPr>
        <w:t xml:space="preserve">Assess current support mechanisms available for </w:t>
      </w:r>
      <w:proofErr w:type="spellStart"/>
      <w:r w:rsidR="242B847C" w:rsidRPr="2482786F">
        <w:rPr>
          <w:rFonts w:ascii="Garamond" w:eastAsia="Garamond" w:hAnsi="Garamond" w:cs="Garamond"/>
          <w:sz w:val="22"/>
          <w:szCs w:val="22"/>
        </w:rPr>
        <w:t>EwDs</w:t>
      </w:r>
      <w:proofErr w:type="spellEnd"/>
      <w:r w:rsidRPr="2482786F">
        <w:rPr>
          <w:rFonts w:ascii="Garamond" w:eastAsia="Garamond" w:hAnsi="Garamond" w:cs="Garamond"/>
          <w:sz w:val="22"/>
          <w:szCs w:val="22"/>
        </w:rPr>
        <w:t xml:space="preserve">, highlighting key ecosystem actors </w:t>
      </w:r>
      <w:r w:rsidR="0AEAABF2" w:rsidRPr="2482786F">
        <w:rPr>
          <w:rFonts w:ascii="Garamond" w:eastAsia="Garamond" w:hAnsi="Garamond" w:cs="Garamond"/>
          <w:sz w:val="22"/>
          <w:szCs w:val="22"/>
        </w:rPr>
        <w:t xml:space="preserve">and </w:t>
      </w:r>
      <w:proofErr w:type="spellStart"/>
      <w:r w:rsidR="0AEAABF2" w:rsidRPr="2482786F">
        <w:rPr>
          <w:rFonts w:ascii="Garamond" w:eastAsia="Garamond" w:hAnsi="Garamond" w:cs="Garamond"/>
          <w:sz w:val="22"/>
          <w:szCs w:val="22"/>
        </w:rPr>
        <w:t>PwD</w:t>
      </w:r>
      <w:proofErr w:type="spellEnd"/>
      <w:r w:rsidR="0AEAABF2" w:rsidRPr="2482786F">
        <w:rPr>
          <w:rFonts w:ascii="Garamond" w:eastAsia="Garamond" w:hAnsi="Garamond" w:cs="Garamond"/>
          <w:sz w:val="22"/>
          <w:szCs w:val="22"/>
        </w:rPr>
        <w:t xml:space="preserve">-specific support organizations </w:t>
      </w:r>
      <w:r w:rsidRPr="2482786F">
        <w:rPr>
          <w:rFonts w:ascii="Garamond" w:eastAsia="Garamond" w:hAnsi="Garamond" w:cs="Garamond"/>
          <w:sz w:val="22"/>
          <w:szCs w:val="22"/>
        </w:rPr>
        <w:t>who could champion disability inclusion.</w:t>
      </w:r>
    </w:p>
    <w:p w14:paraId="68F7AF51" w14:textId="30507A9C" w:rsidR="00AB44E7" w:rsidRPr="005B467B" w:rsidRDefault="2AF32E29" w:rsidP="2482786F">
      <w:pPr>
        <w:pStyle w:val="ac"/>
        <w:numPr>
          <w:ilvl w:val="0"/>
          <w:numId w:val="36"/>
        </w:numPr>
        <w:spacing w:before="240" w:after="240"/>
        <w:jc w:val="both"/>
        <w:rPr>
          <w:rFonts w:ascii="Garamond" w:eastAsia="Garamond" w:hAnsi="Garamond" w:cs="Garamond"/>
          <w:sz w:val="22"/>
          <w:szCs w:val="22"/>
        </w:rPr>
      </w:pPr>
      <w:r w:rsidRPr="2482786F">
        <w:rPr>
          <w:rFonts w:ascii="Garamond" w:eastAsia="Garamond" w:hAnsi="Garamond" w:cs="Garamond"/>
          <w:b/>
          <w:bCs/>
          <w:sz w:val="22"/>
          <w:szCs w:val="22"/>
        </w:rPr>
        <w:t>Conduct a Gender and Disability-Inclusive Assessment:</w:t>
      </w:r>
      <w:r w:rsidRPr="2482786F">
        <w:rPr>
          <w:rFonts w:ascii="Garamond" w:eastAsia="Garamond" w:hAnsi="Garamond" w:cs="Garamond"/>
          <w:sz w:val="22"/>
          <w:szCs w:val="22"/>
        </w:rPr>
        <w:t xml:space="preserve"> </w:t>
      </w:r>
      <w:r w:rsidR="3D5E2A43" w:rsidRPr="2482786F">
        <w:rPr>
          <w:rFonts w:ascii="Garamond" w:hAnsi="Garamond"/>
          <w:sz w:val="22"/>
          <w:szCs w:val="22"/>
        </w:rPr>
        <w:t>The assessment will identify barriers and opportunities for women, youth, and persons with disabilities (</w:t>
      </w:r>
      <w:proofErr w:type="spellStart"/>
      <w:r w:rsidR="3D5E2A43" w:rsidRPr="2482786F">
        <w:rPr>
          <w:rFonts w:ascii="Garamond" w:hAnsi="Garamond"/>
          <w:sz w:val="22"/>
          <w:szCs w:val="22"/>
        </w:rPr>
        <w:t>PwDs</w:t>
      </w:r>
      <w:proofErr w:type="spellEnd"/>
      <w:r w:rsidR="3D5E2A43" w:rsidRPr="2482786F">
        <w:rPr>
          <w:rFonts w:ascii="Garamond" w:hAnsi="Garamond"/>
          <w:sz w:val="22"/>
          <w:szCs w:val="22"/>
        </w:rPr>
        <w:t xml:space="preserve">) in entrepreneurship, ensuring alignment with AKF’s gender equality strategy and the </w:t>
      </w:r>
      <w:r w:rsidR="3D5E2A43" w:rsidRPr="2482786F">
        <w:rPr>
          <w:rFonts w:ascii="Garamond" w:hAnsi="Garamond"/>
          <w:b/>
          <w:bCs/>
          <w:i/>
          <w:iCs/>
          <w:sz w:val="22"/>
          <w:szCs w:val="22"/>
        </w:rPr>
        <w:t>Women’s Entrepreneurship Development (WED) Assessment Framework</w:t>
      </w:r>
      <w:r w:rsidR="3D5E2A43" w:rsidRPr="2482786F">
        <w:rPr>
          <w:rFonts w:ascii="Garamond" w:hAnsi="Garamond"/>
          <w:sz w:val="22"/>
          <w:szCs w:val="22"/>
        </w:rPr>
        <w:t xml:space="preserve">. It will examine the </w:t>
      </w:r>
      <w:r w:rsidR="3D5E2A43" w:rsidRPr="2482786F">
        <w:rPr>
          <w:rFonts w:ascii="Garamond" w:hAnsi="Garamond"/>
          <w:i/>
          <w:iCs/>
          <w:sz w:val="22"/>
          <w:szCs w:val="22"/>
        </w:rPr>
        <w:t>legal and regulatory environment</w:t>
      </w:r>
      <w:r w:rsidR="3D5E2A43" w:rsidRPr="2482786F">
        <w:rPr>
          <w:rFonts w:ascii="Garamond" w:hAnsi="Garamond"/>
          <w:sz w:val="22"/>
          <w:szCs w:val="22"/>
        </w:rPr>
        <w:t xml:space="preserve">, including </w:t>
      </w:r>
      <w:r w:rsidR="3D5E2A43" w:rsidRPr="2482786F">
        <w:rPr>
          <w:rFonts w:ascii="Garamond" w:hAnsi="Garamond"/>
          <w:i/>
          <w:iCs/>
          <w:sz w:val="22"/>
          <w:szCs w:val="22"/>
        </w:rPr>
        <w:t>labour laws, business registration, licensing procedures</w:t>
      </w:r>
      <w:r w:rsidR="3D5E2A43" w:rsidRPr="2482786F">
        <w:rPr>
          <w:rFonts w:ascii="Garamond" w:hAnsi="Garamond"/>
          <w:sz w:val="22"/>
          <w:szCs w:val="22"/>
        </w:rPr>
        <w:t xml:space="preserve">, and </w:t>
      </w:r>
      <w:r w:rsidR="3D5E2A43" w:rsidRPr="2482786F">
        <w:rPr>
          <w:rFonts w:ascii="Garamond" w:hAnsi="Garamond"/>
          <w:i/>
          <w:iCs/>
          <w:sz w:val="22"/>
          <w:szCs w:val="22"/>
        </w:rPr>
        <w:t>property and inheritance rights</w:t>
      </w:r>
      <w:r w:rsidR="3D5E2A43" w:rsidRPr="2482786F">
        <w:rPr>
          <w:rFonts w:ascii="Garamond" w:hAnsi="Garamond"/>
          <w:sz w:val="22"/>
          <w:szCs w:val="22"/>
        </w:rPr>
        <w:t xml:space="preserve">, to assess their impact on inclusive entrepreneurship. Additionally, the study will evaluate </w:t>
      </w:r>
      <w:r w:rsidR="3D5E2A43" w:rsidRPr="2482786F">
        <w:rPr>
          <w:rFonts w:ascii="Garamond" w:hAnsi="Garamond"/>
          <w:i/>
          <w:iCs/>
          <w:sz w:val="22"/>
          <w:szCs w:val="22"/>
        </w:rPr>
        <w:t>policy leadership and coordination</w:t>
      </w:r>
      <w:r w:rsidR="3D5E2A43" w:rsidRPr="2482786F">
        <w:rPr>
          <w:rFonts w:ascii="Garamond" w:hAnsi="Garamond"/>
          <w:sz w:val="22"/>
          <w:szCs w:val="22"/>
        </w:rPr>
        <w:t xml:space="preserve">, determining whether WED is a national priority and if dedicated government mechanisms exist to promote it. The assessment will also explore </w:t>
      </w:r>
      <w:r w:rsidR="3D5E2A43" w:rsidRPr="2482786F">
        <w:rPr>
          <w:rFonts w:ascii="Garamond" w:hAnsi="Garamond"/>
          <w:i/>
          <w:iCs/>
          <w:sz w:val="22"/>
          <w:szCs w:val="22"/>
        </w:rPr>
        <w:t>access to gender-sensitive financial services</w:t>
      </w:r>
      <w:r w:rsidR="3D5E2A43" w:rsidRPr="2482786F">
        <w:rPr>
          <w:rFonts w:ascii="Garamond" w:hAnsi="Garamond"/>
          <w:sz w:val="22"/>
          <w:szCs w:val="22"/>
        </w:rPr>
        <w:t xml:space="preserve">, </w:t>
      </w:r>
      <w:proofErr w:type="spellStart"/>
      <w:r w:rsidR="3D5E2A43" w:rsidRPr="2482786F">
        <w:rPr>
          <w:rFonts w:ascii="Garamond" w:hAnsi="Garamond"/>
          <w:sz w:val="22"/>
          <w:szCs w:val="22"/>
        </w:rPr>
        <w:t>analyzing</w:t>
      </w:r>
      <w:proofErr w:type="spellEnd"/>
      <w:r w:rsidR="3D5E2A43" w:rsidRPr="2482786F">
        <w:rPr>
          <w:rFonts w:ascii="Garamond" w:hAnsi="Garamond"/>
          <w:sz w:val="22"/>
          <w:szCs w:val="22"/>
        </w:rPr>
        <w:t xml:space="preserve"> both mainstream and targeted financing programs for women entrepreneurs. Furthermore, it will assess the </w:t>
      </w:r>
      <w:r w:rsidR="3D5E2A43" w:rsidRPr="2482786F">
        <w:rPr>
          <w:rFonts w:ascii="Garamond" w:hAnsi="Garamond"/>
          <w:i/>
          <w:iCs/>
          <w:sz w:val="22"/>
          <w:szCs w:val="22"/>
        </w:rPr>
        <w:t>availability and responsiveness of business development support (BDS)</w:t>
      </w:r>
      <w:r w:rsidR="3D5E2A43" w:rsidRPr="2482786F">
        <w:rPr>
          <w:rFonts w:ascii="Garamond" w:hAnsi="Garamond"/>
          <w:sz w:val="22"/>
          <w:szCs w:val="22"/>
        </w:rPr>
        <w:t xml:space="preserve"> services, ensuring that both general and tailored support mechanisms meet the needs of underrepresented entrepreneurs. The study will also investigate </w:t>
      </w:r>
      <w:r w:rsidR="3D5E2A43" w:rsidRPr="2482786F">
        <w:rPr>
          <w:rFonts w:ascii="Garamond" w:hAnsi="Garamond"/>
          <w:i/>
          <w:iCs/>
          <w:sz w:val="22"/>
          <w:szCs w:val="22"/>
        </w:rPr>
        <w:t>market access and technology inclusion,</w:t>
      </w:r>
      <w:r w:rsidR="3D5E2A43" w:rsidRPr="2482786F">
        <w:rPr>
          <w:rFonts w:ascii="Garamond" w:hAnsi="Garamond"/>
          <w:sz w:val="22"/>
          <w:szCs w:val="22"/>
        </w:rPr>
        <w:t xml:space="preserve"> including government procurement opportunities, supply chain participation, export promotion, and access to digital tools. Lastly, it will evaluate </w:t>
      </w:r>
      <w:r w:rsidR="3D5E2A43" w:rsidRPr="2482786F">
        <w:rPr>
          <w:rFonts w:ascii="Garamond" w:hAnsi="Garamond"/>
          <w:i/>
          <w:iCs/>
          <w:sz w:val="22"/>
          <w:szCs w:val="22"/>
        </w:rPr>
        <w:t>women’s representation in business associations</w:t>
      </w:r>
      <w:r w:rsidR="3D5E2A43" w:rsidRPr="2482786F">
        <w:rPr>
          <w:rFonts w:ascii="Garamond" w:hAnsi="Garamond"/>
          <w:sz w:val="22"/>
          <w:szCs w:val="22"/>
        </w:rPr>
        <w:t xml:space="preserve">, </w:t>
      </w:r>
      <w:r w:rsidR="3D5E2A43" w:rsidRPr="2482786F">
        <w:rPr>
          <w:rFonts w:ascii="Garamond" w:hAnsi="Garamond"/>
          <w:i/>
          <w:iCs/>
          <w:sz w:val="22"/>
          <w:szCs w:val="22"/>
        </w:rPr>
        <w:t>entrepreneurship networks, and public-private policy dialogues,</w:t>
      </w:r>
      <w:r w:rsidR="3D5E2A43" w:rsidRPr="2482786F">
        <w:rPr>
          <w:rFonts w:ascii="Garamond" w:hAnsi="Garamond"/>
          <w:sz w:val="22"/>
          <w:szCs w:val="22"/>
        </w:rPr>
        <w:t xml:space="preserve"> ensuring their voices influence decision-making processes. The findings will generate </w:t>
      </w:r>
      <w:r w:rsidR="3D5E2A43" w:rsidRPr="2482786F">
        <w:rPr>
          <w:rFonts w:ascii="Garamond" w:hAnsi="Garamond"/>
          <w:i/>
          <w:iCs/>
          <w:sz w:val="22"/>
          <w:szCs w:val="22"/>
        </w:rPr>
        <w:t>evidence-based recommendations</w:t>
      </w:r>
      <w:r w:rsidR="3D5E2A43" w:rsidRPr="2482786F">
        <w:rPr>
          <w:rFonts w:ascii="Garamond" w:hAnsi="Garamond"/>
          <w:sz w:val="22"/>
          <w:szCs w:val="22"/>
        </w:rPr>
        <w:t xml:space="preserve"> to foster a more equitable, gender-responsive, and inclusive entrepreneurial ecosystem.</w:t>
      </w:r>
    </w:p>
    <w:p w14:paraId="1004EFC0" w14:textId="4E80BC23" w:rsidR="00AB44E7" w:rsidRPr="005B467B" w:rsidRDefault="2AF32E29" w:rsidP="2482786F">
      <w:pPr>
        <w:pStyle w:val="ac"/>
        <w:numPr>
          <w:ilvl w:val="0"/>
          <w:numId w:val="36"/>
        </w:numPr>
        <w:spacing w:before="240" w:after="240"/>
        <w:jc w:val="both"/>
        <w:rPr>
          <w:rFonts w:ascii="Garamond" w:eastAsia="Garamond" w:hAnsi="Garamond" w:cs="Garamond"/>
          <w:sz w:val="22"/>
          <w:szCs w:val="22"/>
        </w:rPr>
      </w:pPr>
      <w:r w:rsidRPr="2482786F">
        <w:rPr>
          <w:rFonts w:ascii="Garamond" w:eastAsia="Garamond" w:hAnsi="Garamond" w:cs="Garamond"/>
          <w:b/>
          <w:bCs/>
          <w:sz w:val="22"/>
          <w:szCs w:val="22"/>
        </w:rPr>
        <w:lastRenderedPageBreak/>
        <w:t>Undertake a detailed review of barriers and opportunities specific to P</w:t>
      </w:r>
      <w:r w:rsidR="002E1F7D" w:rsidRPr="2482786F">
        <w:rPr>
          <w:rFonts w:ascii="Garamond" w:eastAsia="Garamond" w:hAnsi="Garamond" w:cs="Garamond"/>
          <w:b/>
          <w:bCs/>
          <w:sz w:val="22"/>
          <w:szCs w:val="22"/>
        </w:rPr>
        <w:t xml:space="preserve">eople </w:t>
      </w:r>
      <w:r w:rsidRPr="2482786F">
        <w:rPr>
          <w:rFonts w:ascii="Garamond" w:eastAsia="Garamond" w:hAnsi="Garamond" w:cs="Garamond"/>
          <w:b/>
          <w:bCs/>
          <w:sz w:val="22"/>
          <w:szCs w:val="22"/>
        </w:rPr>
        <w:t>w</w:t>
      </w:r>
      <w:r w:rsidR="002E1F7D" w:rsidRPr="2482786F">
        <w:rPr>
          <w:rFonts w:ascii="Garamond" w:eastAsia="Garamond" w:hAnsi="Garamond" w:cs="Garamond"/>
          <w:b/>
          <w:bCs/>
          <w:sz w:val="22"/>
          <w:szCs w:val="22"/>
        </w:rPr>
        <w:t xml:space="preserve">ith </w:t>
      </w:r>
      <w:r w:rsidRPr="2482786F">
        <w:rPr>
          <w:rFonts w:ascii="Garamond" w:eastAsia="Garamond" w:hAnsi="Garamond" w:cs="Garamond"/>
          <w:b/>
          <w:bCs/>
          <w:sz w:val="22"/>
          <w:szCs w:val="22"/>
        </w:rPr>
        <w:t>D</w:t>
      </w:r>
      <w:r w:rsidR="002E1F7D" w:rsidRPr="2482786F">
        <w:rPr>
          <w:rFonts w:ascii="Garamond" w:eastAsia="Garamond" w:hAnsi="Garamond" w:cs="Garamond"/>
          <w:b/>
          <w:bCs/>
          <w:sz w:val="22"/>
          <w:szCs w:val="22"/>
        </w:rPr>
        <w:t>isabilitie</w:t>
      </w:r>
      <w:r w:rsidRPr="2482786F">
        <w:rPr>
          <w:rFonts w:ascii="Garamond" w:eastAsia="Garamond" w:hAnsi="Garamond" w:cs="Garamond"/>
          <w:b/>
          <w:bCs/>
          <w:sz w:val="22"/>
          <w:szCs w:val="22"/>
        </w:rPr>
        <w:t>s</w:t>
      </w:r>
      <w:r w:rsidR="002E1F7D" w:rsidRPr="2482786F">
        <w:rPr>
          <w:rFonts w:ascii="Garamond" w:eastAsia="Garamond" w:hAnsi="Garamond" w:cs="Garamond"/>
          <w:b/>
          <w:bCs/>
          <w:sz w:val="22"/>
          <w:szCs w:val="22"/>
        </w:rPr>
        <w:t xml:space="preserve"> (</w:t>
      </w:r>
      <w:proofErr w:type="spellStart"/>
      <w:r w:rsidR="002E1F7D" w:rsidRPr="2482786F">
        <w:rPr>
          <w:rFonts w:ascii="Garamond" w:eastAsia="Garamond" w:hAnsi="Garamond" w:cs="Garamond"/>
          <w:b/>
          <w:bCs/>
          <w:sz w:val="22"/>
          <w:szCs w:val="22"/>
        </w:rPr>
        <w:t>PwDs</w:t>
      </w:r>
      <w:proofErr w:type="spellEnd"/>
      <w:r w:rsidR="002E1F7D" w:rsidRPr="2482786F">
        <w:rPr>
          <w:rFonts w:ascii="Garamond" w:eastAsia="Garamond" w:hAnsi="Garamond" w:cs="Garamond"/>
          <w:b/>
          <w:bCs/>
          <w:sz w:val="22"/>
          <w:szCs w:val="22"/>
        </w:rPr>
        <w:t>),</w:t>
      </w:r>
      <w:r w:rsidR="002E1F7D" w:rsidRPr="2482786F">
        <w:rPr>
          <w:rFonts w:ascii="Garamond" w:eastAsia="Garamond" w:hAnsi="Garamond" w:cs="Garamond"/>
          <w:sz w:val="22"/>
          <w:szCs w:val="22"/>
        </w:rPr>
        <w:t xml:space="preserve"> </w:t>
      </w:r>
      <w:r w:rsidR="002E1F7D" w:rsidRPr="2482786F">
        <w:rPr>
          <w:rFonts w:ascii="Garamond" w:eastAsia="Garamond" w:hAnsi="Garamond" w:cs="Garamond"/>
          <w:b/>
          <w:bCs/>
          <w:sz w:val="22"/>
          <w:szCs w:val="22"/>
        </w:rPr>
        <w:t>Entrepreneurs with Disabilities (</w:t>
      </w:r>
      <w:proofErr w:type="spellStart"/>
      <w:r w:rsidR="002E1F7D" w:rsidRPr="2482786F">
        <w:rPr>
          <w:rFonts w:ascii="Garamond" w:eastAsia="Garamond" w:hAnsi="Garamond" w:cs="Garamond"/>
          <w:b/>
          <w:bCs/>
          <w:sz w:val="22"/>
          <w:szCs w:val="22"/>
        </w:rPr>
        <w:t>EwDs</w:t>
      </w:r>
      <w:proofErr w:type="spellEnd"/>
      <w:r w:rsidR="002E1F7D" w:rsidRPr="2482786F">
        <w:rPr>
          <w:rFonts w:ascii="Garamond" w:eastAsia="Garamond" w:hAnsi="Garamond" w:cs="Garamond"/>
          <w:b/>
          <w:bCs/>
          <w:sz w:val="22"/>
          <w:szCs w:val="22"/>
        </w:rPr>
        <w:t>)</w:t>
      </w:r>
      <w:r w:rsidRPr="2482786F">
        <w:rPr>
          <w:rFonts w:ascii="Garamond" w:eastAsia="Garamond" w:hAnsi="Garamond" w:cs="Garamond"/>
          <w:sz w:val="22"/>
          <w:szCs w:val="22"/>
        </w:rPr>
        <w:t>,</w:t>
      </w:r>
      <w:r w:rsidR="002E1F7D" w:rsidRPr="2482786F">
        <w:rPr>
          <w:rFonts w:ascii="Garamond" w:eastAsia="Garamond" w:hAnsi="Garamond" w:cs="Garamond"/>
          <w:sz w:val="22"/>
          <w:szCs w:val="22"/>
        </w:rPr>
        <w:t xml:space="preserve"> and business offering products and services for </w:t>
      </w:r>
      <w:proofErr w:type="spellStart"/>
      <w:r w:rsidR="002E1F7D" w:rsidRPr="2482786F">
        <w:rPr>
          <w:rFonts w:ascii="Garamond" w:eastAsia="Garamond" w:hAnsi="Garamond" w:cs="Garamond"/>
          <w:sz w:val="22"/>
          <w:szCs w:val="22"/>
        </w:rPr>
        <w:t>PwDs</w:t>
      </w:r>
      <w:proofErr w:type="spellEnd"/>
      <w:r w:rsidR="002E1F7D" w:rsidRPr="2482786F">
        <w:rPr>
          <w:rFonts w:ascii="Garamond" w:eastAsia="Garamond" w:hAnsi="Garamond" w:cs="Garamond"/>
          <w:sz w:val="22"/>
          <w:szCs w:val="22"/>
        </w:rPr>
        <w:t>,</w:t>
      </w:r>
      <w:r w:rsidRPr="2482786F">
        <w:rPr>
          <w:rFonts w:ascii="Garamond" w:eastAsia="Garamond" w:hAnsi="Garamond" w:cs="Garamond"/>
          <w:sz w:val="22"/>
          <w:szCs w:val="22"/>
        </w:rPr>
        <w:t xml:space="preserve"> ensuring alignment with AP’s broader gender equality strategy and providing evidence-based recommendations to promote their economic participation.</w:t>
      </w:r>
    </w:p>
    <w:p w14:paraId="497364EA" w14:textId="6E3F2CF4" w:rsidR="00AB44E7" w:rsidRPr="005B467B" w:rsidRDefault="2AF32E29" w:rsidP="2482786F">
      <w:pPr>
        <w:pStyle w:val="ac"/>
        <w:numPr>
          <w:ilvl w:val="0"/>
          <w:numId w:val="36"/>
        </w:numPr>
        <w:spacing w:before="240" w:after="240"/>
        <w:jc w:val="both"/>
        <w:rPr>
          <w:rFonts w:ascii="Garamond" w:eastAsia="Garamond" w:hAnsi="Garamond" w:cs="Garamond"/>
          <w:sz w:val="22"/>
          <w:szCs w:val="22"/>
        </w:rPr>
      </w:pPr>
      <w:r w:rsidRPr="2482786F">
        <w:rPr>
          <w:rFonts w:ascii="Garamond" w:eastAsia="Garamond" w:hAnsi="Garamond" w:cs="Garamond"/>
          <w:b/>
          <w:bCs/>
          <w:sz w:val="22"/>
          <w:szCs w:val="22"/>
        </w:rPr>
        <w:t>Document Best Practices and Case Studies:</w:t>
      </w:r>
      <w:r w:rsidRPr="2482786F">
        <w:rPr>
          <w:rFonts w:ascii="Garamond" w:eastAsia="Garamond" w:hAnsi="Garamond" w:cs="Garamond"/>
          <w:sz w:val="22"/>
          <w:szCs w:val="22"/>
        </w:rPr>
        <w:t xml:space="preserve"> Identify successful initiatives for </w:t>
      </w:r>
      <w:proofErr w:type="spellStart"/>
      <w:r w:rsidRPr="2482786F">
        <w:rPr>
          <w:rFonts w:ascii="Garamond" w:eastAsia="Garamond" w:hAnsi="Garamond" w:cs="Garamond"/>
          <w:sz w:val="22"/>
          <w:szCs w:val="22"/>
        </w:rPr>
        <w:t>PwD</w:t>
      </w:r>
      <w:r w:rsidR="06A8002B" w:rsidRPr="2482786F">
        <w:rPr>
          <w:rFonts w:ascii="Garamond" w:eastAsia="Garamond" w:hAnsi="Garamond" w:cs="Garamond"/>
          <w:sz w:val="22"/>
          <w:szCs w:val="22"/>
        </w:rPr>
        <w:t>s</w:t>
      </w:r>
      <w:proofErr w:type="spellEnd"/>
      <w:r w:rsidRPr="2482786F">
        <w:rPr>
          <w:rFonts w:ascii="Garamond" w:eastAsia="Garamond" w:hAnsi="Garamond" w:cs="Garamond"/>
          <w:sz w:val="22"/>
          <w:szCs w:val="22"/>
        </w:rPr>
        <w:t xml:space="preserve"> inclusion in entrepreneurship, developing case studies showcasing innovative approaches and their outcomes.</w:t>
      </w:r>
    </w:p>
    <w:p w14:paraId="19A0133F" w14:textId="1AA206D3" w:rsidR="00AB44E7" w:rsidRDefault="2AF32E29" w:rsidP="2482786F">
      <w:pPr>
        <w:pStyle w:val="ac"/>
        <w:numPr>
          <w:ilvl w:val="0"/>
          <w:numId w:val="36"/>
        </w:numPr>
        <w:spacing w:before="240" w:after="240"/>
        <w:jc w:val="both"/>
        <w:rPr>
          <w:rFonts w:ascii="Garamond" w:eastAsia="Garamond" w:hAnsi="Garamond" w:cs="Garamond"/>
        </w:rPr>
      </w:pPr>
      <w:r w:rsidRPr="2482786F">
        <w:rPr>
          <w:rFonts w:ascii="Garamond" w:eastAsia="Garamond" w:hAnsi="Garamond" w:cs="Garamond"/>
          <w:b/>
          <w:bCs/>
          <w:sz w:val="22"/>
          <w:szCs w:val="22"/>
        </w:rPr>
        <w:t xml:space="preserve">Support Policy and Advocacy Efforts: </w:t>
      </w:r>
      <w:r w:rsidRPr="2482786F">
        <w:rPr>
          <w:rFonts w:ascii="Garamond" w:eastAsia="Garamond" w:hAnsi="Garamond" w:cs="Garamond"/>
          <w:sz w:val="22"/>
          <w:szCs w:val="22"/>
        </w:rPr>
        <w:t xml:space="preserve">Provide recommendations to address gaps in policies and practices supporting </w:t>
      </w:r>
      <w:proofErr w:type="spellStart"/>
      <w:r w:rsidR="4EB82A6B" w:rsidRPr="2482786F">
        <w:rPr>
          <w:rFonts w:ascii="Garamond" w:eastAsia="Garamond" w:hAnsi="Garamond" w:cs="Garamond"/>
          <w:sz w:val="22"/>
          <w:szCs w:val="22"/>
        </w:rPr>
        <w:t>EwDs</w:t>
      </w:r>
      <w:proofErr w:type="spellEnd"/>
      <w:r w:rsidRPr="2482786F">
        <w:rPr>
          <w:rFonts w:ascii="Garamond" w:eastAsia="Garamond" w:hAnsi="Garamond" w:cs="Garamond"/>
          <w:sz w:val="22"/>
          <w:szCs w:val="22"/>
        </w:rPr>
        <w:t>, aligning findings with regional and global frameworks for inclusive entrepreneurship.</w:t>
      </w:r>
    </w:p>
    <w:p w14:paraId="727AAEE4" w14:textId="1DF88A80" w:rsidR="00AB44E7" w:rsidRDefault="040936AD" w:rsidP="29CB5BE0">
      <w:pPr>
        <w:pStyle w:val="1"/>
        <w:tabs>
          <w:tab w:val="left" w:pos="458"/>
        </w:tabs>
        <w:rPr>
          <w:rFonts w:ascii="Garamond" w:eastAsia="Garamond" w:hAnsi="Garamond" w:cs="Garamond"/>
          <w:color w:val="0070C0"/>
          <w:sz w:val="32"/>
          <w:szCs w:val="32"/>
        </w:rPr>
      </w:pPr>
      <w:r w:rsidRPr="29CB5BE0">
        <w:rPr>
          <w:rFonts w:ascii="Garamond" w:eastAsia="Garamond" w:hAnsi="Garamond" w:cs="Garamond"/>
          <w:b/>
          <w:bCs/>
          <w:color w:val="0070C0"/>
          <w:sz w:val="32"/>
          <w:szCs w:val="32"/>
          <w:lang w:val="en-US"/>
        </w:rPr>
        <w:t>Assessment Framework</w:t>
      </w:r>
    </w:p>
    <w:p w14:paraId="1FC2D7AF" w14:textId="74421ED5" w:rsidR="00AB44E7" w:rsidRPr="002E1F7D" w:rsidRDefault="040936AD" w:rsidP="2482786F">
      <w:pPr>
        <w:jc w:val="both"/>
        <w:rPr>
          <w:rFonts w:ascii="Garamond" w:eastAsia="Garamond" w:hAnsi="Garamond" w:cs="Garamond"/>
          <w:sz w:val="22"/>
          <w:szCs w:val="22"/>
        </w:rPr>
      </w:pPr>
      <w:r w:rsidRPr="2482786F">
        <w:rPr>
          <w:rFonts w:ascii="Garamond" w:eastAsia="Garamond" w:hAnsi="Garamond" w:cs="Garamond"/>
          <w:sz w:val="22"/>
          <w:szCs w:val="22"/>
        </w:rPr>
        <w:t>Utilize the Aspen Network of Development Entrepreneurs (ANDE) Entrepreneurial Ecosystem Diagnostic Toolkit, which synthesizes various evaluative frameworks identified through a comprehensive literature review. This toolkit provides a structured approach to assess the state of entrepreneurial ecosystems, focusing on key elements and indicators relevant to the local context.</w:t>
      </w:r>
      <w:r w:rsidRPr="2482786F">
        <w:rPr>
          <w:rFonts w:ascii="Garamond" w:eastAsia="Garamond" w:hAnsi="Garamond" w:cs="Garamond"/>
          <w:sz w:val="22"/>
          <w:szCs w:val="22"/>
          <w:vertAlign w:val="superscript"/>
        </w:rPr>
        <w:t>12</w:t>
      </w:r>
    </w:p>
    <w:p w14:paraId="1D8DFDC6" w14:textId="7F934EBD" w:rsidR="00AB44E7" w:rsidRPr="002E1F7D" w:rsidRDefault="040936AD" w:rsidP="29CB5BE0">
      <w:pPr>
        <w:pStyle w:val="2"/>
        <w:rPr>
          <w:rFonts w:ascii="Garamond" w:eastAsia="Garamond" w:hAnsi="Garamond" w:cs="Garamond"/>
          <w:color w:val="00B0F0"/>
          <w:sz w:val="28"/>
          <w:szCs w:val="28"/>
        </w:rPr>
      </w:pPr>
      <w:r w:rsidRPr="002E1F7D">
        <w:rPr>
          <w:rFonts w:ascii="Garamond" w:eastAsia="Garamond" w:hAnsi="Garamond" w:cs="Garamond"/>
          <w:b/>
          <w:bCs/>
          <w:color w:val="00B0F0"/>
          <w:sz w:val="28"/>
          <w:szCs w:val="28"/>
        </w:rPr>
        <w:t>Key Pillars of the ANDE Framework</w:t>
      </w:r>
    </w:p>
    <w:p w14:paraId="199B57EA" w14:textId="29B53EDE" w:rsidR="00AB44E7" w:rsidRPr="002E1F7D" w:rsidRDefault="040936AD" w:rsidP="2482786F">
      <w:pPr>
        <w:jc w:val="both"/>
        <w:rPr>
          <w:rFonts w:ascii="Garamond" w:eastAsia="Garamond" w:hAnsi="Garamond" w:cs="Garamond"/>
          <w:sz w:val="22"/>
          <w:szCs w:val="22"/>
        </w:rPr>
      </w:pPr>
      <w:r w:rsidRPr="2482786F">
        <w:rPr>
          <w:rFonts w:ascii="Garamond" w:eastAsia="Garamond" w:hAnsi="Garamond" w:cs="Garamond"/>
          <w:sz w:val="22"/>
          <w:szCs w:val="22"/>
        </w:rPr>
        <w:t xml:space="preserve">The ANDE framework identifies </w:t>
      </w:r>
      <w:r w:rsidRPr="2482786F">
        <w:rPr>
          <w:rFonts w:ascii="Garamond" w:eastAsia="Garamond" w:hAnsi="Garamond" w:cs="Garamond"/>
          <w:b/>
          <w:bCs/>
          <w:sz w:val="22"/>
          <w:szCs w:val="22"/>
        </w:rPr>
        <w:t>eight primary pillars</w:t>
      </w:r>
      <w:r w:rsidRPr="2482786F">
        <w:rPr>
          <w:rFonts w:ascii="Garamond" w:eastAsia="Garamond" w:hAnsi="Garamond" w:cs="Garamond"/>
          <w:sz w:val="22"/>
          <w:szCs w:val="22"/>
        </w:rPr>
        <w:t xml:space="preserve"> that shape entrepreneurial ecosystems: finance, human capital, markets, support services, infrastructure, culture, policy, and research and development (R&amp;D). </w:t>
      </w:r>
      <w:r w:rsidRPr="2482786F">
        <w:rPr>
          <w:rFonts w:ascii="Garamond" w:eastAsia="Garamond" w:hAnsi="Garamond" w:cs="Garamond"/>
          <w:b/>
          <w:bCs/>
          <w:sz w:val="22"/>
          <w:szCs w:val="22"/>
        </w:rPr>
        <w:t xml:space="preserve">Finance </w:t>
      </w:r>
      <w:r w:rsidRPr="2482786F">
        <w:rPr>
          <w:rFonts w:ascii="Garamond" w:eastAsia="Garamond" w:hAnsi="Garamond" w:cs="Garamond"/>
          <w:sz w:val="22"/>
          <w:szCs w:val="22"/>
        </w:rPr>
        <w:t xml:space="preserve">encompasses access to funding sources such as venture capital, angel investors, and grants. </w:t>
      </w:r>
      <w:r w:rsidRPr="2482786F">
        <w:rPr>
          <w:rFonts w:ascii="Garamond" w:eastAsia="Garamond" w:hAnsi="Garamond" w:cs="Garamond"/>
          <w:b/>
          <w:bCs/>
          <w:sz w:val="22"/>
          <w:szCs w:val="22"/>
        </w:rPr>
        <w:t xml:space="preserve">Human capital </w:t>
      </w:r>
      <w:r w:rsidRPr="2482786F">
        <w:rPr>
          <w:rFonts w:ascii="Garamond" w:eastAsia="Garamond" w:hAnsi="Garamond" w:cs="Garamond"/>
          <w:sz w:val="22"/>
          <w:szCs w:val="22"/>
        </w:rPr>
        <w:t xml:space="preserve">focuses on the availability and quality of education, workforce skills, and training programs essential for entrepreneurs. </w:t>
      </w:r>
      <w:r w:rsidRPr="2482786F">
        <w:rPr>
          <w:rFonts w:ascii="Garamond" w:eastAsia="Garamond" w:hAnsi="Garamond" w:cs="Garamond"/>
          <w:b/>
          <w:bCs/>
          <w:sz w:val="22"/>
          <w:szCs w:val="22"/>
        </w:rPr>
        <w:t xml:space="preserve">Markets </w:t>
      </w:r>
      <w:r w:rsidRPr="2482786F">
        <w:rPr>
          <w:rFonts w:ascii="Garamond" w:eastAsia="Garamond" w:hAnsi="Garamond" w:cs="Garamond"/>
          <w:sz w:val="22"/>
          <w:szCs w:val="22"/>
        </w:rPr>
        <w:t xml:space="preserve">evaluate opportunities for accessing local and international markets. </w:t>
      </w:r>
      <w:r w:rsidRPr="2482786F">
        <w:rPr>
          <w:rFonts w:ascii="Garamond" w:eastAsia="Garamond" w:hAnsi="Garamond" w:cs="Garamond"/>
          <w:b/>
          <w:bCs/>
          <w:sz w:val="22"/>
          <w:szCs w:val="22"/>
        </w:rPr>
        <w:t xml:space="preserve">Support services </w:t>
      </w:r>
      <w:r w:rsidRPr="2482786F">
        <w:rPr>
          <w:rFonts w:ascii="Garamond" w:eastAsia="Garamond" w:hAnsi="Garamond" w:cs="Garamond"/>
          <w:sz w:val="22"/>
          <w:szCs w:val="22"/>
        </w:rPr>
        <w:t xml:space="preserve">assess the availability and effectiveness of incubators, accelerators, and business development services. </w:t>
      </w:r>
      <w:r w:rsidRPr="2482786F">
        <w:rPr>
          <w:rFonts w:ascii="Garamond" w:eastAsia="Garamond" w:hAnsi="Garamond" w:cs="Garamond"/>
          <w:b/>
          <w:bCs/>
          <w:sz w:val="22"/>
          <w:szCs w:val="22"/>
        </w:rPr>
        <w:t xml:space="preserve">Infrastructure </w:t>
      </w:r>
      <w:r w:rsidRPr="2482786F">
        <w:rPr>
          <w:rFonts w:ascii="Garamond" w:eastAsia="Garamond" w:hAnsi="Garamond" w:cs="Garamond"/>
          <w:sz w:val="22"/>
          <w:szCs w:val="22"/>
        </w:rPr>
        <w:t xml:space="preserve">considers both physical and digital resources that support businesses. </w:t>
      </w:r>
      <w:r w:rsidRPr="2482786F">
        <w:rPr>
          <w:rFonts w:ascii="Garamond" w:eastAsia="Garamond" w:hAnsi="Garamond" w:cs="Garamond"/>
          <w:b/>
          <w:bCs/>
          <w:sz w:val="22"/>
          <w:szCs w:val="22"/>
        </w:rPr>
        <w:t xml:space="preserve">Culture </w:t>
      </w:r>
      <w:r w:rsidRPr="2482786F">
        <w:rPr>
          <w:rFonts w:ascii="Garamond" w:eastAsia="Garamond" w:hAnsi="Garamond" w:cs="Garamond"/>
          <w:sz w:val="22"/>
          <w:szCs w:val="22"/>
        </w:rPr>
        <w:t xml:space="preserve">addresses societal attitudes towards entrepreneurship and risk-taking, while </w:t>
      </w:r>
      <w:r w:rsidRPr="2482786F">
        <w:rPr>
          <w:rFonts w:ascii="Garamond" w:eastAsia="Garamond" w:hAnsi="Garamond" w:cs="Garamond"/>
          <w:b/>
          <w:bCs/>
          <w:sz w:val="22"/>
          <w:szCs w:val="22"/>
        </w:rPr>
        <w:t>R&amp;D</w:t>
      </w:r>
      <w:r w:rsidRPr="2482786F">
        <w:rPr>
          <w:rFonts w:ascii="Garamond" w:eastAsia="Garamond" w:hAnsi="Garamond" w:cs="Garamond"/>
          <w:sz w:val="22"/>
          <w:szCs w:val="22"/>
        </w:rPr>
        <w:t xml:space="preserve"> reflects innovation capacity through patents, research institutions, and technology transfer. The </w:t>
      </w:r>
      <w:r w:rsidRPr="2482786F">
        <w:rPr>
          <w:rFonts w:ascii="Garamond" w:eastAsia="Garamond" w:hAnsi="Garamond" w:cs="Garamond"/>
          <w:b/>
          <w:bCs/>
          <w:sz w:val="22"/>
          <w:szCs w:val="22"/>
        </w:rPr>
        <w:t xml:space="preserve">policy </w:t>
      </w:r>
      <w:r w:rsidRPr="2482786F">
        <w:rPr>
          <w:rFonts w:ascii="Garamond" w:eastAsia="Garamond" w:hAnsi="Garamond" w:cs="Garamond"/>
          <w:sz w:val="22"/>
          <w:szCs w:val="22"/>
        </w:rPr>
        <w:t xml:space="preserve">pillar examines the regulatory environment, including tax incentives and the ease of starting a business. </w:t>
      </w:r>
    </w:p>
    <w:p w14:paraId="7AB5D6DF" w14:textId="7E07A7B8" w:rsidR="00AB44E7" w:rsidRPr="002E1F7D" w:rsidRDefault="040936AD" w:rsidP="29CB5BE0">
      <w:pPr>
        <w:jc w:val="both"/>
        <w:rPr>
          <w:rFonts w:ascii="Garamond" w:eastAsia="Garamond" w:hAnsi="Garamond" w:cs="Garamond"/>
          <w:sz w:val="22"/>
          <w:szCs w:val="22"/>
        </w:rPr>
      </w:pPr>
      <w:r w:rsidRPr="002E1F7D">
        <w:rPr>
          <w:rFonts w:ascii="Garamond" w:eastAsia="Garamond" w:hAnsi="Garamond" w:cs="Garamond"/>
          <w:sz w:val="22"/>
          <w:szCs w:val="22"/>
        </w:rPr>
        <w:t>For this assessment, we will prioritize specific pillars that are critical to understanding the ecosystem's dynamics as it relates to the current FCDO GIG-BDS project. These include support services, where we will evaluate the availability and effectiveness of incubators, accelerators, mentorship programs, and other support mechanisms; finance, focusing on access to funding across different stages of entrepreneurship; human capital, assessing the skills gap, workforce readiness, and education systems that support entrepreneurs; and market linkages, exploring opportunities for entrepreneurs to connect with local and global markets. Although the policy environment is included in our analysis, it will not be a key priority area for this assessment.</w:t>
      </w:r>
    </w:p>
    <w:p w14:paraId="1B04FF78" w14:textId="5234CFF9" w:rsidR="00AB44E7" w:rsidRDefault="040936AD" w:rsidP="2482786F">
      <w:pPr>
        <w:pStyle w:val="2"/>
        <w:rPr>
          <w:rFonts w:ascii="Garamond" w:eastAsia="Garamond" w:hAnsi="Garamond" w:cs="Garamond"/>
          <w:b/>
          <w:bCs/>
          <w:color w:val="00B0F0"/>
          <w:sz w:val="28"/>
          <w:szCs w:val="28"/>
        </w:rPr>
      </w:pPr>
      <w:r w:rsidRPr="2482786F">
        <w:rPr>
          <w:rFonts w:ascii="Garamond" w:eastAsia="Garamond" w:hAnsi="Garamond" w:cs="Garamond"/>
          <w:b/>
          <w:bCs/>
          <w:color w:val="00B0F0"/>
          <w:sz w:val="28"/>
          <w:szCs w:val="28"/>
        </w:rPr>
        <w:t>Gender Lens Integration</w:t>
      </w:r>
      <w:r w:rsidR="02285A00" w:rsidRPr="2482786F">
        <w:rPr>
          <w:rFonts w:ascii="Garamond" w:eastAsia="Garamond" w:hAnsi="Garamond" w:cs="Garamond"/>
          <w:b/>
          <w:bCs/>
          <w:color w:val="00B0F0"/>
          <w:sz w:val="28"/>
          <w:szCs w:val="28"/>
        </w:rPr>
        <w:t xml:space="preserve"> and </w:t>
      </w:r>
      <w:proofErr w:type="spellStart"/>
      <w:r w:rsidR="7B132E4D" w:rsidRPr="2482786F">
        <w:rPr>
          <w:rFonts w:ascii="Garamond" w:eastAsia="Garamond" w:hAnsi="Garamond" w:cs="Garamond"/>
          <w:b/>
          <w:bCs/>
          <w:color w:val="00B0F0"/>
          <w:sz w:val="28"/>
          <w:szCs w:val="28"/>
        </w:rPr>
        <w:t>PwD</w:t>
      </w:r>
      <w:r w:rsidR="44D0D783" w:rsidRPr="2482786F">
        <w:rPr>
          <w:rFonts w:ascii="Garamond" w:eastAsia="Garamond" w:hAnsi="Garamond" w:cs="Garamond"/>
          <w:b/>
          <w:bCs/>
          <w:color w:val="00B0F0"/>
          <w:sz w:val="28"/>
          <w:szCs w:val="28"/>
        </w:rPr>
        <w:t>s</w:t>
      </w:r>
      <w:proofErr w:type="spellEnd"/>
      <w:r w:rsidR="7B132E4D" w:rsidRPr="2482786F">
        <w:rPr>
          <w:rFonts w:ascii="Garamond" w:eastAsia="Garamond" w:hAnsi="Garamond" w:cs="Garamond"/>
          <w:b/>
          <w:bCs/>
          <w:color w:val="00B0F0"/>
          <w:sz w:val="28"/>
          <w:szCs w:val="28"/>
        </w:rPr>
        <w:t xml:space="preserve"> Needs Assessment</w:t>
      </w:r>
    </w:p>
    <w:p w14:paraId="40B2A33E" w14:textId="330464CD" w:rsidR="00AB44E7" w:rsidRPr="002E1F7D" w:rsidRDefault="040936AD"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This assessment will apply a gender lens across all pillars being studied using the ANDE framework</w:t>
      </w:r>
      <w:r w:rsidR="5A3E0FFC" w:rsidRPr="2482786F">
        <w:rPr>
          <w:rFonts w:ascii="Garamond" w:eastAsia="Garamond" w:hAnsi="Garamond" w:cs="Garamond"/>
          <w:color w:val="000000" w:themeColor="text1"/>
          <w:sz w:val="22"/>
          <w:szCs w:val="22"/>
        </w:rPr>
        <w:t>, which includes evaluating how gender roles influence access to resources and opportunities across the ecosystem.</w:t>
      </w:r>
      <w:r w:rsidRPr="2482786F">
        <w:rPr>
          <w:rFonts w:ascii="Garamond" w:hAnsi="Garamond"/>
          <w:color w:val="000000" w:themeColor="text1"/>
          <w:sz w:val="22"/>
          <w:szCs w:val="22"/>
        </w:rPr>
        <w:t xml:space="preserve"> The aim is to identify gender-specific trends and disparities in access to resources, opportunities, and outcomes within the entrepreneurial ecosystem.</w:t>
      </w:r>
      <w:r w:rsidR="05C2EB88" w:rsidRPr="2482786F">
        <w:rPr>
          <w:rFonts w:ascii="Garamond" w:hAnsi="Garamond"/>
          <w:color w:val="000000" w:themeColor="text1"/>
          <w:sz w:val="22"/>
          <w:szCs w:val="22"/>
        </w:rPr>
        <w:t xml:space="preserve"> </w:t>
      </w:r>
      <w:r w:rsidR="1E14608C" w:rsidRPr="2482786F">
        <w:rPr>
          <w:rFonts w:ascii="Garamond" w:hAnsi="Garamond"/>
          <w:color w:val="000000" w:themeColor="text1"/>
          <w:sz w:val="22"/>
          <w:szCs w:val="22"/>
        </w:rPr>
        <w:t xml:space="preserve">The </w:t>
      </w:r>
      <w:r w:rsidR="1E14608C" w:rsidRPr="2482786F">
        <w:rPr>
          <w:rFonts w:ascii="Garamond" w:hAnsi="Garamond"/>
          <w:b/>
          <w:bCs/>
          <w:i/>
          <w:iCs/>
          <w:color w:val="000000" w:themeColor="text1"/>
          <w:sz w:val="22"/>
          <w:szCs w:val="22"/>
        </w:rPr>
        <w:t>Women’s Entrepreneurship Development (WED) Framework</w:t>
      </w:r>
      <w:r w:rsidR="1E14608C" w:rsidRPr="2482786F">
        <w:rPr>
          <w:rFonts w:ascii="Garamond" w:hAnsi="Garamond"/>
          <w:color w:val="000000" w:themeColor="text1"/>
          <w:sz w:val="22"/>
          <w:szCs w:val="22"/>
        </w:rPr>
        <w:t xml:space="preserve"> will be used to assess the specific barriers women entrepreneurs face, the gender responsiveness of policies and regulations, the accessibility of financial and business development services, and the extent to which women business owners are represented in public-private policy dialogues. This ensures that gendered challenges and opportunities are systematically identified and incorporated into </w:t>
      </w:r>
      <w:r w:rsidR="1E14608C" w:rsidRPr="2482786F">
        <w:rPr>
          <w:rFonts w:ascii="Garamond" w:hAnsi="Garamond"/>
          <w:color w:val="000000" w:themeColor="text1"/>
          <w:sz w:val="22"/>
          <w:szCs w:val="22"/>
        </w:rPr>
        <w:lastRenderedPageBreak/>
        <w:t xml:space="preserve">program design, leading to targeted and effective interventions. </w:t>
      </w:r>
      <w:r w:rsidRPr="2482786F">
        <w:rPr>
          <w:rFonts w:ascii="Garamond" w:hAnsi="Garamond"/>
          <w:color w:val="000000" w:themeColor="text1"/>
          <w:sz w:val="22"/>
          <w:szCs w:val="22"/>
        </w:rPr>
        <w:t>This approach ensures inclusivity and highlights systemic barriers faced by women entrepreneurs.</w:t>
      </w:r>
    </w:p>
    <w:p w14:paraId="1D10B4B2" w14:textId="5AED4A79" w:rsidR="67C4915E" w:rsidRPr="002E1F7D" w:rsidRDefault="67C4915E" w:rsidP="2482786F">
      <w:pPr>
        <w:spacing w:before="240" w:after="240"/>
        <w:jc w:val="both"/>
        <w:rPr>
          <w:rFonts w:ascii="Garamond" w:hAnsi="Garamond"/>
          <w:sz w:val="22"/>
          <w:szCs w:val="22"/>
        </w:rPr>
      </w:pPr>
      <w:r w:rsidRPr="2482786F">
        <w:rPr>
          <w:rFonts w:ascii="Garamond" w:eastAsia="Garamond" w:hAnsi="Garamond" w:cs="Garamond"/>
          <w:color w:val="000000" w:themeColor="text1"/>
          <w:sz w:val="22"/>
          <w:szCs w:val="22"/>
        </w:rPr>
        <w:t xml:space="preserve">To generate valuable insights, the assessment also must incorporate a </w:t>
      </w:r>
      <w:proofErr w:type="spellStart"/>
      <w:r w:rsidRPr="2482786F">
        <w:rPr>
          <w:rFonts w:ascii="Garamond" w:eastAsia="Garamond" w:hAnsi="Garamond" w:cs="Garamond"/>
          <w:color w:val="000000" w:themeColor="text1"/>
          <w:sz w:val="22"/>
          <w:szCs w:val="22"/>
        </w:rPr>
        <w:t>PwD</w:t>
      </w:r>
      <w:r w:rsidR="7319245E"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 xml:space="preserve"> Needs Assessment to evaluate the intersectionality of disability and entrepreneurship, ensuring that accessibility, lived experiences, and systemic barriers are accounted for in the entrepreneurial landscape.</w:t>
      </w:r>
    </w:p>
    <w:p w14:paraId="4494FAB6" w14:textId="23D9B5E5" w:rsidR="00AB44E7" w:rsidRDefault="040936AD" w:rsidP="29CB5BE0">
      <w:pPr>
        <w:pStyle w:val="3"/>
        <w:rPr>
          <w:rFonts w:ascii="Garamond" w:eastAsia="Garamond" w:hAnsi="Garamond" w:cs="Garamond"/>
          <w:sz w:val="24"/>
          <w:szCs w:val="24"/>
        </w:rPr>
      </w:pPr>
      <w:r w:rsidRPr="29CB5BE0">
        <w:rPr>
          <w:rFonts w:ascii="Garamond" w:eastAsia="Garamond" w:hAnsi="Garamond" w:cs="Garamond"/>
          <w:b/>
          <w:bCs/>
          <w:i/>
          <w:iCs/>
          <w:sz w:val="24"/>
          <w:szCs w:val="24"/>
        </w:rPr>
        <w:t>Pillars and Key Research Questions</w:t>
      </w:r>
    </w:p>
    <w:p w14:paraId="334E3AC1" w14:textId="2F17ED9E" w:rsidR="00AB44E7" w:rsidRDefault="040936AD" w:rsidP="29CB5BE0">
      <w:pPr>
        <w:pStyle w:val="4"/>
        <w:ind w:left="360" w:hanging="360"/>
        <w:rPr>
          <w:rFonts w:ascii="Garamond" w:eastAsia="Garamond" w:hAnsi="Garamond" w:cs="Garamond"/>
          <w:b/>
          <w:bCs/>
          <w:color w:val="9F2B92"/>
        </w:rPr>
      </w:pPr>
      <w:r w:rsidRPr="13608F3F">
        <w:rPr>
          <w:rFonts w:ascii="Garamond" w:eastAsia="Garamond" w:hAnsi="Garamond" w:cs="Garamond"/>
          <w:b/>
          <w:bCs/>
          <w:color w:val="9F2B92"/>
        </w:rPr>
        <w:t>Support Services:</w:t>
      </w:r>
    </w:p>
    <w:p w14:paraId="23C00C39" w14:textId="0BBAD473" w:rsidR="5D518EF4" w:rsidRPr="002E1F7D" w:rsidRDefault="5D518EF4" w:rsidP="13608F3F">
      <w:pPr>
        <w:pStyle w:val="ac"/>
        <w:numPr>
          <w:ilvl w:val="0"/>
          <w:numId w:val="10"/>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What is the landscape of incubators, accelerators, and business development services in the region, and how do they contribute to entrepreneurship growth?</w:t>
      </w:r>
    </w:p>
    <w:p w14:paraId="4324AC9B" w14:textId="67F69071" w:rsidR="6B2DEEE1" w:rsidRPr="002E1F7D" w:rsidRDefault="6B2DEEE1" w:rsidP="2482786F">
      <w:pPr>
        <w:pStyle w:val="ac"/>
        <w:numPr>
          <w:ilvl w:val="0"/>
          <w:numId w:val="10"/>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What are the key barriers that women entrepreneurs face in the country, and how do these barriers impact their business growth and sustainability?</w:t>
      </w:r>
    </w:p>
    <w:p w14:paraId="4667D540" w14:textId="32AF8826" w:rsidR="715556C8" w:rsidRPr="002E1F7D" w:rsidRDefault="715556C8" w:rsidP="13608F3F">
      <w:pPr>
        <w:pStyle w:val="ac"/>
        <w:numPr>
          <w:ilvl w:val="0"/>
          <w:numId w:val="10"/>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How effective are enterprise support policies and programs, including financial and business development services, in addressing the needs of women entrepreneurs? Do these programs offer tailored products and services?</w:t>
      </w:r>
    </w:p>
    <w:p w14:paraId="4DD8D535" w14:textId="54AC1248" w:rsidR="5D518EF4" w:rsidRPr="002E1F7D" w:rsidRDefault="5D518EF4" w:rsidP="13608F3F">
      <w:pPr>
        <w:pStyle w:val="ac"/>
        <w:numPr>
          <w:ilvl w:val="0"/>
          <w:numId w:val="10"/>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Are existing incubators, accelerators, and mentorship programs equally accessible to women entrepreneurs and people with disabilities?</w:t>
      </w:r>
    </w:p>
    <w:p w14:paraId="62362251" w14:textId="5A9E2826" w:rsidR="5D518EF4" w:rsidRPr="002E1F7D" w:rsidRDefault="5D518EF4" w:rsidP="13608F3F">
      <w:pPr>
        <w:pStyle w:val="ac"/>
        <w:numPr>
          <w:ilvl w:val="0"/>
          <w:numId w:val="10"/>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How effective are these services in addressing the unique needs of underrepresented groups?</w:t>
      </w:r>
    </w:p>
    <w:p w14:paraId="7B6EFC0D" w14:textId="7174F4FF" w:rsidR="698D621B" w:rsidRPr="002E1F7D" w:rsidRDefault="698D621B" w:rsidP="2482786F">
      <w:pPr>
        <w:pStyle w:val="ac"/>
        <w:numPr>
          <w:ilvl w:val="0"/>
          <w:numId w:val="10"/>
        </w:numPr>
        <w:spacing w:after="0"/>
        <w:jc w:val="both"/>
        <w:rPr>
          <w:rFonts w:ascii="Garamond" w:hAnsi="Garamond"/>
          <w:color w:val="000000" w:themeColor="text1"/>
          <w:sz w:val="22"/>
          <w:szCs w:val="22"/>
        </w:rPr>
      </w:pPr>
      <w:r w:rsidRPr="2482786F">
        <w:rPr>
          <w:rFonts w:ascii="Garamond" w:hAnsi="Garamond"/>
          <w:color w:val="000000" w:themeColor="text1"/>
          <w:sz w:val="22"/>
          <w:szCs w:val="22"/>
        </w:rPr>
        <w:t xml:space="preserve">What is the level of understanding and awareness among the business community in TJK, UZB, KRG on challenges faced by </w:t>
      </w:r>
      <w:proofErr w:type="spellStart"/>
      <w:r w:rsidRPr="2482786F">
        <w:rPr>
          <w:rFonts w:ascii="Garamond" w:hAnsi="Garamond"/>
          <w:color w:val="000000" w:themeColor="text1"/>
          <w:sz w:val="22"/>
          <w:szCs w:val="22"/>
        </w:rPr>
        <w:t>PwD</w:t>
      </w:r>
      <w:proofErr w:type="spellEnd"/>
      <w:r w:rsidRPr="2482786F">
        <w:rPr>
          <w:rFonts w:ascii="Garamond" w:hAnsi="Garamond"/>
          <w:color w:val="000000" w:themeColor="text1"/>
          <w:sz w:val="22"/>
          <w:szCs w:val="22"/>
        </w:rPr>
        <w:t>, and how to eliminate social stigma surrounding disability and entrepreneurship?</w:t>
      </w:r>
    </w:p>
    <w:p w14:paraId="72B3DE44" w14:textId="7EFF807A" w:rsidR="698D621B" w:rsidRPr="002E1F7D" w:rsidRDefault="698D621B" w:rsidP="2482786F">
      <w:pPr>
        <w:pStyle w:val="ac"/>
        <w:numPr>
          <w:ilvl w:val="0"/>
          <w:numId w:val="10"/>
        </w:numPr>
        <w:spacing w:after="0"/>
        <w:jc w:val="both"/>
        <w:rPr>
          <w:rFonts w:ascii="Garamond" w:eastAsia="Garamond" w:hAnsi="Garamond" w:cs="Garamond"/>
          <w:color w:val="000000" w:themeColor="text1"/>
          <w:sz w:val="22"/>
          <w:szCs w:val="22"/>
        </w:rPr>
      </w:pPr>
      <w:r w:rsidRPr="2482786F">
        <w:rPr>
          <w:rFonts w:ascii="Garamond" w:hAnsi="Garamond"/>
          <w:color w:val="000000" w:themeColor="text1"/>
          <w:sz w:val="22"/>
          <w:szCs w:val="22"/>
        </w:rPr>
        <w:t xml:space="preserve">What are current gaps in existing training, mentoring programmed to ensure access to relevant resources for </w:t>
      </w:r>
      <w:proofErr w:type="spellStart"/>
      <w:r w:rsidRPr="2482786F">
        <w:rPr>
          <w:rFonts w:ascii="Garamond" w:hAnsi="Garamond"/>
          <w:color w:val="000000" w:themeColor="text1"/>
          <w:sz w:val="22"/>
          <w:szCs w:val="22"/>
        </w:rPr>
        <w:t>PwDs</w:t>
      </w:r>
      <w:proofErr w:type="spellEnd"/>
      <w:r w:rsidRPr="2482786F">
        <w:rPr>
          <w:rFonts w:ascii="Garamond" w:hAnsi="Garamond"/>
          <w:color w:val="000000" w:themeColor="text1"/>
          <w:sz w:val="22"/>
          <w:szCs w:val="22"/>
        </w:rPr>
        <w:t xml:space="preserve"> to develop their entrepreneurial skills?</w:t>
      </w:r>
    </w:p>
    <w:p w14:paraId="5BD295C8" w14:textId="1195BF57" w:rsidR="698D621B" w:rsidRPr="002E1F7D" w:rsidRDefault="698D621B" w:rsidP="13608F3F">
      <w:pPr>
        <w:pStyle w:val="ac"/>
        <w:numPr>
          <w:ilvl w:val="0"/>
          <w:numId w:val="10"/>
        </w:numPr>
        <w:spacing w:after="0"/>
        <w:jc w:val="both"/>
        <w:rPr>
          <w:rFonts w:ascii="Garamond" w:hAnsi="Garamond"/>
          <w:color w:val="000000" w:themeColor="text1"/>
          <w:sz w:val="22"/>
          <w:szCs w:val="22"/>
        </w:rPr>
      </w:pPr>
      <w:r w:rsidRPr="002E1F7D">
        <w:rPr>
          <w:rFonts w:ascii="Garamond" w:hAnsi="Garamond"/>
          <w:color w:val="000000" w:themeColor="text1"/>
          <w:sz w:val="22"/>
          <w:szCs w:val="22"/>
        </w:rPr>
        <w:t>How might the private and public sector promote the inclusion of people with disabilities in the mainstream business sector by fostering partnerships and encouraging diversity and accessibility?</w:t>
      </w:r>
    </w:p>
    <w:p w14:paraId="49B07618" w14:textId="288E0133" w:rsidR="5D518EF4" w:rsidRPr="002E1F7D" w:rsidRDefault="5D518EF4" w:rsidP="2482786F">
      <w:pPr>
        <w:pStyle w:val="ac"/>
        <w:numPr>
          <w:ilvl w:val="0"/>
          <w:numId w:val="10"/>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Are business development services adapted to ensure inclusivity for </w:t>
      </w:r>
      <w:proofErr w:type="spellStart"/>
      <w:r w:rsidR="40176C8A" w:rsidRPr="2482786F">
        <w:rPr>
          <w:rFonts w:ascii="Garamond" w:eastAsia="Garamond" w:hAnsi="Garamond" w:cs="Garamond"/>
          <w:color w:val="000000" w:themeColor="text1"/>
          <w:sz w:val="22"/>
          <w:szCs w:val="22"/>
        </w:rPr>
        <w:t>EwDs</w:t>
      </w:r>
      <w:proofErr w:type="spellEnd"/>
      <w:r w:rsidRPr="2482786F">
        <w:rPr>
          <w:rFonts w:ascii="Garamond" w:eastAsia="Garamond" w:hAnsi="Garamond" w:cs="Garamond"/>
          <w:color w:val="000000" w:themeColor="text1"/>
          <w:sz w:val="22"/>
          <w:szCs w:val="22"/>
        </w:rPr>
        <w:t>?</w:t>
      </w:r>
    </w:p>
    <w:p w14:paraId="6BD0C879" w14:textId="052316B0" w:rsidR="5D518EF4" w:rsidRPr="002E1F7D" w:rsidRDefault="5D518EF4" w:rsidP="2482786F">
      <w:pPr>
        <w:pStyle w:val="ac"/>
        <w:numPr>
          <w:ilvl w:val="0"/>
          <w:numId w:val="10"/>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How accessible are training, mentorship, and financial advisory services for </w:t>
      </w:r>
      <w:proofErr w:type="spellStart"/>
      <w:r w:rsidRPr="2482786F">
        <w:rPr>
          <w:rFonts w:ascii="Garamond" w:eastAsia="Garamond" w:hAnsi="Garamond" w:cs="Garamond"/>
          <w:color w:val="000000" w:themeColor="text1"/>
          <w:sz w:val="22"/>
          <w:szCs w:val="22"/>
        </w:rPr>
        <w:t>PwD</w:t>
      </w:r>
      <w:r w:rsidR="7ABFA86E"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 including those with mobility, visual, hearing, or cognitive impairments?</w:t>
      </w:r>
    </w:p>
    <w:p w14:paraId="72DF7BAC" w14:textId="6D26B7BA" w:rsidR="00AB44E7" w:rsidRDefault="040936AD" w:rsidP="29CB5BE0">
      <w:pPr>
        <w:pStyle w:val="4"/>
        <w:ind w:left="360" w:hanging="360"/>
        <w:rPr>
          <w:rFonts w:ascii="Garamond" w:eastAsia="Garamond" w:hAnsi="Garamond" w:cs="Garamond"/>
          <w:color w:val="9F2B92"/>
        </w:rPr>
      </w:pPr>
      <w:r w:rsidRPr="13608F3F">
        <w:rPr>
          <w:rFonts w:ascii="Garamond" w:eastAsia="Garamond" w:hAnsi="Garamond" w:cs="Garamond"/>
          <w:b/>
          <w:bCs/>
          <w:color w:val="9F2B92"/>
        </w:rPr>
        <w:t>Finance:</w:t>
      </w:r>
    </w:p>
    <w:p w14:paraId="5C3475BC" w14:textId="28A99F3B" w:rsidR="0367BA59" w:rsidRPr="002E1F7D" w:rsidRDefault="0367BA59" w:rsidP="002E1F7D">
      <w:pPr>
        <w:pStyle w:val="ac"/>
        <w:numPr>
          <w:ilvl w:val="0"/>
          <w:numId w:val="9"/>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What financial mechanisms (grants, venture capital, loans, microfinance) are available for startups and small businesses in the region?</w:t>
      </w:r>
    </w:p>
    <w:p w14:paraId="575666B6" w14:textId="7B031351" w:rsidR="0367BA59" w:rsidRPr="002E1F7D" w:rsidRDefault="0367BA59" w:rsidP="002E1F7D">
      <w:pPr>
        <w:pStyle w:val="ac"/>
        <w:numPr>
          <w:ilvl w:val="0"/>
          <w:numId w:val="9"/>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What barriers do women and marginalized groups face in accessing startup capital, venture funding, private equity funding, angel investment, and debt financing?</w:t>
      </w:r>
    </w:p>
    <w:p w14:paraId="68CBAD81" w14:textId="2F8BD957" w:rsidR="0367BA59" w:rsidRPr="002E1F7D" w:rsidRDefault="0367BA59" w:rsidP="2482786F">
      <w:pPr>
        <w:pStyle w:val="ac"/>
        <w:numPr>
          <w:ilvl w:val="0"/>
          <w:numId w:val="9"/>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Are there differences in the financing models utilized by women-led businesses compared to their male counterparts?</w:t>
      </w:r>
    </w:p>
    <w:p w14:paraId="7026D556" w14:textId="1761F20A" w:rsidR="0367BA59" w:rsidRPr="002E1F7D" w:rsidRDefault="0367BA59" w:rsidP="2482786F">
      <w:pPr>
        <w:pStyle w:val="ac"/>
        <w:numPr>
          <w:ilvl w:val="0"/>
          <w:numId w:val="9"/>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What financial tools and mechanisms exist to improve accessibility for </w:t>
      </w:r>
      <w:proofErr w:type="spellStart"/>
      <w:r w:rsidR="3209CA32" w:rsidRPr="2482786F">
        <w:rPr>
          <w:rFonts w:ascii="Garamond" w:eastAsia="Garamond" w:hAnsi="Garamond" w:cs="Garamond"/>
          <w:color w:val="000000" w:themeColor="text1"/>
          <w:sz w:val="22"/>
          <w:szCs w:val="22"/>
        </w:rPr>
        <w:t>EwDs</w:t>
      </w:r>
      <w:proofErr w:type="spellEnd"/>
      <w:r w:rsidRPr="2482786F">
        <w:rPr>
          <w:rFonts w:ascii="Garamond" w:eastAsia="Garamond" w:hAnsi="Garamond" w:cs="Garamond"/>
          <w:color w:val="000000" w:themeColor="text1"/>
          <w:sz w:val="22"/>
          <w:szCs w:val="22"/>
        </w:rPr>
        <w:t>?</w:t>
      </w:r>
    </w:p>
    <w:p w14:paraId="0C97EDAA" w14:textId="5ACD9EF7" w:rsidR="0367BA59" w:rsidRPr="002E1F7D" w:rsidRDefault="0367BA59" w:rsidP="2482786F">
      <w:pPr>
        <w:pStyle w:val="ac"/>
        <w:numPr>
          <w:ilvl w:val="0"/>
          <w:numId w:val="9"/>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Are banks, microfinance institutions, and investors equipped to offer inclusive financial services for </w:t>
      </w:r>
      <w:proofErr w:type="spellStart"/>
      <w:r w:rsidR="6AE01202" w:rsidRPr="2482786F">
        <w:rPr>
          <w:rFonts w:ascii="Garamond" w:eastAsia="Garamond" w:hAnsi="Garamond" w:cs="Garamond"/>
          <w:color w:val="000000" w:themeColor="text1"/>
          <w:sz w:val="22"/>
          <w:szCs w:val="22"/>
        </w:rPr>
        <w:t>EwDs</w:t>
      </w:r>
      <w:proofErr w:type="spellEnd"/>
      <w:r w:rsidRPr="2482786F">
        <w:rPr>
          <w:rFonts w:ascii="Garamond" w:eastAsia="Garamond" w:hAnsi="Garamond" w:cs="Garamond"/>
          <w:color w:val="000000" w:themeColor="text1"/>
          <w:sz w:val="22"/>
          <w:szCs w:val="22"/>
        </w:rPr>
        <w:t>?</w:t>
      </w:r>
    </w:p>
    <w:p w14:paraId="34FF10C3" w14:textId="048FC485" w:rsidR="0367BA59" w:rsidRPr="002E1F7D" w:rsidRDefault="0367BA59" w:rsidP="2482786F">
      <w:pPr>
        <w:pStyle w:val="ac"/>
        <w:numPr>
          <w:ilvl w:val="0"/>
          <w:numId w:val="9"/>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How do stigma and biases impact funding decisions for </w:t>
      </w:r>
      <w:proofErr w:type="spellStart"/>
      <w:r w:rsidRPr="2482786F">
        <w:rPr>
          <w:rFonts w:ascii="Garamond" w:eastAsia="Garamond" w:hAnsi="Garamond" w:cs="Garamond"/>
          <w:color w:val="000000" w:themeColor="text1"/>
          <w:sz w:val="22"/>
          <w:szCs w:val="22"/>
        </w:rPr>
        <w:t>PwD</w:t>
      </w:r>
      <w:proofErr w:type="spellEnd"/>
      <w:r w:rsidRPr="2482786F">
        <w:rPr>
          <w:rFonts w:ascii="Garamond" w:eastAsia="Garamond" w:hAnsi="Garamond" w:cs="Garamond"/>
          <w:color w:val="000000" w:themeColor="text1"/>
          <w:sz w:val="22"/>
          <w:szCs w:val="22"/>
        </w:rPr>
        <w:t>-led enterprises?</w:t>
      </w:r>
    </w:p>
    <w:p w14:paraId="1A55B3FD" w14:textId="3908F66B" w:rsidR="040936AD" w:rsidRDefault="040936AD" w:rsidP="13608F3F">
      <w:pPr>
        <w:pStyle w:val="4"/>
        <w:ind w:left="360" w:hanging="360"/>
        <w:rPr>
          <w:rFonts w:ascii="Garamond" w:eastAsia="Garamond" w:hAnsi="Garamond" w:cs="Garamond"/>
          <w:color w:val="9F2B92"/>
        </w:rPr>
      </w:pPr>
      <w:r w:rsidRPr="13608F3F">
        <w:rPr>
          <w:rFonts w:ascii="Garamond" w:eastAsia="Garamond" w:hAnsi="Garamond" w:cs="Garamond"/>
          <w:b/>
          <w:bCs/>
          <w:color w:val="9F2B92"/>
        </w:rPr>
        <w:t>Market:</w:t>
      </w:r>
    </w:p>
    <w:p w14:paraId="488C189E" w14:textId="4A371E72" w:rsidR="67C3B625" w:rsidRPr="002E1F7D" w:rsidRDefault="67C3B625" w:rsidP="002E1F7D">
      <w:pPr>
        <w:pStyle w:val="ac"/>
        <w:numPr>
          <w:ilvl w:val="0"/>
          <w:numId w:val="8"/>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What are the key sectors driving entrepreneurial growth in the region, and how do entrepreneurs access market opportunities?</w:t>
      </w:r>
    </w:p>
    <w:p w14:paraId="3C56D576" w14:textId="288E2501" w:rsidR="67C3B625" w:rsidRPr="002E1F7D" w:rsidRDefault="67C3B625" w:rsidP="2482786F">
      <w:pPr>
        <w:pStyle w:val="ac"/>
        <w:numPr>
          <w:ilvl w:val="0"/>
          <w:numId w:val="8"/>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Do women entrepreneurs face additional challenges in accessing local or international markets?</w:t>
      </w:r>
    </w:p>
    <w:p w14:paraId="3AF53478" w14:textId="01E25D32" w:rsidR="67C3B625" w:rsidRPr="002E1F7D" w:rsidRDefault="67C3B625" w:rsidP="2482786F">
      <w:pPr>
        <w:pStyle w:val="ac"/>
        <w:numPr>
          <w:ilvl w:val="0"/>
          <w:numId w:val="8"/>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What systemic factors affect the ability of women-led businesses to establish market linkages?</w:t>
      </w:r>
    </w:p>
    <w:p w14:paraId="249BE1F2" w14:textId="558C39A5" w:rsidR="67C3B625" w:rsidRPr="002E1F7D" w:rsidRDefault="67C3B625" w:rsidP="2482786F">
      <w:pPr>
        <w:pStyle w:val="ac"/>
        <w:numPr>
          <w:ilvl w:val="0"/>
          <w:numId w:val="8"/>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lastRenderedPageBreak/>
        <w:t xml:space="preserve">How can </w:t>
      </w:r>
      <w:proofErr w:type="spellStart"/>
      <w:r w:rsidR="01A8A964" w:rsidRPr="2482786F">
        <w:rPr>
          <w:rFonts w:ascii="Garamond" w:eastAsia="Garamond" w:hAnsi="Garamond" w:cs="Garamond"/>
          <w:color w:val="000000" w:themeColor="text1"/>
          <w:sz w:val="22"/>
          <w:szCs w:val="22"/>
        </w:rPr>
        <w:t>EwDs</w:t>
      </w:r>
      <w:proofErr w:type="spellEnd"/>
      <w:r w:rsidRPr="2482786F">
        <w:rPr>
          <w:rFonts w:ascii="Garamond" w:eastAsia="Garamond" w:hAnsi="Garamond" w:cs="Garamond"/>
          <w:color w:val="000000" w:themeColor="text1"/>
          <w:sz w:val="22"/>
          <w:szCs w:val="22"/>
        </w:rPr>
        <w:t xml:space="preserve"> effectively participate in supply chains and business networks?</w:t>
      </w:r>
    </w:p>
    <w:p w14:paraId="42B7722D" w14:textId="536B998D" w:rsidR="67C3B625" w:rsidRPr="002E1F7D" w:rsidRDefault="67C3B625" w:rsidP="2482786F">
      <w:pPr>
        <w:pStyle w:val="ac"/>
        <w:numPr>
          <w:ilvl w:val="0"/>
          <w:numId w:val="8"/>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Are businesses producing goods and services tailored for </w:t>
      </w:r>
      <w:proofErr w:type="spellStart"/>
      <w:r w:rsidRPr="2482786F">
        <w:rPr>
          <w:rFonts w:ascii="Garamond" w:eastAsia="Garamond" w:hAnsi="Garamond" w:cs="Garamond"/>
          <w:color w:val="000000" w:themeColor="text1"/>
          <w:sz w:val="22"/>
          <w:szCs w:val="22"/>
        </w:rPr>
        <w:t>PwD</w:t>
      </w:r>
      <w:r w:rsidR="6D81F935"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 xml:space="preserve"> given market access and support to scale?</w:t>
      </w:r>
    </w:p>
    <w:p w14:paraId="31453C39" w14:textId="2F4BEAA4" w:rsidR="67C3B625" w:rsidRDefault="67C3B625" w:rsidP="2482786F">
      <w:pPr>
        <w:pStyle w:val="ac"/>
        <w:numPr>
          <w:ilvl w:val="0"/>
          <w:numId w:val="8"/>
        </w:numPr>
        <w:spacing w:after="0"/>
        <w:jc w:val="both"/>
        <w:rPr>
          <w:rFonts w:ascii="Garamond" w:eastAsia="Garamond" w:hAnsi="Garamond" w:cs="Garamond"/>
          <w:color w:val="000000" w:themeColor="text1"/>
        </w:rPr>
      </w:pPr>
      <w:r w:rsidRPr="2482786F">
        <w:rPr>
          <w:rFonts w:ascii="Garamond" w:eastAsia="Garamond" w:hAnsi="Garamond" w:cs="Garamond"/>
          <w:color w:val="000000" w:themeColor="text1"/>
          <w:sz w:val="22"/>
          <w:szCs w:val="22"/>
        </w:rPr>
        <w:t xml:space="preserve">Are there inclusive procurement policies that facilitate market entry for </w:t>
      </w:r>
      <w:proofErr w:type="spellStart"/>
      <w:r w:rsidRPr="2482786F">
        <w:rPr>
          <w:rFonts w:ascii="Garamond" w:eastAsia="Garamond" w:hAnsi="Garamond" w:cs="Garamond"/>
          <w:color w:val="000000" w:themeColor="text1"/>
          <w:sz w:val="22"/>
          <w:szCs w:val="22"/>
        </w:rPr>
        <w:t>PwD</w:t>
      </w:r>
      <w:proofErr w:type="spellEnd"/>
      <w:r w:rsidRPr="2482786F">
        <w:rPr>
          <w:rFonts w:ascii="Garamond" w:eastAsia="Garamond" w:hAnsi="Garamond" w:cs="Garamond"/>
          <w:color w:val="000000" w:themeColor="text1"/>
          <w:sz w:val="22"/>
          <w:szCs w:val="22"/>
        </w:rPr>
        <w:t>-owned businesses?</w:t>
      </w:r>
    </w:p>
    <w:p w14:paraId="3A3DB09C" w14:textId="766B70DA" w:rsidR="268D07FE" w:rsidRDefault="268D07FE" w:rsidP="13608F3F">
      <w:pPr>
        <w:pStyle w:val="4"/>
        <w:ind w:left="360" w:hanging="360"/>
        <w:rPr>
          <w:rFonts w:ascii="Garamond" w:eastAsia="Garamond" w:hAnsi="Garamond" w:cs="Garamond"/>
          <w:color w:val="9F2B92"/>
        </w:rPr>
      </w:pPr>
      <w:r w:rsidRPr="13608F3F">
        <w:rPr>
          <w:rFonts w:ascii="Garamond" w:eastAsia="Garamond" w:hAnsi="Garamond" w:cs="Garamond"/>
          <w:b/>
          <w:bCs/>
          <w:color w:val="9F2B92"/>
        </w:rPr>
        <w:t>Legal and Policy Frameworks:</w:t>
      </w:r>
    </w:p>
    <w:p w14:paraId="23C969A6" w14:textId="11EAC31A" w:rsidR="268D07FE" w:rsidRPr="002E1F7D" w:rsidRDefault="268D07FE" w:rsidP="002E1F7D">
      <w:pPr>
        <w:pStyle w:val="ac"/>
        <w:numPr>
          <w:ilvl w:val="0"/>
          <w:numId w:val="43"/>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What are the key policies and regulations shaping the entrepreneurial ecosystem, and how do they affect business development?</w:t>
      </w:r>
    </w:p>
    <w:p w14:paraId="1ADD44BA" w14:textId="5A666879" w:rsidR="268D07FE" w:rsidRPr="002E1F7D" w:rsidRDefault="268D07FE" w:rsidP="002E1F7D">
      <w:pPr>
        <w:pStyle w:val="ac"/>
        <w:numPr>
          <w:ilvl w:val="0"/>
          <w:numId w:val="43"/>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What policies exist to promote gender equality and inclusivity in entrepreneurship?</w:t>
      </w:r>
    </w:p>
    <w:p w14:paraId="63A5F18C" w14:textId="772EE49B" w:rsidR="3C5CF292" w:rsidRPr="002E1F7D" w:rsidRDefault="3C5CF292" w:rsidP="002E1F7D">
      <w:pPr>
        <w:pStyle w:val="ac"/>
        <w:numPr>
          <w:ilvl w:val="0"/>
          <w:numId w:val="43"/>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How do existing policies, laws, and regulations affect women business owners, and to what extent are these frameworks gender-responsive?</w:t>
      </w:r>
    </w:p>
    <w:p w14:paraId="23A921E2" w14:textId="366B1144" w:rsidR="3C5CF292" w:rsidRPr="002E1F7D" w:rsidRDefault="3C5CF292" w:rsidP="2482786F">
      <w:pPr>
        <w:pStyle w:val="ac"/>
        <w:numPr>
          <w:ilvl w:val="0"/>
          <w:numId w:val="43"/>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To what extent are businesswomen represented in public-private policy dialogues, and how effectively are their concerns addressed in these forums?</w:t>
      </w:r>
    </w:p>
    <w:p w14:paraId="10CBC385" w14:textId="329CEE6F" w:rsidR="3C5CF292" w:rsidRPr="002E1F7D" w:rsidRDefault="3C5CF292" w:rsidP="002E1F7D">
      <w:pPr>
        <w:pStyle w:val="ac"/>
        <w:numPr>
          <w:ilvl w:val="0"/>
          <w:numId w:val="43"/>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What </w:t>
      </w:r>
      <w:r w:rsidR="32FB616E" w:rsidRPr="002E1F7D">
        <w:rPr>
          <w:rFonts w:ascii="Garamond" w:eastAsia="Garamond" w:hAnsi="Garamond" w:cs="Garamond"/>
          <w:color w:val="000000" w:themeColor="text1"/>
          <w:sz w:val="22"/>
          <w:szCs w:val="22"/>
        </w:rPr>
        <w:t xml:space="preserve">concrete </w:t>
      </w:r>
      <w:r w:rsidRPr="002E1F7D">
        <w:rPr>
          <w:rFonts w:ascii="Garamond" w:eastAsia="Garamond" w:hAnsi="Garamond" w:cs="Garamond"/>
          <w:color w:val="000000" w:themeColor="text1"/>
          <w:sz w:val="22"/>
          <w:szCs w:val="22"/>
        </w:rPr>
        <w:t>country-specific policy and programmatic recommendations can be made to address the main barriers to women’s entrepreneurship development?</w:t>
      </w:r>
    </w:p>
    <w:p w14:paraId="6BD54217" w14:textId="0A94EEF6" w:rsidR="268D07FE" w:rsidRPr="002E1F7D" w:rsidRDefault="268D07FE" w:rsidP="002E1F7D">
      <w:pPr>
        <w:pStyle w:val="ac"/>
        <w:numPr>
          <w:ilvl w:val="0"/>
          <w:numId w:val="43"/>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How effectively are these policies being implemented, and are they achieving their intended outcomes?</w:t>
      </w:r>
    </w:p>
    <w:p w14:paraId="53D33176" w14:textId="6F5CD0D2" w:rsidR="0798D183" w:rsidRPr="002E1F7D" w:rsidRDefault="0798D183" w:rsidP="002E1F7D">
      <w:pPr>
        <w:pStyle w:val="ac"/>
        <w:numPr>
          <w:ilvl w:val="0"/>
          <w:numId w:val="43"/>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w:t>
      </w:r>
      <w:r w:rsidRPr="002E1F7D">
        <w:rPr>
          <w:rFonts w:ascii="Garamond" w:hAnsi="Garamond"/>
          <w:color w:val="000000" w:themeColor="text1"/>
          <w:sz w:val="22"/>
          <w:szCs w:val="22"/>
        </w:rPr>
        <w:t>hat are current national programmes &amp; policies that empowers people with disabilities to become successful entrepreneurs by fostering a supportive ecosystem?</w:t>
      </w:r>
    </w:p>
    <w:p w14:paraId="3534CBF0" w14:textId="5459EC7C" w:rsidR="268D07FE" w:rsidRPr="002E1F7D" w:rsidRDefault="268D07FE" w:rsidP="2482786F">
      <w:pPr>
        <w:pStyle w:val="ac"/>
        <w:numPr>
          <w:ilvl w:val="0"/>
          <w:numId w:val="43"/>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What legal frameworks exist to support </w:t>
      </w:r>
      <w:proofErr w:type="spellStart"/>
      <w:r w:rsidRPr="2482786F">
        <w:rPr>
          <w:rFonts w:ascii="Garamond" w:eastAsia="Garamond" w:hAnsi="Garamond" w:cs="Garamond"/>
          <w:color w:val="000000" w:themeColor="text1"/>
          <w:sz w:val="22"/>
          <w:szCs w:val="22"/>
        </w:rPr>
        <w:t>PwD</w:t>
      </w:r>
      <w:proofErr w:type="spellEnd"/>
      <w:r w:rsidRPr="2482786F">
        <w:rPr>
          <w:rFonts w:ascii="Garamond" w:eastAsia="Garamond" w:hAnsi="Garamond" w:cs="Garamond"/>
          <w:color w:val="000000" w:themeColor="text1"/>
          <w:sz w:val="22"/>
          <w:szCs w:val="22"/>
        </w:rPr>
        <w:t xml:space="preserve"> entrepreneurship, and how well are they enforced?</w:t>
      </w:r>
    </w:p>
    <w:p w14:paraId="53BBD6B0" w14:textId="12BE958E" w:rsidR="268D07FE" w:rsidRPr="002E1F7D" w:rsidRDefault="268D07FE" w:rsidP="002E1F7D">
      <w:pPr>
        <w:pStyle w:val="ac"/>
        <w:numPr>
          <w:ilvl w:val="0"/>
          <w:numId w:val="43"/>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Are national disability inclusion policies aligned with entrepreneurial development programs?</w:t>
      </w:r>
    </w:p>
    <w:p w14:paraId="69342001" w14:textId="51CF6D38" w:rsidR="268D07FE" w:rsidRPr="002E1F7D" w:rsidRDefault="268D07FE" w:rsidP="2482786F">
      <w:pPr>
        <w:pStyle w:val="ac"/>
        <w:numPr>
          <w:ilvl w:val="0"/>
          <w:numId w:val="43"/>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How do regulatory frameworks influence the ease of doing business for </w:t>
      </w:r>
      <w:proofErr w:type="spellStart"/>
      <w:r w:rsidRPr="2482786F">
        <w:rPr>
          <w:rFonts w:ascii="Garamond" w:eastAsia="Garamond" w:hAnsi="Garamond" w:cs="Garamond"/>
          <w:color w:val="000000" w:themeColor="text1"/>
          <w:sz w:val="22"/>
          <w:szCs w:val="22"/>
        </w:rPr>
        <w:t>PwD</w:t>
      </w:r>
      <w:proofErr w:type="spellEnd"/>
      <w:r w:rsidRPr="2482786F">
        <w:rPr>
          <w:rFonts w:ascii="Garamond" w:eastAsia="Garamond" w:hAnsi="Garamond" w:cs="Garamond"/>
          <w:color w:val="000000" w:themeColor="text1"/>
          <w:sz w:val="22"/>
          <w:szCs w:val="22"/>
        </w:rPr>
        <w:t>-owned enterprises?</w:t>
      </w:r>
    </w:p>
    <w:p w14:paraId="15BFAEEB" w14:textId="526D1FF8" w:rsidR="00AB44E7" w:rsidRDefault="040936AD" w:rsidP="29CB5BE0">
      <w:pPr>
        <w:pStyle w:val="4"/>
        <w:ind w:left="360" w:hanging="360"/>
        <w:rPr>
          <w:rFonts w:ascii="Garamond" w:eastAsia="Garamond" w:hAnsi="Garamond" w:cs="Garamond"/>
          <w:color w:val="9F2B92"/>
        </w:rPr>
      </w:pPr>
      <w:r w:rsidRPr="13608F3F">
        <w:rPr>
          <w:rFonts w:ascii="Garamond" w:eastAsia="Garamond" w:hAnsi="Garamond" w:cs="Garamond"/>
          <w:b/>
          <w:bCs/>
          <w:color w:val="9F2B92"/>
        </w:rPr>
        <w:t>Human Capital:</w:t>
      </w:r>
    </w:p>
    <w:p w14:paraId="2468ECD6" w14:textId="5C1A1653" w:rsidR="7E9FED28" w:rsidRPr="002E1F7D" w:rsidRDefault="7E9FED28" w:rsidP="002E1F7D">
      <w:pPr>
        <w:pStyle w:val="ac"/>
        <w:numPr>
          <w:ilvl w:val="0"/>
          <w:numId w:val="44"/>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What are the key skill gaps in the entrepreneurial ecosystem, and how are they being addressed?</w:t>
      </w:r>
    </w:p>
    <w:p w14:paraId="4AA1469E" w14:textId="057504E0" w:rsidR="7E9FED28" w:rsidRPr="002E1F7D" w:rsidRDefault="7E9FED28" w:rsidP="002E1F7D">
      <w:pPr>
        <w:pStyle w:val="ac"/>
        <w:numPr>
          <w:ilvl w:val="0"/>
          <w:numId w:val="44"/>
        </w:numPr>
        <w:spacing w:after="0"/>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Are there noticeable gaps in training or skills development opportunities for women and youth entrepreneurs?</w:t>
      </w:r>
    </w:p>
    <w:p w14:paraId="358AC617" w14:textId="7575CB1F" w:rsidR="7E9FED28" w:rsidRPr="002E1F7D" w:rsidRDefault="7E9FED28" w:rsidP="2482786F">
      <w:pPr>
        <w:pStyle w:val="ac"/>
        <w:numPr>
          <w:ilvl w:val="0"/>
          <w:numId w:val="44"/>
        </w:numPr>
        <w:spacing w:after="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How do educational and professional backgrounds impact the entrepreneurial success of women compared to men?</w:t>
      </w:r>
    </w:p>
    <w:p w14:paraId="3317EE58" w14:textId="5EA922D5" w:rsidR="7E9FED28" w:rsidRPr="002E1F7D" w:rsidRDefault="7E9FED28" w:rsidP="2482786F">
      <w:pPr>
        <w:pStyle w:val="ac"/>
        <w:numPr>
          <w:ilvl w:val="0"/>
          <w:numId w:val="44"/>
        </w:numPr>
        <w:spacing w:after="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What tailored skill development initiatives exist for </w:t>
      </w:r>
      <w:proofErr w:type="spellStart"/>
      <w:r w:rsidR="47E22558" w:rsidRPr="2482786F">
        <w:rPr>
          <w:rFonts w:ascii="Garamond" w:eastAsia="Garamond" w:hAnsi="Garamond" w:cs="Garamond"/>
          <w:color w:val="000000" w:themeColor="text1"/>
          <w:sz w:val="22"/>
          <w:szCs w:val="22"/>
        </w:rPr>
        <w:t>EwDs</w:t>
      </w:r>
      <w:proofErr w:type="spellEnd"/>
      <w:r w:rsidRPr="2482786F">
        <w:rPr>
          <w:rFonts w:ascii="Garamond" w:eastAsia="Garamond" w:hAnsi="Garamond" w:cs="Garamond"/>
          <w:color w:val="000000" w:themeColor="text1"/>
          <w:sz w:val="22"/>
          <w:szCs w:val="22"/>
        </w:rPr>
        <w:t>?</w:t>
      </w:r>
    </w:p>
    <w:p w14:paraId="1E9BEA74" w14:textId="78C10B93" w:rsidR="7E9FED28" w:rsidRPr="002E1F7D" w:rsidRDefault="7E9FED28" w:rsidP="2482786F">
      <w:pPr>
        <w:pStyle w:val="ac"/>
        <w:numPr>
          <w:ilvl w:val="0"/>
          <w:numId w:val="44"/>
        </w:numPr>
        <w:spacing w:after="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Are there specialized programs that address financial literacy, digital skills, and business management for </w:t>
      </w:r>
      <w:proofErr w:type="spellStart"/>
      <w:r w:rsidRPr="2482786F">
        <w:rPr>
          <w:rFonts w:ascii="Garamond" w:eastAsia="Garamond" w:hAnsi="Garamond" w:cs="Garamond"/>
          <w:color w:val="000000" w:themeColor="text1"/>
          <w:sz w:val="22"/>
          <w:szCs w:val="22"/>
        </w:rPr>
        <w:t>PwD</w:t>
      </w:r>
      <w:r w:rsidR="136976FB"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w:t>
      </w:r>
    </w:p>
    <w:p w14:paraId="19341CE5" w14:textId="414688C0" w:rsidR="7E9FED28" w:rsidRPr="002E1F7D" w:rsidRDefault="7E9FED28" w:rsidP="002E1F7D">
      <w:pPr>
        <w:pStyle w:val="ac"/>
        <w:numPr>
          <w:ilvl w:val="0"/>
          <w:numId w:val="44"/>
        </w:numPr>
        <w:spacing w:after="0"/>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What </w:t>
      </w:r>
      <w:r w:rsidR="002E1F7D" w:rsidRPr="002E1F7D">
        <w:rPr>
          <w:rFonts w:ascii="Garamond" w:eastAsia="Garamond" w:hAnsi="Garamond" w:cs="Garamond"/>
          <w:color w:val="000000" w:themeColor="text1"/>
          <w:sz w:val="22"/>
          <w:szCs w:val="22"/>
        </w:rPr>
        <w:t>roles</w:t>
      </w:r>
      <w:r w:rsidRPr="002E1F7D">
        <w:rPr>
          <w:rFonts w:ascii="Garamond" w:eastAsia="Garamond" w:hAnsi="Garamond" w:cs="Garamond"/>
          <w:color w:val="000000" w:themeColor="text1"/>
          <w:sz w:val="22"/>
          <w:szCs w:val="22"/>
        </w:rPr>
        <w:t xml:space="preserve"> do disability-inclusive hiring and employment policies play in entrepreneurship?</w:t>
      </w:r>
    </w:p>
    <w:p w14:paraId="124A0D83" w14:textId="18DB6322" w:rsidR="00AB44E7" w:rsidRDefault="040936AD" w:rsidP="13608F3F">
      <w:pPr>
        <w:pStyle w:val="4"/>
        <w:ind w:left="360" w:hanging="360"/>
        <w:rPr>
          <w:rFonts w:ascii="Garamond" w:eastAsia="Garamond" w:hAnsi="Garamond" w:cs="Garamond"/>
          <w:color w:val="9F2B92"/>
        </w:rPr>
      </w:pPr>
      <w:r w:rsidRPr="13608F3F">
        <w:rPr>
          <w:rFonts w:ascii="Garamond" w:eastAsia="Garamond" w:hAnsi="Garamond" w:cs="Garamond"/>
          <w:b/>
          <w:bCs/>
          <w:color w:val="9F2B92"/>
        </w:rPr>
        <w:t>Culture</w:t>
      </w:r>
      <w:r w:rsidR="196246B3" w:rsidRPr="13608F3F">
        <w:rPr>
          <w:rFonts w:ascii="Garamond" w:eastAsia="Garamond" w:hAnsi="Garamond" w:cs="Garamond"/>
          <w:b/>
          <w:bCs/>
          <w:color w:val="9F2B92"/>
        </w:rPr>
        <w:t xml:space="preserve"> and Social Norms</w:t>
      </w:r>
      <w:r w:rsidRPr="13608F3F">
        <w:rPr>
          <w:rFonts w:ascii="Garamond" w:eastAsia="Garamond" w:hAnsi="Garamond" w:cs="Garamond"/>
          <w:b/>
          <w:bCs/>
          <w:color w:val="9F2B92"/>
        </w:rPr>
        <w:t>:</w:t>
      </w:r>
    </w:p>
    <w:p w14:paraId="231F519B" w14:textId="4C4CFB43" w:rsidR="519132C2" w:rsidRPr="002E1F7D" w:rsidRDefault="519132C2" w:rsidP="2482786F">
      <w:pPr>
        <w:pStyle w:val="ac"/>
        <w:numPr>
          <w:ilvl w:val="0"/>
          <w:numId w:val="7"/>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How does the cultural perception of entrepreneurship impact business formation and growth in the region?</w:t>
      </w:r>
    </w:p>
    <w:p w14:paraId="25C4CF5C" w14:textId="7D47B008" w:rsidR="519132C2" w:rsidRPr="002E1F7D" w:rsidRDefault="519132C2" w:rsidP="13608F3F">
      <w:pPr>
        <w:pStyle w:val="ac"/>
        <w:numPr>
          <w:ilvl w:val="0"/>
          <w:numId w:val="7"/>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How do societal norms and gender expectations influence women’s participation in entrepreneurial activities?</w:t>
      </w:r>
    </w:p>
    <w:p w14:paraId="1054384C" w14:textId="3BE12337" w:rsidR="519132C2" w:rsidRPr="002E1F7D" w:rsidRDefault="519132C2" w:rsidP="13608F3F">
      <w:pPr>
        <w:pStyle w:val="ac"/>
        <w:numPr>
          <w:ilvl w:val="0"/>
          <w:numId w:val="7"/>
        </w:numPr>
        <w:spacing w:after="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Are there cultural attitudes that support or hinder inclusivity within the entrepreneurial ecosystem?</w:t>
      </w:r>
    </w:p>
    <w:p w14:paraId="6E3A0E52" w14:textId="12B79C3C" w:rsidR="519132C2" w:rsidRPr="002E1F7D" w:rsidRDefault="519132C2" w:rsidP="2482786F">
      <w:pPr>
        <w:pStyle w:val="ac"/>
        <w:numPr>
          <w:ilvl w:val="0"/>
          <w:numId w:val="7"/>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How does societal perception of disability impact </w:t>
      </w:r>
      <w:proofErr w:type="spellStart"/>
      <w:r w:rsidRPr="2482786F">
        <w:rPr>
          <w:rFonts w:ascii="Garamond" w:eastAsia="Garamond" w:hAnsi="Garamond" w:cs="Garamond"/>
          <w:color w:val="000000" w:themeColor="text1"/>
          <w:sz w:val="22"/>
          <w:szCs w:val="22"/>
        </w:rPr>
        <w:t>PwD</w:t>
      </w:r>
      <w:r w:rsidR="080AD820"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 xml:space="preserve"> participation in entrepreneurship?</w:t>
      </w:r>
    </w:p>
    <w:p w14:paraId="5AF1E8F4" w14:textId="066EAD32" w:rsidR="519132C2" w:rsidRPr="002E1F7D" w:rsidRDefault="519132C2" w:rsidP="2482786F">
      <w:pPr>
        <w:pStyle w:val="ac"/>
        <w:numPr>
          <w:ilvl w:val="0"/>
          <w:numId w:val="7"/>
        </w:numPr>
        <w:spacing w:after="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What strategies have successfully shifted cultural biases against </w:t>
      </w:r>
      <w:proofErr w:type="spellStart"/>
      <w:r w:rsidR="2E628D8C" w:rsidRPr="2482786F">
        <w:rPr>
          <w:rFonts w:ascii="Garamond" w:eastAsia="Garamond" w:hAnsi="Garamond" w:cs="Garamond"/>
          <w:color w:val="000000" w:themeColor="text1"/>
          <w:sz w:val="22"/>
          <w:szCs w:val="22"/>
        </w:rPr>
        <w:t>EwDs</w:t>
      </w:r>
      <w:proofErr w:type="spellEnd"/>
      <w:r w:rsidR="2E628D8C" w:rsidRPr="2482786F">
        <w:rPr>
          <w:rFonts w:ascii="Garamond" w:eastAsia="Garamond" w:hAnsi="Garamond" w:cs="Garamond"/>
          <w:color w:val="000000" w:themeColor="text1"/>
          <w:sz w:val="22"/>
          <w:szCs w:val="22"/>
        </w:rPr>
        <w:t xml:space="preserve"> </w:t>
      </w:r>
      <w:r w:rsidRPr="2482786F">
        <w:rPr>
          <w:rFonts w:ascii="Garamond" w:eastAsia="Garamond" w:hAnsi="Garamond" w:cs="Garamond"/>
          <w:color w:val="000000" w:themeColor="text1"/>
          <w:sz w:val="22"/>
          <w:szCs w:val="22"/>
        </w:rPr>
        <w:t>in other markets?</w:t>
      </w:r>
    </w:p>
    <w:p w14:paraId="293BF92E" w14:textId="710CA461" w:rsidR="73F828C2" w:rsidRPr="002E1F7D" w:rsidRDefault="73F828C2" w:rsidP="2482786F">
      <w:pPr>
        <w:spacing w:before="240" w:after="240"/>
        <w:jc w:val="both"/>
        <w:rPr>
          <w:sz w:val="22"/>
          <w:szCs w:val="22"/>
        </w:rPr>
      </w:pPr>
      <w:r w:rsidRPr="2482786F">
        <w:rPr>
          <w:rFonts w:ascii="Garamond" w:eastAsia="Garamond" w:hAnsi="Garamond" w:cs="Garamond"/>
          <w:color w:val="000000" w:themeColor="text1"/>
          <w:sz w:val="22"/>
          <w:szCs w:val="22"/>
        </w:rPr>
        <w:t xml:space="preserve">Given the importance of gender integration and the inclusion of </w:t>
      </w:r>
      <w:proofErr w:type="spellStart"/>
      <w:r w:rsidRPr="2482786F">
        <w:rPr>
          <w:rFonts w:ascii="Garamond" w:eastAsia="Garamond" w:hAnsi="Garamond" w:cs="Garamond"/>
          <w:color w:val="000000" w:themeColor="text1"/>
          <w:sz w:val="22"/>
          <w:szCs w:val="22"/>
        </w:rPr>
        <w:t>PwDs</w:t>
      </w:r>
      <w:proofErr w:type="spellEnd"/>
      <w:r w:rsidRPr="2482786F">
        <w:rPr>
          <w:rFonts w:ascii="Garamond" w:eastAsia="Garamond" w:hAnsi="Garamond" w:cs="Garamond"/>
          <w:color w:val="000000" w:themeColor="text1"/>
          <w:sz w:val="22"/>
          <w:szCs w:val="22"/>
        </w:rPr>
        <w:t xml:space="preserve"> into this project</w:t>
      </w:r>
      <w:r w:rsidR="33143F82" w:rsidRPr="2482786F">
        <w:rPr>
          <w:rFonts w:ascii="Garamond" w:eastAsia="Garamond" w:hAnsi="Garamond" w:cs="Garamond"/>
          <w:color w:val="000000" w:themeColor="text1"/>
          <w:sz w:val="22"/>
          <w:szCs w:val="22"/>
        </w:rPr>
        <w:t xml:space="preserve"> AP’s Gend</w:t>
      </w:r>
      <w:r w:rsidR="2F5A453D" w:rsidRPr="2482786F">
        <w:rPr>
          <w:rFonts w:ascii="Garamond" w:eastAsia="Garamond" w:hAnsi="Garamond" w:cs="Garamond"/>
          <w:color w:val="000000" w:themeColor="text1"/>
          <w:sz w:val="22"/>
          <w:szCs w:val="22"/>
        </w:rPr>
        <w:t>e</w:t>
      </w:r>
      <w:r w:rsidR="33143F82" w:rsidRPr="2482786F">
        <w:rPr>
          <w:rFonts w:ascii="Garamond" w:eastAsia="Garamond" w:hAnsi="Garamond" w:cs="Garamond"/>
          <w:color w:val="000000" w:themeColor="text1"/>
          <w:sz w:val="22"/>
          <w:szCs w:val="22"/>
        </w:rPr>
        <w:t>r</w:t>
      </w:r>
      <w:r w:rsidR="2F5A453D" w:rsidRPr="2482786F">
        <w:rPr>
          <w:rFonts w:ascii="Garamond" w:eastAsia="Garamond" w:hAnsi="Garamond" w:cs="Garamond"/>
          <w:color w:val="000000" w:themeColor="text1"/>
          <w:sz w:val="22"/>
          <w:szCs w:val="22"/>
        </w:rPr>
        <w:t xml:space="preserve"> </w:t>
      </w:r>
      <w:r w:rsidR="33143F82" w:rsidRPr="2482786F">
        <w:rPr>
          <w:rFonts w:ascii="Garamond" w:eastAsia="Garamond" w:hAnsi="Garamond" w:cs="Garamond"/>
          <w:color w:val="000000" w:themeColor="text1"/>
          <w:sz w:val="22"/>
          <w:szCs w:val="22"/>
        </w:rPr>
        <w:t xml:space="preserve">Equality and Social Inclusion Advisor and the </w:t>
      </w:r>
      <w:r w:rsidRPr="2482786F">
        <w:rPr>
          <w:rFonts w:ascii="Garamond" w:eastAsia="Garamond" w:hAnsi="Garamond" w:cs="Garamond"/>
          <w:b/>
          <w:bCs/>
          <w:color w:val="000000" w:themeColor="text1"/>
          <w:sz w:val="22"/>
          <w:szCs w:val="22"/>
        </w:rPr>
        <w:t>AKF</w:t>
      </w:r>
      <w:r w:rsidR="2273EB9B" w:rsidRPr="2482786F">
        <w:rPr>
          <w:rFonts w:ascii="Garamond" w:eastAsia="Garamond" w:hAnsi="Garamond" w:cs="Garamond"/>
          <w:b/>
          <w:bCs/>
          <w:color w:val="000000" w:themeColor="text1"/>
          <w:sz w:val="22"/>
          <w:szCs w:val="22"/>
        </w:rPr>
        <w:t>’s</w:t>
      </w:r>
      <w:r w:rsidRPr="2482786F">
        <w:rPr>
          <w:rFonts w:ascii="Garamond" w:eastAsia="Garamond" w:hAnsi="Garamond" w:cs="Garamond"/>
          <w:b/>
          <w:bCs/>
          <w:color w:val="000000" w:themeColor="text1"/>
          <w:sz w:val="22"/>
          <w:szCs w:val="22"/>
        </w:rPr>
        <w:t xml:space="preserve"> Global Lead Gender Equality</w:t>
      </w:r>
      <w:r w:rsidRPr="2482786F">
        <w:rPr>
          <w:rFonts w:ascii="Garamond" w:eastAsia="Garamond" w:hAnsi="Garamond" w:cs="Garamond"/>
          <w:color w:val="000000" w:themeColor="text1"/>
          <w:sz w:val="22"/>
          <w:szCs w:val="22"/>
        </w:rPr>
        <w:t xml:space="preserve"> will be closely involved in the assessment to ensure alignment with best practices. Additionally, the </w:t>
      </w:r>
      <w:r w:rsidRPr="2482786F">
        <w:rPr>
          <w:rFonts w:ascii="Garamond" w:eastAsia="Garamond" w:hAnsi="Garamond" w:cs="Garamond"/>
          <w:b/>
          <w:bCs/>
          <w:color w:val="000000" w:themeColor="text1"/>
          <w:sz w:val="22"/>
          <w:szCs w:val="22"/>
        </w:rPr>
        <w:t xml:space="preserve">AKF Global Lead </w:t>
      </w:r>
      <w:r w:rsidRPr="2482786F">
        <w:rPr>
          <w:rFonts w:ascii="Garamond" w:eastAsia="Garamond" w:hAnsi="Garamond" w:cs="Garamond"/>
          <w:b/>
          <w:bCs/>
          <w:color w:val="000000" w:themeColor="text1"/>
          <w:sz w:val="22"/>
          <w:szCs w:val="22"/>
        </w:rPr>
        <w:lastRenderedPageBreak/>
        <w:t>Gender Equality</w:t>
      </w:r>
      <w:r w:rsidRPr="2482786F">
        <w:rPr>
          <w:rFonts w:ascii="Garamond" w:eastAsia="Garamond" w:hAnsi="Garamond" w:cs="Garamond"/>
          <w:color w:val="000000" w:themeColor="text1"/>
          <w:sz w:val="22"/>
          <w:szCs w:val="22"/>
        </w:rPr>
        <w:t xml:space="preserve"> will actively engage during the reporting phase to ensure that </w:t>
      </w:r>
      <w:r w:rsidRPr="2482786F">
        <w:rPr>
          <w:rFonts w:ascii="Garamond" w:eastAsia="Garamond" w:hAnsi="Garamond" w:cs="Garamond"/>
          <w:b/>
          <w:bCs/>
          <w:color w:val="000000" w:themeColor="text1"/>
          <w:sz w:val="22"/>
          <w:szCs w:val="22"/>
        </w:rPr>
        <w:t xml:space="preserve">gender-focused insights and </w:t>
      </w:r>
      <w:proofErr w:type="spellStart"/>
      <w:r w:rsidRPr="2482786F">
        <w:rPr>
          <w:rFonts w:ascii="Garamond" w:eastAsia="Garamond" w:hAnsi="Garamond" w:cs="Garamond"/>
          <w:b/>
          <w:bCs/>
          <w:color w:val="000000" w:themeColor="text1"/>
          <w:sz w:val="22"/>
          <w:szCs w:val="22"/>
        </w:rPr>
        <w:t>PwD</w:t>
      </w:r>
      <w:r w:rsidR="734A0696" w:rsidRPr="2482786F">
        <w:rPr>
          <w:rFonts w:ascii="Garamond" w:eastAsia="Garamond" w:hAnsi="Garamond" w:cs="Garamond"/>
          <w:b/>
          <w:bCs/>
          <w:color w:val="000000" w:themeColor="text1"/>
          <w:sz w:val="22"/>
          <w:szCs w:val="22"/>
        </w:rPr>
        <w:t>s</w:t>
      </w:r>
      <w:proofErr w:type="spellEnd"/>
      <w:r w:rsidRPr="2482786F">
        <w:rPr>
          <w:rFonts w:ascii="Garamond" w:eastAsia="Garamond" w:hAnsi="Garamond" w:cs="Garamond"/>
          <w:b/>
          <w:bCs/>
          <w:color w:val="000000" w:themeColor="text1"/>
          <w:sz w:val="22"/>
          <w:szCs w:val="22"/>
        </w:rPr>
        <w:t xml:space="preserve"> inclusivity considerations</w:t>
      </w:r>
      <w:r w:rsidRPr="2482786F">
        <w:rPr>
          <w:rFonts w:ascii="Garamond" w:eastAsia="Garamond" w:hAnsi="Garamond" w:cs="Garamond"/>
          <w:color w:val="000000" w:themeColor="text1"/>
          <w:sz w:val="22"/>
          <w:szCs w:val="22"/>
        </w:rPr>
        <w:t xml:space="preserve"> are robust, actionable, and aligned with </w:t>
      </w:r>
      <w:r w:rsidRPr="2482786F">
        <w:rPr>
          <w:rFonts w:ascii="Garamond" w:eastAsia="Garamond" w:hAnsi="Garamond" w:cs="Garamond"/>
          <w:b/>
          <w:bCs/>
          <w:color w:val="000000" w:themeColor="text1"/>
          <w:sz w:val="22"/>
          <w:szCs w:val="22"/>
        </w:rPr>
        <w:t>AP’s broader gender equality strategy</w:t>
      </w:r>
      <w:r w:rsidRPr="2482786F">
        <w:rPr>
          <w:rFonts w:ascii="Garamond" w:eastAsia="Garamond" w:hAnsi="Garamond" w:cs="Garamond"/>
          <w:color w:val="000000" w:themeColor="text1"/>
          <w:sz w:val="22"/>
          <w:szCs w:val="22"/>
        </w:rPr>
        <w:t>.</w:t>
      </w:r>
    </w:p>
    <w:p w14:paraId="1E530A6D" w14:textId="5F43E218" w:rsidR="00AB44E7" w:rsidRDefault="040936AD" w:rsidP="29CB5BE0">
      <w:pPr>
        <w:pStyle w:val="1"/>
        <w:rPr>
          <w:rFonts w:ascii="Garamond" w:eastAsia="Garamond" w:hAnsi="Garamond" w:cs="Garamond"/>
          <w:color w:val="0070C0"/>
          <w:sz w:val="32"/>
          <w:szCs w:val="32"/>
        </w:rPr>
      </w:pPr>
      <w:r w:rsidRPr="29CB5BE0">
        <w:rPr>
          <w:rFonts w:ascii="Garamond" w:eastAsia="Garamond" w:hAnsi="Garamond" w:cs="Garamond"/>
          <w:b/>
          <w:bCs/>
          <w:color w:val="0070C0"/>
          <w:sz w:val="32"/>
          <w:szCs w:val="32"/>
        </w:rPr>
        <w:t>Research Design</w:t>
      </w:r>
    </w:p>
    <w:p w14:paraId="63441396" w14:textId="10A0CAB5" w:rsidR="00AB44E7" w:rsidRPr="002E1F7D" w:rsidRDefault="040936AD" w:rsidP="2482786F">
      <w:pPr>
        <w:spacing w:before="240" w:after="240"/>
        <w:jc w:val="both"/>
        <w:rPr>
          <w:rFonts w:ascii="Garamond" w:eastAsia="Garamond" w:hAnsi="Garamond" w:cs="Garamond"/>
          <w:b/>
          <w:bCs/>
          <w:i/>
          <w:iCs/>
          <w:color w:val="000000" w:themeColor="text1"/>
          <w:sz w:val="22"/>
          <w:szCs w:val="22"/>
        </w:rPr>
      </w:pPr>
      <w:r w:rsidRPr="2482786F">
        <w:rPr>
          <w:rFonts w:ascii="Garamond" w:eastAsia="Garamond" w:hAnsi="Garamond" w:cs="Garamond"/>
          <w:color w:val="000000" w:themeColor="text1"/>
          <w:sz w:val="22"/>
          <w:szCs w:val="22"/>
        </w:rPr>
        <w:t xml:space="preserve">The consulting firm is expected to propose a viable assessment approach, design, and methodology, along with a detailed justification for recommending the said methodology in their proposal. Accelerate Prosperity suggests using a mix of quantitative and qualitative primary data collection methods from key stakeholders, entrepreneurs, and ecosystem actors. </w:t>
      </w:r>
      <w:r w:rsidRPr="2482786F">
        <w:rPr>
          <w:rFonts w:ascii="Garamond" w:eastAsia="Garamond" w:hAnsi="Garamond" w:cs="Garamond"/>
          <w:b/>
          <w:bCs/>
          <w:i/>
          <w:iCs/>
          <w:color w:val="000000" w:themeColor="text1"/>
          <w:sz w:val="22"/>
          <w:szCs w:val="22"/>
        </w:rPr>
        <w:t>The methodology must ensure inclusivity, particularly applying a gender-sensitive lens to capture insights specific to women, youth, and people with disabilities.</w:t>
      </w:r>
    </w:p>
    <w:p w14:paraId="7D7C69FA" w14:textId="09A2F0C8" w:rsidR="60F67D02" w:rsidRPr="002E1F7D" w:rsidRDefault="60F67D02" w:rsidP="2482786F">
      <w:pPr>
        <w:spacing w:before="240" w:after="240"/>
        <w:jc w:val="both"/>
        <w:rPr>
          <w:rFonts w:ascii="Garamond" w:eastAsia="Garamond" w:hAnsi="Garamond" w:cs="Garamond"/>
          <w:b/>
          <w:bCs/>
          <w:i/>
          <w:iCs/>
          <w:color w:val="000000" w:themeColor="text1"/>
          <w:sz w:val="22"/>
          <w:szCs w:val="22"/>
        </w:rPr>
      </w:pPr>
      <w:r w:rsidRPr="2482786F">
        <w:rPr>
          <w:rFonts w:ascii="Garamond" w:eastAsia="Garamond" w:hAnsi="Garamond" w:cs="Garamond"/>
          <w:color w:val="000000" w:themeColor="text1"/>
          <w:sz w:val="22"/>
          <w:szCs w:val="22"/>
        </w:rPr>
        <w:t xml:space="preserve">Additionally, the methodology must also ensure inclusivity when studying the needs and challenges of people with disabilities in the entrepreneurship ecosystems in question, </w:t>
      </w:r>
      <w:r w:rsidRPr="2482786F">
        <w:rPr>
          <w:rFonts w:ascii="Garamond" w:eastAsia="Garamond" w:hAnsi="Garamond" w:cs="Garamond"/>
          <w:b/>
          <w:bCs/>
          <w:i/>
          <w:iCs/>
          <w:color w:val="000000" w:themeColor="text1"/>
          <w:sz w:val="22"/>
          <w:szCs w:val="22"/>
        </w:rPr>
        <w:t>particularly ensuring a fair representation of women, youth, and Entrepreneurs with Disabilities (</w:t>
      </w:r>
      <w:proofErr w:type="spellStart"/>
      <w:r w:rsidRPr="2482786F">
        <w:rPr>
          <w:rFonts w:ascii="Garamond" w:eastAsia="Garamond" w:hAnsi="Garamond" w:cs="Garamond"/>
          <w:b/>
          <w:bCs/>
          <w:i/>
          <w:iCs/>
          <w:color w:val="000000" w:themeColor="text1"/>
          <w:sz w:val="22"/>
          <w:szCs w:val="22"/>
        </w:rPr>
        <w:t>EwDs</w:t>
      </w:r>
      <w:proofErr w:type="spellEnd"/>
      <w:r w:rsidRPr="2482786F">
        <w:rPr>
          <w:rFonts w:ascii="Garamond" w:eastAsia="Garamond" w:hAnsi="Garamond" w:cs="Garamond"/>
          <w:b/>
          <w:bCs/>
          <w:i/>
          <w:iCs/>
          <w:color w:val="000000" w:themeColor="text1"/>
          <w:sz w:val="22"/>
          <w:szCs w:val="22"/>
        </w:rPr>
        <w:t xml:space="preserve">) from rural areas or alternatively businesses from rural areas providing products or services to </w:t>
      </w:r>
      <w:proofErr w:type="spellStart"/>
      <w:r w:rsidRPr="2482786F">
        <w:rPr>
          <w:rFonts w:ascii="Garamond" w:eastAsia="Garamond" w:hAnsi="Garamond" w:cs="Garamond"/>
          <w:b/>
          <w:bCs/>
          <w:i/>
          <w:iCs/>
          <w:color w:val="000000" w:themeColor="text1"/>
          <w:sz w:val="22"/>
          <w:szCs w:val="22"/>
        </w:rPr>
        <w:t>PwDs</w:t>
      </w:r>
      <w:proofErr w:type="spellEnd"/>
      <w:r w:rsidRPr="2482786F">
        <w:rPr>
          <w:rFonts w:ascii="Garamond" w:eastAsia="Garamond" w:hAnsi="Garamond" w:cs="Garamond"/>
          <w:b/>
          <w:bCs/>
          <w:i/>
          <w:iCs/>
          <w:color w:val="000000" w:themeColor="text1"/>
          <w:sz w:val="22"/>
          <w:szCs w:val="22"/>
        </w:rPr>
        <w:t>.</w:t>
      </w:r>
    </w:p>
    <w:p w14:paraId="0A94EFC6" w14:textId="60E81795" w:rsidR="00AB44E7" w:rsidRDefault="040936AD" w:rsidP="29CB5BE0">
      <w:pPr>
        <w:pStyle w:val="2"/>
        <w:rPr>
          <w:rFonts w:ascii="Garamond" w:eastAsia="Garamond" w:hAnsi="Garamond" w:cs="Garamond"/>
          <w:color w:val="00B0F0"/>
          <w:sz w:val="28"/>
          <w:szCs w:val="28"/>
        </w:rPr>
      </w:pPr>
      <w:r w:rsidRPr="29CB5BE0">
        <w:rPr>
          <w:rFonts w:ascii="Garamond" w:eastAsia="Garamond" w:hAnsi="Garamond" w:cs="Garamond"/>
          <w:b/>
          <w:bCs/>
          <w:color w:val="00B0F0"/>
          <w:sz w:val="28"/>
          <w:szCs w:val="28"/>
        </w:rPr>
        <w:t>Desk Review:</w:t>
      </w:r>
    </w:p>
    <w:p w14:paraId="0884B8A6" w14:textId="20A10484" w:rsidR="00AB44E7" w:rsidRPr="002E1F7D" w:rsidRDefault="040936AD" w:rsidP="29CB5BE0">
      <w:p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The firm will conduct a comprehensive review of existing project documentation, including the project proposal, logical framework, progress reports, variance reports, interim annual reports, and relevant monitoring data. Additionally, the consultant should review relevant literature, entrepreneurship ecosystem reports, and publicly available datasets to contextualize findings within the broader regional landscape. The review should help adjust the report content and refine research questions accordingly.</w:t>
      </w:r>
    </w:p>
    <w:p w14:paraId="549C3043" w14:textId="0D019F70" w:rsidR="29FB474C" w:rsidRPr="00381583" w:rsidRDefault="577A2EE0" w:rsidP="2482786F">
      <w:pPr>
        <w:keepNext/>
        <w:keepLines/>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In relevance to the </w:t>
      </w:r>
      <w:proofErr w:type="spellStart"/>
      <w:r w:rsidRPr="2482786F">
        <w:rPr>
          <w:rFonts w:ascii="Garamond" w:eastAsia="Garamond" w:hAnsi="Garamond" w:cs="Garamond"/>
          <w:color w:val="000000" w:themeColor="text1"/>
          <w:sz w:val="22"/>
          <w:szCs w:val="22"/>
        </w:rPr>
        <w:t>PwD</w:t>
      </w:r>
      <w:r w:rsidR="46AAB9C6"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 xml:space="preserve"> Needs Assessment aspect, the review must help adjust the report content and refine research questions accordingly. </w:t>
      </w:r>
      <w:r w:rsidR="29FB474C" w:rsidRPr="2482786F">
        <w:rPr>
          <w:rFonts w:ascii="Garamond" w:eastAsia="Garamond" w:hAnsi="Garamond" w:cs="Garamond"/>
          <w:color w:val="000000" w:themeColor="text1"/>
          <w:sz w:val="22"/>
          <w:szCs w:val="22"/>
        </w:rPr>
        <w:t xml:space="preserve">To ensure a thorough understanding of the </w:t>
      </w:r>
      <w:r w:rsidR="29FB474C" w:rsidRPr="2482786F">
        <w:rPr>
          <w:rFonts w:ascii="Garamond" w:eastAsia="Garamond" w:hAnsi="Garamond" w:cs="Garamond"/>
          <w:b/>
          <w:bCs/>
          <w:color w:val="000000" w:themeColor="text1"/>
          <w:sz w:val="22"/>
          <w:szCs w:val="22"/>
        </w:rPr>
        <w:t>FCDO funded GIG-BDS project</w:t>
      </w:r>
      <w:r w:rsidR="29FB474C" w:rsidRPr="2482786F">
        <w:rPr>
          <w:rFonts w:ascii="Garamond" w:eastAsia="Garamond" w:hAnsi="Garamond" w:cs="Garamond"/>
          <w:color w:val="000000" w:themeColor="text1"/>
          <w:sz w:val="22"/>
          <w:szCs w:val="22"/>
        </w:rPr>
        <w:t xml:space="preserve">, including its intended approach to </w:t>
      </w:r>
      <w:r w:rsidR="29FB474C" w:rsidRPr="2482786F">
        <w:rPr>
          <w:rFonts w:ascii="Garamond" w:eastAsia="Garamond" w:hAnsi="Garamond" w:cs="Garamond"/>
          <w:b/>
          <w:bCs/>
          <w:color w:val="000000" w:themeColor="text1"/>
          <w:sz w:val="22"/>
          <w:szCs w:val="22"/>
        </w:rPr>
        <w:t xml:space="preserve">gender and </w:t>
      </w:r>
      <w:proofErr w:type="spellStart"/>
      <w:r w:rsidR="29FB474C" w:rsidRPr="2482786F">
        <w:rPr>
          <w:rFonts w:ascii="Garamond" w:eastAsia="Garamond" w:hAnsi="Garamond" w:cs="Garamond"/>
          <w:b/>
          <w:bCs/>
          <w:color w:val="000000" w:themeColor="text1"/>
          <w:sz w:val="22"/>
          <w:szCs w:val="22"/>
        </w:rPr>
        <w:t>PwD</w:t>
      </w:r>
      <w:r w:rsidR="6371BBE9" w:rsidRPr="2482786F">
        <w:rPr>
          <w:rFonts w:ascii="Garamond" w:eastAsia="Garamond" w:hAnsi="Garamond" w:cs="Garamond"/>
          <w:b/>
          <w:bCs/>
          <w:color w:val="000000" w:themeColor="text1"/>
          <w:sz w:val="22"/>
          <w:szCs w:val="22"/>
        </w:rPr>
        <w:t>s</w:t>
      </w:r>
      <w:proofErr w:type="spellEnd"/>
      <w:r w:rsidR="29FB474C" w:rsidRPr="2482786F">
        <w:rPr>
          <w:rFonts w:ascii="Garamond" w:eastAsia="Garamond" w:hAnsi="Garamond" w:cs="Garamond"/>
          <w:b/>
          <w:bCs/>
          <w:color w:val="000000" w:themeColor="text1"/>
          <w:sz w:val="22"/>
          <w:szCs w:val="22"/>
        </w:rPr>
        <w:t xml:space="preserve"> inclusion</w:t>
      </w:r>
      <w:r w:rsidR="29FB474C" w:rsidRPr="2482786F">
        <w:rPr>
          <w:rFonts w:ascii="Garamond" w:eastAsia="Garamond" w:hAnsi="Garamond" w:cs="Garamond"/>
          <w:color w:val="000000" w:themeColor="text1"/>
          <w:sz w:val="22"/>
          <w:szCs w:val="22"/>
        </w:rPr>
        <w:t>, the review should also incorporate the following:</w:t>
      </w:r>
    </w:p>
    <w:p w14:paraId="2A7C42DD" w14:textId="15C7C19F" w:rsidR="29FB474C" w:rsidRPr="002E1F7D" w:rsidRDefault="29FB474C" w:rsidP="13608F3F">
      <w:pPr>
        <w:pStyle w:val="ac"/>
        <w:numPr>
          <w:ilvl w:val="0"/>
          <w:numId w:val="5"/>
        </w:numPr>
        <w:spacing w:after="0"/>
        <w:jc w:val="both"/>
        <w:rPr>
          <w:rFonts w:ascii="Garamond" w:eastAsia="Garamond" w:hAnsi="Garamond" w:cs="Garamond"/>
          <w:color w:val="000000" w:themeColor="text1"/>
          <w:sz w:val="22"/>
          <w:szCs w:val="22"/>
        </w:rPr>
      </w:pPr>
      <w:r w:rsidRPr="002E1F7D">
        <w:rPr>
          <w:rFonts w:ascii="Garamond" w:eastAsia="Garamond" w:hAnsi="Garamond" w:cs="Garamond"/>
          <w:b/>
          <w:bCs/>
          <w:color w:val="000000" w:themeColor="text1"/>
          <w:sz w:val="22"/>
          <w:szCs w:val="22"/>
        </w:rPr>
        <w:t>AP and AKF Gender Policies and Strategies</w:t>
      </w:r>
      <w:r w:rsidRPr="002E1F7D">
        <w:rPr>
          <w:rFonts w:ascii="Garamond" w:eastAsia="Garamond" w:hAnsi="Garamond" w:cs="Garamond"/>
          <w:color w:val="000000" w:themeColor="text1"/>
          <w:sz w:val="22"/>
          <w:szCs w:val="22"/>
        </w:rPr>
        <w:t xml:space="preserve">: Review any existing </w:t>
      </w:r>
      <w:r w:rsidRPr="002E1F7D">
        <w:rPr>
          <w:rFonts w:ascii="Garamond" w:eastAsia="Garamond" w:hAnsi="Garamond" w:cs="Garamond"/>
          <w:b/>
          <w:bCs/>
          <w:color w:val="000000" w:themeColor="text1"/>
          <w:sz w:val="22"/>
          <w:szCs w:val="22"/>
        </w:rPr>
        <w:t>AP or AKF gender policies</w:t>
      </w:r>
      <w:r w:rsidRPr="002E1F7D">
        <w:rPr>
          <w:rFonts w:ascii="Garamond" w:eastAsia="Garamond" w:hAnsi="Garamond" w:cs="Garamond"/>
          <w:color w:val="000000" w:themeColor="text1"/>
          <w:sz w:val="22"/>
          <w:szCs w:val="22"/>
        </w:rPr>
        <w:t>, gender mainstreaming strategies, and related frameworks that provide guidance on inclusive entrepreneurship development.</w:t>
      </w:r>
    </w:p>
    <w:p w14:paraId="49911550" w14:textId="28B3E629" w:rsidR="29FB474C" w:rsidRPr="002E1F7D" w:rsidRDefault="29FB474C" w:rsidP="2482786F">
      <w:pPr>
        <w:pStyle w:val="ac"/>
        <w:numPr>
          <w:ilvl w:val="0"/>
          <w:numId w:val="5"/>
        </w:numPr>
        <w:spacing w:after="0"/>
        <w:jc w:val="both"/>
        <w:rPr>
          <w:rFonts w:ascii="Garamond" w:eastAsia="Garamond" w:hAnsi="Garamond" w:cs="Garamond"/>
          <w:color w:val="000000" w:themeColor="text1"/>
          <w:sz w:val="22"/>
          <w:szCs w:val="22"/>
        </w:rPr>
      </w:pPr>
      <w:r w:rsidRPr="2482786F">
        <w:rPr>
          <w:rFonts w:ascii="Garamond" w:eastAsia="Garamond" w:hAnsi="Garamond" w:cs="Garamond"/>
          <w:b/>
          <w:bCs/>
          <w:color w:val="000000" w:themeColor="text1"/>
          <w:sz w:val="22"/>
          <w:szCs w:val="22"/>
        </w:rPr>
        <w:t>Safeguarding and Inclusion Policies</w:t>
      </w:r>
      <w:r w:rsidRPr="2482786F">
        <w:rPr>
          <w:rFonts w:ascii="Garamond" w:eastAsia="Garamond" w:hAnsi="Garamond" w:cs="Garamond"/>
          <w:color w:val="000000" w:themeColor="text1"/>
          <w:sz w:val="22"/>
          <w:szCs w:val="22"/>
        </w:rPr>
        <w:t xml:space="preserve">: </w:t>
      </w:r>
      <w:r w:rsidR="443A7F11" w:rsidRPr="2482786F">
        <w:rPr>
          <w:rFonts w:ascii="Garamond" w:eastAsia="Garamond" w:hAnsi="Garamond" w:cs="Garamond"/>
          <w:color w:val="000000" w:themeColor="text1"/>
          <w:sz w:val="22"/>
          <w:szCs w:val="22"/>
        </w:rPr>
        <w:t>R</w:t>
      </w:r>
      <w:r w:rsidRPr="2482786F">
        <w:rPr>
          <w:rFonts w:ascii="Garamond" w:eastAsia="Garamond" w:hAnsi="Garamond" w:cs="Garamond"/>
          <w:color w:val="000000" w:themeColor="text1"/>
          <w:sz w:val="22"/>
          <w:szCs w:val="22"/>
        </w:rPr>
        <w:t xml:space="preserve">eview </w:t>
      </w:r>
      <w:r w:rsidRPr="2482786F">
        <w:rPr>
          <w:rFonts w:ascii="Garamond" w:eastAsia="Garamond" w:hAnsi="Garamond" w:cs="Garamond"/>
          <w:b/>
          <w:bCs/>
          <w:color w:val="000000" w:themeColor="text1"/>
          <w:sz w:val="22"/>
          <w:szCs w:val="22"/>
        </w:rPr>
        <w:t>AKF’s safeguarding policy</w:t>
      </w:r>
      <w:r w:rsidR="4ABFDD31" w:rsidRPr="2482786F">
        <w:rPr>
          <w:rFonts w:ascii="Garamond" w:eastAsia="Garamond" w:hAnsi="Garamond" w:cs="Garamond"/>
          <w:b/>
          <w:bCs/>
          <w:color w:val="000000" w:themeColor="text1"/>
          <w:sz w:val="22"/>
          <w:szCs w:val="22"/>
        </w:rPr>
        <w:t xml:space="preserve"> </w:t>
      </w:r>
      <w:r w:rsidRPr="2482786F">
        <w:rPr>
          <w:rFonts w:ascii="Garamond" w:eastAsia="Garamond" w:hAnsi="Garamond" w:cs="Garamond"/>
          <w:color w:val="000000" w:themeColor="text1"/>
          <w:sz w:val="22"/>
          <w:szCs w:val="22"/>
        </w:rPr>
        <w:t xml:space="preserve">to understand </w:t>
      </w:r>
      <w:r w:rsidR="681186A1" w:rsidRPr="2482786F">
        <w:rPr>
          <w:rFonts w:ascii="Garamond" w:eastAsia="Garamond" w:hAnsi="Garamond" w:cs="Garamond"/>
          <w:color w:val="000000" w:themeColor="text1"/>
          <w:sz w:val="22"/>
          <w:szCs w:val="22"/>
        </w:rPr>
        <w:t xml:space="preserve">general </w:t>
      </w:r>
      <w:r w:rsidRPr="2482786F">
        <w:rPr>
          <w:rFonts w:ascii="Garamond" w:eastAsia="Garamond" w:hAnsi="Garamond" w:cs="Garamond"/>
          <w:color w:val="000000" w:themeColor="text1"/>
          <w:sz w:val="22"/>
          <w:szCs w:val="22"/>
        </w:rPr>
        <w:t>commitments and guiding principles</w:t>
      </w:r>
      <w:r w:rsidR="0842D95E" w:rsidRPr="2482786F">
        <w:rPr>
          <w:rFonts w:ascii="Garamond" w:eastAsia="Garamond" w:hAnsi="Garamond" w:cs="Garamond"/>
          <w:color w:val="000000" w:themeColor="text1"/>
          <w:sz w:val="22"/>
          <w:szCs w:val="22"/>
        </w:rPr>
        <w:t xml:space="preserve"> on diversity, equity and inclusion</w:t>
      </w:r>
      <w:r w:rsidRPr="2482786F">
        <w:rPr>
          <w:rFonts w:ascii="Garamond" w:eastAsia="Garamond" w:hAnsi="Garamond" w:cs="Garamond"/>
          <w:color w:val="000000" w:themeColor="text1"/>
          <w:sz w:val="22"/>
          <w:szCs w:val="22"/>
        </w:rPr>
        <w:t>.</w:t>
      </w:r>
    </w:p>
    <w:p w14:paraId="719692B2" w14:textId="6EBB3177" w:rsidR="29FB474C" w:rsidRPr="002E1F7D" w:rsidRDefault="29FB474C" w:rsidP="2482786F">
      <w:pPr>
        <w:pStyle w:val="ac"/>
        <w:numPr>
          <w:ilvl w:val="0"/>
          <w:numId w:val="5"/>
        </w:numPr>
        <w:spacing w:after="0"/>
        <w:jc w:val="both"/>
        <w:rPr>
          <w:rFonts w:ascii="Garamond" w:eastAsia="Garamond" w:hAnsi="Garamond" w:cs="Garamond"/>
          <w:color w:val="000000" w:themeColor="text1"/>
          <w:sz w:val="22"/>
          <w:szCs w:val="22"/>
        </w:rPr>
      </w:pPr>
      <w:r w:rsidRPr="2482786F">
        <w:rPr>
          <w:rFonts w:ascii="Garamond" w:eastAsia="Garamond" w:hAnsi="Garamond" w:cs="Garamond"/>
          <w:b/>
          <w:bCs/>
          <w:color w:val="000000" w:themeColor="text1"/>
          <w:sz w:val="22"/>
          <w:szCs w:val="22"/>
        </w:rPr>
        <w:t>Existing AP Program Evaluations and Reports</w:t>
      </w:r>
      <w:r w:rsidRPr="2482786F">
        <w:rPr>
          <w:rFonts w:ascii="Garamond" w:eastAsia="Garamond" w:hAnsi="Garamond" w:cs="Garamond"/>
          <w:color w:val="000000" w:themeColor="text1"/>
          <w:sz w:val="22"/>
          <w:szCs w:val="22"/>
        </w:rPr>
        <w:t xml:space="preserve">: </w:t>
      </w:r>
      <w:proofErr w:type="spellStart"/>
      <w:r w:rsidRPr="2482786F">
        <w:rPr>
          <w:rFonts w:ascii="Garamond" w:eastAsia="Garamond" w:hAnsi="Garamond" w:cs="Garamond"/>
          <w:color w:val="000000" w:themeColor="text1"/>
          <w:sz w:val="22"/>
          <w:szCs w:val="22"/>
        </w:rPr>
        <w:t>Analyze</w:t>
      </w:r>
      <w:proofErr w:type="spellEnd"/>
      <w:r w:rsidRPr="2482786F">
        <w:rPr>
          <w:rFonts w:ascii="Garamond" w:eastAsia="Garamond" w:hAnsi="Garamond" w:cs="Garamond"/>
          <w:color w:val="000000" w:themeColor="text1"/>
          <w:sz w:val="22"/>
          <w:szCs w:val="22"/>
        </w:rPr>
        <w:t xml:space="preserve"> past assessments, evaluations, or case studies conducted within AP or AKF to identify lessons learned and areas of improvement.</w:t>
      </w:r>
    </w:p>
    <w:p w14:paraId="730390CA" w14:textId="0BF3AA13" w:rsidR="29FB474C" w:rsidRPr="002E1F7D" w:rsidRDefault="29FB474C" w:rsidP="2482786F">
      <w:pPr>
        <w:pStyle w:val="ac"/>
        <w:numPr>
          <w:ilvl w:val="0"/>
          <w:numId w:val="5"/>
        </w:numPr>
        <w:spacing w:after="0"/>
        <w:jc w:val="both"/>
        <w:rPr>
          <w:rFonts w:ascii="Garamond" w:eastAsia="Garamond" w:hAnsi="Garamond" w:cs="Garamond"/>
          <w:color w:val="000000" w:themeColor="text1"/>
          <w:sz w:val="22"/>
          <w:szCs w:val="22"/>
        </w:rPr>
      </w:pPr>
      <w:r w:rsidRPr="2482786F">
        <w:rPr>
          <w:rFonts w:ascii="Garamond" w:eastAsia="Garamond" w:hAnsi="Garamond" w:cs="Garamond"/>
          <w:b/>
          <w:bCs/>
          <w:color w:val="000000" w:themeColor="text1"/>
          <w:sz w:val="22"/>
          <w:szCs w:val="22"/>
        </w:rPr>
        <w:t xml:space="preserve">National and Regional Policies on </w:t>
      </w:r>
      <w:proofErr w:type="spellStart"/>
      <w:r w:rsidRPr="2482786F">
        <w:rPr>
          <w:rFonts w:ascii="Garamond" w:eastAsia="Garamond" w:hAnsi="Garamond" w:cs="Garamond"/>
          <w:b/>
          <w:bCs/>
          <w:color w:val="000000" w:themeColor="text1"/>
          <w:sz w:val="22"/>
          <w:szCs w:val="22"/>
        </w:rPr>
        <w:t>PwD</w:t>
      </w:r>
      <w:r w:rsidR="6B0B0277" w:rsidRPr="2482786F">
        <w:rPr>
          <w:rFonts w:ascii="Garamond" w:eastAsia="Garamond" w:hAnsi="Garamond" w:cs="Garamond"/>
          <w:b/>
          <w:bCs/>
          <w:color w:val="000000" w:themeColor="text1"/>
          <w:sz w:val="22"/>
          <w:szCs w:val="22"/>
        </w:rPr>
        <w:t>s</w:t>
      </w:r>
      <w:proofErr w:type="spellEnd"/>
      <w:r w:rsidRPr="2482786F">
        <w:rPr>
          <w:rFonts w:ascii="Garamond" w:eastAsia="Garamond" w:hAnsi="Garamond" w:cs="Garamond"/>
          <w:b/>
          <w:bCs/>
          <w:color w:val="000000" w:themeColor="text1"/>
          <w:sz w:val="22"/>
          <w:szCs w:val="22"/>
        </w:rPr>
        <w:t xml:space="preserve"> and Gender Inclusion</w:t>
      </w:r>
      <w:r w:rsidRPr="2482786F">
        <w:rPr>
          <w:rFonts w:ascii="Garamond" w:eastAsia="Garamond" w:hAnsi="Garamond" w:cs="Garamond"/>
          <w:color w:val="000000" w:themeColor="text1"/>
          <w:sz w:val="22"/>
          <w:szCs w:val="22"/>
        </w:rPr>
        <w:t>: Examine legislation and policies on disability rights, gender equality, and entrepreneurship in the target countries to assess alignment with global and regional frameworks.</w:t>
      </w:r>
    </w:p>
    <w:p w14:paraId="2D11C0B7" w14:textId="3924783B" w:rsidR="29FB474C" w:rsidRPr="002E1F7D" w:rsidRDefault="29FB474C" w:rsidP="2482786F">
      <w:pPr>
        <w:pStyle w:val="ac"/>
        <w:numPr>
          <w:ilvl w:val="0"/>
          <w:numId w:val="5"/>
        </w:numPr>
        <w:spacing w:after="0"/>
        <w:jc w:val="both"/>
        <w:rPr>
          <w:rFonts w:ascii="Garamond" w:eastAsia="Garamond" w:hAnsi="Garamond" w:cs="Garamond"/>
          <w:color w:val="000000" w:themeColor="text1"/>
          <w:sz w:val="22"/>
          <w:szCs w:val="22"/>
        </w:rPr>
      </w:pPr>
      <w:r w:rsidRPr="2482786F">
        <w:rPr>
          <w:rFonts w:ascii="Garamond" w:eastAsia="Garamond" w:hAnsi="Garamond" w:cs="Garamond"/>
          <w:b/>
          <w:bCs/>
          <w:color w:val="000000" w:themeColor="text1"/>
          <w:sz w:val="22"/>
          <w:szCs w:val="22"/>
        </w:rPr>
        <w:t>Global and Regional Best Practices</w:t>
      </w:r>
      <w:r w:rsidRPr="2482786F">
        <w:rPr>
          <w:rFonts w:ascii="Garamond" w:eastAsia="Garamond" w:hAnsi="Garamond" w:cs="Garamond"/>
          <w:color w:val="000000" w:themeColor="text1"/>
          <w:sz w:val="22"/>
          <w:szCs w:val="22"/>
        </w:rPr>
        <w:t>: Identify gaps and opportunities based on international guidelines, such as the UN Convention on the Rights of Persons with Disabilities (UNCRPD), SDGs related to gender and economic inclusion, and reports from organizations like the World Bank, ILO, and UN Women.</w:t>
      </w:r>
    </w:p>
    <w:p w14:paraId="20A9F575" w14:textId="2D67510E" w:rsidR="29FB474C" w:rsidRPr="002E1F7D" w:rsidRDefault="29FB474C" w:rsidP="13608F3F">
      <w:pPr>
        <w:pStyle w:val="ac"/>
        <w:numPr>
          <w:ilvl w:val="0"/>
          <w:numId w:val="5"/>
        </w:numPr>
        <w:spacing w:after="0"/>
        <w:jc w:val="both"/>
        <w:rPr>
          <w:rFonts w:ascii="Garamond" w:eastAsia="Garamond" w:hAnsi="Garamond" w:cs="Garamond"/>
          <w:color w:val="000000" w:themeColor="text1"/>
          <w:sz w:val="22"/>
          <w:szCs w:val="22"/>
        </w:rPr>
      </w:pPr>
      <w:r w:rsidRPr="002E1F7D">
        <w:rPr>
          <w:rFonts w:ascii="Garamond" w:eastAsia="Garamond" w:hAnsi="Garamond" w:cs="Garamond"/>
          <w:b/>
          <w:bCs/>
          <w:color w:val="000000" w:themeColor="text1"/>
          <w:sz w:val="22"/>
          <w:szCs w:val="22"/>
        </w:rPr>
        <w:t>Intersectionality in Entrepreneurship</w:t>
      </w:r>
      <w:r w:rsidRPr="002E1F7D">
        <w:rPr>
          <w:rFonts w:ascii="Garamond" w:eastAsia="Garamond" w:hAnsi="Garamond" w:cs="Garamond"/>
          <w:color w:val="000000" w:themeColor="text1"/>
          <w:sz w:val="22"/>
          <w:szCs w:val="22"/>
        </w:rPr>
        <w:t>: Explore existing studies on intersectionality, gender, and disability in the business landscape, ensuring that findings are grounded in real-world barriers and opportunities.</w:t>
      </w:r>
    </w:p>
    <w:p w14:paraId="402B7B14" w14:textId="4E270D60" w:rsidR="00AB44E7" w:rsidRDefault="040936AD" w:rsidP="29CB5BE0">
      <w:pPr>
        <w:pStyle w:val="2"/>
        <w:ind w:left="360" w:hanging="360"/>
        <w:rPr>
          <w:rFonts w:ascii="Garamond" w:eastAsia="Garamond" w:hAnsi="Garamond" w:cs="Garamond"/>
          <w:color w:val="00B0F0"/>
          <w:sz w:val="28"/>
          <w:szCs w:val="28"/>
        </w:rPr>
      </w:pPr>
      <w:r w:rsidRPr="29CB5BE0">
        <w:rPr>
          <w:rFonts w:ascii="Garamond" w:eastAsia="Garamond" w:hAnsi="Garamond" w:cs="Garamond"/>
          <w:b/>
          <w:bCs/>
          <w:color w:val="00B0F0"/>
          <w:sz w:val="28"/>
          <w:szCs w:val="28"/>
        </w:rPr>
        <w:lastRenderedPageBreak/>
        <w:t>Mixed-Method Approach:</w:t>
      </w:r>
    </w:p>
    <w:p w14:paraId="33FC9511" w14:textId="13B1B8BE" w:rsidR="00AB44E7" w:rsidRDefault="040936AD" w:rsidP="2482786F">
      <w:pPr>
        <w:spacing w:before="240" w:after="240"/>
        <w:jc w:val="both"/>
        <w:rPr>
          <w:rFonts w:ascii="Garamond" w:eastAsia="Garamond" w:hAnsi="Garamond" w:cs="Garamond"/>
          <w:color w:val="000000" w:themeColor="text1"/>
        </w:rPr>
      </w:pPr>
      <w:r w:rsidRPr="2482786F">
        <w:rPr>
          <w:rFonts w:ascii="Garamond" w:eastAsia="Garamond" w:hAnsi="Garamond" w:cs="Garamond"/>
          <w:color w:val="000000" w:themeColor="text1"/>
        </w:rPr>
        <w:t>The assessment should combine qualitative and quantitative data to provide a holistic view of the ecosystem.</w:t>
      </w:r>
    </w:p>
    <w:p w14:paraId="1CDB3D7D" w14:textId="5593A2A9" w:rsidR="00AB44E7" w:rsidRDefault="040936AD" w:rsidP="29CB5BE0">
      <w:pPr>
        <w:pStyle w:val="3"/>
        <w:rPr>
          <w:rFonts w:ascii="Garamond" w:eastAsia="Garamond" w:hAnsi="Garamond" w:cs="Garamond"/>
          <w:sz w:val="24"/>
          <w:szCs w:val="24"/>
        </w:rPr>
      </w:pPr>
      <w:r w:rsidRPr="29CB5BE0">
        <w:rPr>
          <w:rFonts w:ascii="Garamond" w:eastAsia="Garamond" w:hAnsi="Garamond" w:cs="Garamond"/>
          <w:b/>
          <w:bCs/>
          <w:i/>
          <w:iCs/>
          <w:sz w:val="24"/>
          <w:szCs w:val="24"/>
        </w:rPr>
        <w:t>Quantitative Data:</w:t>
      </w:r>
    </w:p>
    <w:p w14:paraId="649053C2" w14:textId="52F1D51A" w:rsidR="00AB44E7" w:rsidRPr="002E1F7D" w:rsidRDefault="040936AD" w:rsidP="29CB5BE0">
      <w:pPr>
        <w:pStyle w:val="ac"/>
        <w:numPr>
          <w:ilvl w:val="1"/>
          <w:numId w:val="24"/>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Use </w:t>
      </w:r>
      <w:r w:rsidRPr="002E1F7D">
        <w:rPr>
          <w:rFonts w:ascii="Garamond" w:eastAsia="Garamond" w:hAnsi="Garamond" w:cs="Garamond"/>
          <w:b/>
          <w:bCs/>
          <w:color w:val="000000" w:themeColor="text1"/>
          <w:sz w:val="22"/>
          <w:szCs w:val="22"/>
        </w:rPr>
        <w:t>Self-Completed Questionnaires (SCQs)</w:t>
      </w:r>
      <w:r w:rsidRPr="002E1F7D">
        <w:rPr>
          <w:rFonts w:ascii="Garamond" w:eastAsia="Garamond" w:hAnsi="Garamond" w:cs="Garamond"/>
          <w:color w:val="000000" w:themeColor="text1"/>
          <w:sz w:val="22"/>
          <w:szCs w:val="22"/>
        </w:rPr>
        <w:t xml:space="preserve"> to gather structured online survey data from a representative sample of businesses (including startups and SGBs), Entrepreneurship Support Organizations (ESOs), investors (including VC funds, angel investors, debt financiers, etc.) and policy stakeholders (including government regulatory bodies) in each country of implementation, i.e., Kyrgyzstan, Tajikistan, and Uzbekistan.</w:t>
      </w:r>
    </w:p>
    <w:p w14:paraId="028D0089" w14:textId="1E3152FE" w:rsidR="06A7CF1E" w:rsidRPr="002E1F7D" w:rsidRDefault="06A7CF1E" w:rsidP="2482786F">
      <w:pPr>
        <w:pStyle w:val="ac"/>
        <w:numPr>
          <w:ilvl w:val="2"/>
          <w:numId w:val="24"/>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Use tailored </w:t>
      </w:r>
      <w:r w:rsidRPr="2482786F">
        <w:rPr>
          <w:rFonts w:ascii="Garamond" w:eastAsia="Garamond" w:hAnsi="Garamond" w:cs="Garamond"/>
          <w:b/>
          <w:bCs/>
          <w:color w:val="000000" w:themeColor="text1"/>
          <w:sz w:val="22"/>
          <w:szCs w:val="22"/>
        </w:rPr>
        <w:t>SCQs</w:t>
      </w:r>
      <w:r w:rsidRPr="2482786F">
        <w:rPr>
          <w:rFonts w:ascii="Garamond" w:eastAsia="Garamond" w:hAnsi="Garamond" w:cs="Garamond"/>
          <w:color w:val="000000" w:themeColor="text1"/>
          <w:sz w:val="22"/>
          <w:szCs w:val="22"/>
        </w:rPr>
        <w:t xml:space="preserve"> to gather structured online survey data from a representative sample of </w:t>
      </w:r>
      <w:r w:rsidRPr="2482786F">
        <w:rPr>
          <w:rFonts w:ascii="Garamond" w:eastAsia="Garamond" w:hAnsi="Garamond" w:cs="Garamond"/>
          <w:sz w:val="22"/>
          <w:szCs w:val="22"/>
        </w:rPr>
        <w:t xml:space="preserve">Disabled People's Organizations (DPOs), community representatives, </w:t>
      </w:r>
      <w:proofErr w:type="spellStart"/>
      <w:r w:rsidRPr="2482786F">
        <w:rPr>
          <w:rFonts w:ascii="Garamond" w:eastAsia="Garamond" w:hAnsi="Garamond" w:cs="Garamond"/>
          <w:sz w:val="22"/>
          <w:szCs w:val="22"/>
        </w:rPr>
        <w:t>EwDs</w:t>
      </w:r>
      <w:proofErr w:type="spellEnd"/>
      <w:r w:rsidRPr="2482786F">
        <w:rPr>
          <w:rFonts w:ascii="Garamond" w:eastAsia="Garamond" w:hAnsi="Garamond" w:cs="Garamond"/>
          <w:sz w:val="22"/>
          <w:szCs w:val="22"/>
        </w:rPr>
        <w:t xml:space="preserve">, and businesses offering products and services to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color w:val="000000" w:themeColor="text1"/>
          <w:sz w:val="22"/>
          <w:szCs w:val="22"/>
        </w:rPr>
        <w:t xml:space="preserve"> in each country of implementation, i.e., Kyrgyzstan, Tajikistan, and Uzbekistan.</w:t>
      </w:r>
    </w:p>
    <w:p w14:paraId="4A763DC8" w14:textId="1CC5A499" w:rsidR="00AB44E7" w:rsidRPr="002E1F7D" w:rsidRDefault="040936AD" w:rsidP="2482786F">
      <w:pPr>
        <w:pStyle w:val="ac"/>
        <w:numPr>
          <w:ilvl w:val="1"/>
          <w:numId w:val="24"/>
        </w:numPr>
        <w:spacing w:before="240" w:after="240"/>
        <w:jc w:val="both"/>
        <w:rPr>
          <w:rFonts w:ascii="Garamond" w:eastAsia="Garamond" w:hAnsi="Garamond" w:cs="Garamond"/>
          <w:color w:val="000000" w:themeColor="text1"/>
          <w:sz w:val="22"/>
          <w:szCs w:val="22"/>
        </w:rPr>
      </w:pPr>
      <w:proofErr w:type="spellStart"/>
      <w:r w:rsidRPr="2482786F">
        <w:rPr>
          <w:rFonts w:ascii="Garamond" w:eastAsia="Garamond" w:hAnsi="Garamond" w:cs="Garamond"/>
          <w:color w:val="000000" w:themeColor="text1"/>
          <w:sz w:val="22"/>
          <w:szCs w:val="22"/>
        </w:rPr>
        <w:t>Analyze</w:t>
      </w:r>
      <w:proofErr w:type="spellEnd"/>
      <w:r w:rsidRPr="2482786F">
        <w:rPr>
          <w:rFonts w:ascii="Garamond" w:eastAsia="Garamond" w:hAnsi="Garamond" w:cs="Garamond"/>
          <w:color w:val="000000" w:themeColor="text1"/>
          <w:sz w:val="22"/>
          <w:szCs w:val="22"/>
        </w:rPr>
        <w:t xml:space="preserve"> existing beneficiary datasets, including data on job creation, support services, enterprise growth, investment patterns, market linkages, demographics, and training outcomes.</w:t>
      </w:r>
    </w:p>
    <w:p w14:paraId="73FE28B0" w14:textId="3CE07613" w:rsidR="00AB44E7" w:rsidRPr="002E1F7D" w:rsidRDefault="040936AD" w:rsidP="2482786F">
      <w:pPr>
        <w:pStyle w:val="ac"/>
        <w:numPr>
          <w:ilvl w:val="2"/>
          <w:numId w:val="24"/>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Particularly in Tajikistan and Kyrgyzstan leverage existing data from AP's work on the ground with respect to support services, financing, coworking spaces, human capital, market linkages and so on. </w:t>
      </w:r>
    </w:p>
    <w:p w14:paraId="547B013F" w14:textId="68C6F381" w:rsidR="00AB44E7" w:rsidRPr="002E1F7D" w:rsidRDefault="040936AD" w:rsidP="29CB5BE0">
      <w:pPr>
        <w:pStyle w:val="ac"/>
        <w:numPr>
          <w:ilvl w:val="2"/>
          <w:numId w:val="24"/>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Utilize publicly available secondary data to supplement findings and address gaps in the data.</w:t>
      </w:r>
    </w:p>
    <w:p w14:paraId="168CD838" w14:textId="12673E47" w:rsidR="1FDAEBAD" w:rsidRPr="002E1F7D" w:rsidRDefault="1FDAEBAD" w:rsidP="2482786F">
      <w:pPr>
        <w:pStyle w:val="ac"/>
        <w:numPr>
          <w:ilvl w:val="2"/>
          <w:numId w:val="24"/>
        </w:numPr>
        <w:spacing w:before="240" w:after="240"/>
        <w:jc w:val="both"/>
        <w:rPr>
          <w:rFonts w:ascii="Garamond" w:eastAsia="Garamond" w:hAnsi="Garamond" w:cs="Garamond"/>
          <w:color w:val="000000" w:themeColor="text1"/>
          <w:sz w:val="22"/>
          <w:szCs w:val="22"/>
        </w:rPr>
      </w:pPr>
      <w:proofErr w:type="spellStart"/>
      <w:r w:rsidRPr="2482786F">
        <w:rPr>
          <w:rFonts w:ascii="Garamond" w:eastAsia="Garamond" w:hAnsi="Garamond" w:cs="Garamond"/>
          <w:color w:val="000000" w:themeColor="text1"/>
          <w:sz w:val="22"/>
          <w:szCs w:val="22"/>
        </w:rPr>
        <w:t>Analyze</w:t>
      </w:r>
      <w:proofErr w:type="spellEnd"/>
      <w:r w:rsidRPr="2482786F">
        <w:rPr>
          <w:rFonts w:ascii="Garamond" w:eastAsia="Garamond" w:hAnsi="Garamond" w:cs="Garamond"/>
          <w:color w:val="000000" w:themeColor="text1"/>
          <w:sz w:val="22"/>
          <w:szCs w:val="22"/>
        </w:rPr>
        <w:t xml:space="preserve"> existing secondary beneficiary datasets </w:t>
      </w:r>
      <w:r w:rsidR="08A440C9" w:rsidRPr="2482786F">
        <w:rPr>
          <w:rFonts w:ascii="Garamond" w:eastAsia="Garamond" w:hAnsi="Garamond" w:cs="Garamond"/>
          <w:color w:val="000000" w:themeColor="text1"/>
          <w:sz w:val="22"/>
          <w:szCs w:val="22"/>
        </w:rPr>
        <w:t>specifically</w:t>
      </w:r>
      <w:r w:rsidRPr="2482786F">
        <w:rPr>
          <w:rFonts w:ascii="Garamond" w:eastAsia="Garamond" w:hAnsi="Garamond" w:cs="Garamond"/>
          <w:color w:val="000000" w:themeColor="text1"/>
          <w:sz w:val="22"/>
          <w:szCs w:val="22"/>
        </w:rPr>
        <w:t xml:space="preserve"> pertaining to </w:t>
      </w:r>
      <w:proofErr w:type="spellStart"/>
      <w:r w:rsidRPr="2482786F">
        <w:rPr>
          <w:rFonts w:ascii="Garamond" w:eastAsia="Garamond" w:hAnsi="Garamond" w:cs="Garamond"/>
          <w:color w:val="000000" w:themeColor="text1"/>
          <w:sz w:val="22"/>
          <w:szCs w:val="22"/>
        </w:rPr>
        <w:t>PwDs</w:t>
      </w:r>
      <w:proofErr w:type="spellEnd"/>
      <w:r w:rsidRPr="2482786F">
        <w:rPr>
          <w:rFonts w:ascii="Garamond" w:eastAsia="Garamond" w:hAnsi="Garamond" w:cs="Garamond"/>
          <w:color w:val="000000" w:themeColor="text1"/>
          <w:sz w:val="22"/>
          <w:szCs w:val="22"/>
        </w:rPr>
        <w:t xml:space="preserve"> and </w:t>
      </w:r>
      <w:proofErr w:type="spellStart"/>
      <w:r w:rsidRPr="2482786F">
        <w:rPr>
          <w:rFonts w:ascii="Garamond" w:eastAsia="Garamond" w:hAnsi="Garamond" w:cs="Garamond"/>
          <w:color w:val="000000" w:themeColor="text1"/>
          <w:sz w:val="22"/>
          <w:szCs w:val="22"/>
        </w:rPr>
        <w:t>EwDs</w:t>
      </w:r>
      <w:proofErr w:type="spellEnd"/>
      <w:r w:rsidRPr="2482786F">
        <w:rPr>
          <w:rFonts w:ascii="Garamond" w:eastAsia="Garamond" w:hAnsi="Garamond" w:cs="Garamond"/>
          <w:color w:val="000000" w:themeColor="text1"/>
          <w:sz w:val="22"/>
          <w:szCs w:val="22"/>
        </w:rPr>
        <w:t>.</w:t>
      </w:r>
    </w:p>
    <w:p w14:paraId="35E75AD6" w14:textId="775574EE" w:rsidR="00AB44E7" w:rsidRDefault="040936AD" w:rsidP="29CB5BE0">
      <w:pPr>
        <w:pStyle w:val="3"/>
        <w:ind w:left="720" w:hanging="360"/>
        <w:rPr>
          <w:rFonts w:ascii="Garamond" w:eastAsia="Garamond" w:hAnsi="Garamond" w:cs="Garamond"/>
          <w:sz w:val="24"/>
          <w:szCs w:val="24"/>
        </w:rPr>
      </w:pPr>
      <w:r w:rsidRPr="29CB5BE0">
        <w:rPr>
          <w:rFonts w:ascii="Garamond" w:eastAsia="Garamond" w:hAnsi="Garamond" w:cs="Garamond"/>
          <w:b/>
          <w:bCs/>
          <w:i/>
          <w:iCs/>
          <w:sz w:val="24"/>
          <w:szCs w:val="24"/>
        </w:rPr>
        <w:t>Qualitative Data:</w:t>
      </w:r>
    </w:p>
    <w:p w14:paraId="246603DC" w14:textId="278FD5F5" w:rsidR="00AB44E7" w:rsidRPr="002E1F7D" w:rsidRDefault="040936AD" w:rsidP="13608F3F">
      <w:pPr>
        <w:pStyle w:val="ac"/>
        <w:numPr>
          <w:ilvl w:val="1"/>
          <w:numId w:val="24"/>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Conduct Key Informant Interviews (KIIs) with key program stakeholders, including AP leadership, country directors, entrepreneurs, ecosystem support organizations, </w:t>
      </w:r>
      <w:r w:rsidR="5BEEF41C" w:rsidRPr="002E1F7D">
        <w:rPr>
          <w:rFonts w:ascii="Garamond" w:eastAsia="Garamond" w:hAnsi="Garamond" w:cs="Garamond"/>
          <w:color w:val="000000" w:themeColor="text1"/>
          <w:sz w:val="22"/>
          <w:szCs w:val="22"/>
        </w:rPr>
        <w:t xml:space="preserve">business associations, national </w:t>
      </w:r>
      <w:r w:rsidR="25253049" w:rsidRPr="002E1F7D">
        <w:rPr>
          <w:rFonts w:ascii="Garamond" w:eastAsia="Garamond" w:hAnsi="Garamond" w:cs="Garamond"/>
          <w:color w:val="000000" w:themeColor="text1"/>
          <w:sz w:val="22"/>
          <w:szCs w:val="22"/>
        </w:rPr>
        <w:t>associations</w:t>
      </w:r>
      <w:r w:rsidR="5BEEF41C" w:rsidRPr="002E1F7D">
        <w:rPr>
          <w:rFonts w:ascii="Garamond" w:eastAsia="Garamond" w:hAnsi="Garamond" w:cs="Garamond"/>
          <w:color w:val="000000" w:themeColor="text1"/>
          <w:sz w:val="22"/>
          <w:szCs w:val="22"/>
        </w:rPr>
        <w:t xml:space="preserve"> for women </w:t>
      </w:r>
      <w:r w:rsidR="002E1F7D" w:rsidRPr="002E1F7D">
        <w:rPr>
          <w:rFonts w:ascii="Garamond" w:eastAsia="Garamond" w:hAnsi="Garamond" w:cs="Garamond"/>
          <w:color w:val="000000" w:themeColor="text1"/>
          <w:sz w:val="22"/>
          <w:szCs w:val="22"/>
        </w:rPr>
        <w:t>entrepreneurs</w:t>
      </w:r>
      <w:r w:rsidR="002E1F7D">
        <w:rPr>
          <w:rFonts w:ascii="Garamond" w:eastAsia="Garamond" w:hAnsi="Garamond" w:cs="Garamond"/>
          <w:color w:val="000000" w:themeColor="text1"/>
          <w:sz w:val="22"/>
          <w:szCs w:val="22"/>
        </w:rPr>
        <w:t>,</w:t>
      </w:r>
      <w:r w:rsidR="5BEEF41C" w:rsidRPr="002E1F7D">
        <w:rPr>
          <w:rFonts w:ascii="Garamond" w:eastAsia="Garamond" w:hAnsi="Garamond" w:cs="Garamond"/>
          <w:color w:val="000000" w:themeColor="text1"/>
          <w:sz w:val="22"/>
          <w:szCs w:val="22"/>
        </w:rPr>
        <w:t xml:space="preserve"> </w:t>
      </w:r>
      <w:r w:rsidRPr="002E1F7D">
        <w:rPr>
          <w:rFonts w:ascii="Garamond" w:eastAsia="Garamond" w:hAnsi="Garamond" w:cs="Garamond"/>
          <w:color w:val="000000" w:themeColor="text1"/>
          <w:sz w:val="22"/>
          <w:szCs w:val="22"/>
        </w:rPr>
        <w:t>investors, and policymakers.</w:t>
      </w:r>
    </w:p>
    <w:p w14:paraId="71B209E3" w14:textId="48C44248" w:rsidR="00AB44E7" w:rsidRPr="002E1F7D" w:rsidRDefault="040936AD" w:rsidP="29CB5BE0">
      <w:pPr>
        <w:pStyle w:val="ac"/>
        <w:numPr>
          <w:ilvl w:val="1"/>
          <w:numId w:val="24"/>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Organize Focus Group Discussions (FGDs) in each country to capture diverse perspectives, particularly from marginalized groups such as women entrepreneurs and people with disabilities.</w:t>
      </w:r>
    </w:p>
    <w:p w14:paraId="04611CA6" w14:textId="74FA0CB8" w:rsidR="00AB44E7" w:rsidRPr="002E1F7D" w:rsidRDefault="040936AD" w:rsidP="29CB5BE0">
      <w:pPr>
        <w:pStyle w:val="ac"/>
        <w:numPr>
          <w:ilvl w:val="1"/>
          <w:numId w:val="24"/>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Document case studies that highlight project successes, challenges, best practices, and lessons learned.</w:t>
      </w:r>
    </w:p>
    <w:p w14:paraId="2E455D9A" w14:textId="46216DC2" w:rsidR="583A8AED" w:rsidRPr="002E1F7D" w:rsidRDefault="583A8AED" w:rsidP="2482786F">
      <w:pPr>
        <w:pStyle w:val="ac"/>
        <w:numPr>
          <w:ilvl w:val="1"/>
          <w:numId w:val="24"/>
        </w:numPr>
        <w:spacing w:before="240" w:after="240"/>
        <w:jc w:val="both"/>
        <w:rPr>
          <w:rFonts w:ascii="Garamond" w:eastAsia="Garamond" w:hAnsi="Garamond" w:cs="Garamond"/>
          <w:sz w:val="22"/>
          <w:szCs w:val="22"/>
        </w:rPr>
      </w:pPr>
      <w:r w:rsidRPr="2482786F">
        <w:rPr>
          <w:rFonts w:ascii="Garamond" w:eastAsia="Garamond" w:hAnsi="Garamond" w:cs="Garamond"/>
          <w:color w:val="000000" w:themeColor="text1"/>
          <w:sz w:val="22"/>
          <w:szCs w:val="22"/>
        </w:rPr>
        <w:t xml:space="preserve">Conduct Key Informant Interviews (KIIs) with </w:t>
      </w:r>
      <w:r w:rsidRPr="2482786F">
        <w:rPr>
          <w:rFonts w:ascii="Garamond" w:eastAsia="Garamond" w:hAnsi="Garamond" w:cs="Garamond"/>
          <w:sz w:val="22"/>
          <w:szCs w:val="22"/>
        </w:rPr>
        <w:t xml:space="preserve">Disabled People's Organizations (DPOs), community representatives, </w:t>
      </w:r>
      <w:proofErr w:type="spellStart"/>
      <w:r w:rsidRPr="2482786F">
        <w:rPr>
          <w:rFonts w:ascii="Garamond" w:eastAsia="Garamond" w:hAnsi="Garamond" w:cs="Garamond"/>
          <w:sz w:val="22"/>
          <w:szCs w:val="22"/>
        </w:rPr>
        <w:t>EwDs</w:t>
      </w:r>
      <w:proofErr w:type="spellEnd"/>
      <w:r w:rsidRPr="2482786F">
        <w:rPr>
          <w:rFonts w:ascii="Garamond" w:eastAsia="Garamond" w:hAnsi="Garamond" w:cs="Garamond"/>
          <w:sz w:val="22"/>
          <w:szCs w:val="22"/>
        </w:rPr>
        <w:t xml:space="preserve">, and businesses offering products and services to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sz w:val="22"/>
          <w:szCs w:val="22"/>
        </w:rPr>
        <w:t>, to understand their unique challenges and needs.</w:t>
      </w:r>
    </w:p>
    <w:p w14:paraId="67E0A448" w14:textId="5F8613D6" w:rsidR="583A8AED" w:rsidRPr="002E1F7D" w:rsidRDefault="583A8AED" w:rsidP="2482786F">
      <w:pPr>
        <w:pStyle w:val="ac"/>
        <w:numPr>
          <w:ilvl w:val="1"/>
          <w:numId w:val="24"/>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Conduct KIIs with key program stakeholders, including AP leadership, country directors, entrepreneurs, ecosystem support organizations, investors, and policymakers to get an overview of the ecosystem from the </w:t>
      </w:r>
      <w:proofErr w:type="spellStart"/>
      <w:r w:rsidRPr="2482786F">
        <w:rPr>
          <w:rFonts w:ascii="Garamond" w:eastAsia="Garamond" w:hAnsi="Garamond" w:cs="Garamond"/>
          <w:color w:val="000000" w:themeColor="text1"/>
          <w:sz w:val="22"/>
          <w:szCs w:val="22"/>
        </w:rPr>
        <w:t>PwD</w:t>
      </w:r>
      <w:r w:rsidR="1003D5E0"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 xml:space="preserve"> Needs Assessment lens.</w:t>
      </w:r>
    </w:p>
    <w:p w14:paraId="6E2CCDB9" w14:textId="5FFE2222" w:rsidR="151D62F4" w:rsidRPr="002E1F7D" w:rsidRDefault="151D62F4" w:rsidP="13608F3F">
      <w:pPr>
        <w:pStyle w:val="ac"/>
        <w:numPr>
          <w:ilvl w:val="1"/>
          <w:numId w:val="24"/>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Document case studies that highlight project successes, challenges, best practices, and lessons learned.</w:t>
      </w:r>
    </w:p>
    <w:p w14:paraId="2BEFA691" w14:textId="0A4F5B09" w:rsidR="151D62F4" w:rsidRDefault="151D62F4" w:rsidP="2482786F">
      <w:pPr>
        <w:pStyle w:val="2"/>
        <w:spacing w:before="240" w:after="240"/>
        <w:jc w:val="both"/>
        <w:rPr>
          <w:rFonts w:ascii="Garamond" w:eastAsia="Garamond" w:hAnsi="Garamond" w:cs="Garamond"/>
          <w:color w:val="00B0F0"/>
          <w:sz w:val="28"/>
          <w:szCs w:val="28"/>
        </w:rPr>
      </w:pPr>
      <w:r w:rsidRPr="2482786F">
        <w:rPr>
          <w:rFonts w:ascii="Garamond" w:eastAsia="Garamond" w:hAnsi="Garamond" w:cs="Garamond"/>
          <w:b/>
          <w:bCs/>
          <w:color w:val="00B0F0"/>
          <w:sz w:val="28"/>
          <w:szCs w:val="28"/>
        </w:rPr>
        <w:lastRenderedPageBreak/>
        <w:t xml:space="preserve">Data Collection Considerations for </w:t>
      </w:r>
      <w:proofErr w:type="spellStart"/>
      <w:r w:rsidRPr="2482786F">
        <w:rPr>
          <w:rFonts w:ascii="Garamond" w:eastAsia="Garamond" w:hAnsi="Garamond" w:cs="Garamond"/>
          <w:b/>
          <w:bCs/>
          <w:color w:val="00B0F0"/>
          <w:sz w:val="28"/>
          <w:szCs w:val="28"/>
        </w:rPr>
        <w:t>PwD</w:t>
      </w:r>
      <w:r w:rsidR="7BB1DD1D" w:rsidRPr="2482786F">
        <w:rPr>
          <w:rFonts w:ascii="Garamond" w:eastAsia="Garamond" w:hAnsi="Garamond" w:cs="Garamond"/>
          <w:b/>
          <w:bCs/>
          <w:color w:val="00B0F0"/>
          <w:sz w:val="28"/>
          <w:szCs w:val="28"/>
        </w:rPr>
        <w:t>s</w:t>
      </w:r>
      <w:proofErr w:type="spellEnd"/>
    </w:p>
    <w:p w14:paraId="725DDA0B" w14:textId="76C7E022" w:rsidR="151D62F4" w:rsidRDefault="151D62F4" w:rsidP="13608F3F">
      <w:pPr>
        <w:spacing w:before="240" w:after="240"/>
        <w:jc w:val="both"/>
        <w:rPr>
          <w:rFonts w:ascii="Garamond" w:eastAsia="Garamond" w:hAnsi="Garamond" w:cs="Garamond"/>
        </w:rPr>
      </w:pPr>
      <w:r w:rsidRPr="13608F3F">
        <w:rPr>
          <w:rFonts w:ascii="Garamond" w:eastAsia="Garamond" w:hAnsi="Garamond" w:cs="Garamond"/>
          <w:b/>
          <w:bCs/>
        </w:rPr>
        <w:t>Participatory Research Principles</w:t>
      </w:r>
      <w:r w:rsidRPr="13608F3F">
        <w:rPr>
          <w:rFonts w:ascii="Garamond" w:eastAsia="Garamond" w:hAnsi="Garamond" w:cs="Garamond"/>
        </w:rPr>
        <w:t>:</w:t>
      </w:r>
    </w:p>
    <w:p w14:paraId="050BC231" w14:textId="72D5E5BC" w:rsidR="151D62F4" w:rsidRPr="002E1F7D" w:rsidRDefault="151D62F4" w:rsidP="13608F3F">
      <w:pPr>
        <w:pStyle w:val="ac"/>
        <w:numPr>
          <w:ilvl w:val="0"/>
          <w:numId w:val="4"/>
        </w:numPr>
        <w:spacing w:after="0"/>
        <w:jc w:val="both"/>
        <w:rPr>
          <w:rFonts w:ascii="Garamond" w:eastAsia="Garamond" w:hAnsi="Garamond" w:cs="Garamond"/>
          <w:sz w:val="22"/>
          <w:szCs w:val="22"/>
        </w:rPr>
      </w:pPr>
      <w:r w:rsidRPr="002E1F7D">
        <w:rPr>
          <w:rFonts w:ascii="Garamond" w:eastAsia="Garamond" w:hAnsi="Garamond" w:cs="Garamond"/>
          <w:sz w:val="22"/>
          <w:szCs w:val="22"/>
        </w:rPr>
        <w:t>Engage Disabled People's Organizations (DPOs) and community representatives at every stage, ensuring the principle of "Nothing About Us Without Us."</w:t>
      </w:r>
    </w:p>
    <w:p w14:paraId="3A5198F3" w14:textId="1B99EAD5" w:rsidR="0BE80FBD" w:rsidRPr="002E1F7D" w:rsidRDefault="0BE80FBD" w:rsidP="13608F3F">
      <w:pPr>
        <w:pStyle w:val="ac"/>
        <w:numPr>
          <w:ilvl w:val="0"/>
          <w:numId w:val="4"/>
        </w:numPr>
        <w:spacing w:after="0"/>
        <w:jc w:val="both"/>
        <w:rPr>
          <w:rFonts w:ascii="Garamond" w:hAnsi="Garamond"/>
          <w:sz w:val="22"/>
          <w:szCs w:val="22"/>
        </w:rPr>
      </w:pPr>
      <w:r w:rsidRPr="002E1F7D">
        <w:rPr>
          <w:rFonts w:ascii="Garamond" w:eastAsia="Garamond" w:hAnsi="Garamond" w:cs="Garamond"/>
          <w:sz w:val="22"/>
          <w:szCs w:val="22"/>
        </w:rPr>
        <w:t xml:space="preserve">Engage the stakeholders such as National Women's Machinery, UN Women, </w:t>
      </w:r>
      <w:r w:rsidR="4F8F052A" w:rsidRPr="002E1F7D">
        <w:rPr>
          <w:rFonts w:ascii="Garamond" w:hAnsi="Garamond"/>
          <w:sz w:val="22"/>
          <w:szCs w:val="22"/>
        </w:rPr>
        <w:t>and Technical Coordination Groups, in consultations related to Women's Economic Empowerment (WEE)."</w:t>
      </w:r>
    </w:p>
    <w:p w14:paraId="5EA98463" w14:textId="219A3010" w:rsidR="151D62F4" w:rsidRPr="002E1F7D" w:rsidRDefault="151D62F4" w:rsidP="2482786F">
      <w:pPr>
        <w:pStyle w:val="ac"/>
        <w:numPr>
          <w:ilvl w:val="0"/>
          <w:numId w:val="4"/>
        </w:numPr>
        <w:spacing w:after="0"/>
        <w:jc w:val="both"/>
        <w:rPr>
          <w:rFonts w:ascii="Garamond" w:eastAsia="Garamond" w:hAnsi="Garamond" w:cs="Garamond"/>
          <w:sz w:val="22"/>
          <w:szCs w:val="22"/>
        </w:rPr>
      </w:pPr>
      <w:r w:rsidRPr="2482786F">
        <w:rPr>
          <w:rFonts w:ascii="Garamond" w:eastAsia="Garamond" w:hAnsi="Garamond" w:cs="Garamond"/>
          <w:sz w:val="22"/>
          <w:szCs w:val="22"/>
        </w:rPr>
        <w:t>Incorporate gender-sensitive and culturally appropriate methods to avoid biases.</w:t>
      </w:r>
    </w:p>
    <w:p w14:paraId="6CE419B6" w14:textId="198187B8" w:rsidR="151D62F4" w:rsidRDefault="151D62F4" w:rsidP="13608F3F">
      <w:pPr>
        <w:spacing w:before="240" w:after="240"/>
        <w:ind w:left="360" w:hanging="360"/>
        <w:jc w:val="both"/>
        <w:rPr>
          <w:rFonts w:ascii="Garamond" w:eastAsia="Garamond" w:hAnsi="Garamond" w:cs="Garamond"/>
        </w:rPr>
      </w:pPr>
      <w:r w:rsidRPr="13608F3F">
        <w:rPr>
          <w:rFonts w:ascii="Garamond" w:eastAsia="Garamond" w:hAnsi="Garamond" w:cs="Garamond"/>
          <w:b/>
          <w:bCs/>
        </w:rPr>
        <w:t>Survey Design and Administration</w:t>
      </w:r>
      <w:r w:rsidRPr="13608F3F">
        <w:rPr>
          <w:rFonts w:ascii="Garamond" w:eastAsia="Garamond" w:hAnsi="Garamond" w:cs="Garamond"/>
        </w:rPr>
        <w:t>:</w:t>
      </w:r>
    </w:p>
    <w:p w14:paraId="4A56480A" w14:textId="4C92B085" w:rsidR="151D62F4" w:rsidRPr="002E1F7D" w:rsidRDefault="151D62F4" w:rsidP="2482786F">
      <w:pPr>
        <w:pStyle w:val="ac"/>
        <w:numPr>
          <w:ilvl w:val="0"/>
          <w:numId w:val="4"/>
        </w:numPr>
        <w:spacing w:after="0"/>
        <w:jc w:val="both"/>
        <w:rPr>
          <w:rFonts w:ascii="Garamond" w:eastAsia="Garamond" w:hAnsi="Garamond" w:cs="Garamond"/>
          <w:sz w:val="22"/>
          <w:szCs w:val="22"/>
        </w:rPr>
      </w:pPr>
      <w:r w:rsidRPr="2482786F">
        <w:rPr>
          <w:rFonts w:ascii="Garamond" w:eastAsia="Garamond" w:hAnsi="Garamond" w:cs="Garamond"/>
          <w:sz w:val="22"/>
          <w:szCs w:val="22"/>
        </w:rPr>
        <w:t xml:space="preserve">Administer the quantitative ecosystem survey with a sample of </w:t>
      </w:r>
      <w:proofErr w:type="spellStart"/>
      <w:r w:rsidRPr="2482786F">
        <w:rPr>
          <w:rFonts w:ascii="Garamond" w:eastAsia="Garamond" w:hAnsi="Garamond" w:cs="Garamond"/>
          <w:sz w:val="22"/>
          <w:szCs w:val="22"/>
        </w:rPr>
        <w:t>EwDs</w:t>
      </w:r>
      <w:proofErr w:type="spellEnd"/>
      <w:r w:rsidRPr="2482786F">
        <w:rPr>
          <w:rFonts w:ascii="Garamond" w:eastAsia="Garamond" w:hAnsi="Garamond" w:cs="Garamond"/>
          <w:sz w:val="22"/>
          <w:szCs w:val="22"/>
        </w:rPr>
        <w:t xml:space="preserve"> to ensure direct insights on the differences in needs, opportunities, and challenges for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sz w:val="22"/>
          <w:szCs w:val="22"/>
        </w:rPr>
        <w:t xml:space="preserve"> in the entrepreneurship ecosystems in the countries of implementation. </w:t>
      </w:r>
    </w:p>
    <w:p w14:paraId="5C8B2AAA" w14:textId="5E430237" w:rsidR="151D62F4" w:rsidRPr="002E1F7D" w:rsidRDefault="151D62F4" w:rsidP="13608F3F">
      <w:pPr>
        <w:pStyle w:val="ac"/>
        <w:numPr>
          <w:ilvl w:val="0"/>
          <w:numId w:val="4"/>
        </w:numPr>
        <w:spacing w:after="0"/>
        <w:jc w:val="both"/>
        <w:rPr>
          <w:rFonts w:ascii="Garamond" w:eastAsia="Garamond" w:hAnsi="Garamond" w:cs="Garamond"/>
          <w:sz w:val="22"/>
          <w:szCs w:val="22"/>
        </w:rPr>
      </w:pPr>
      <w:r w:rsidRPr="002E1F7D">
        <w:rPr>
          <w:rFonts w:ascii="Garamond" w:eastAsia="Garamond" w:hAnsi="Garamond" w:cs="Garamond"/>
          <w:sz w:val="22"/>
          <w:szCs w:val="22"/>
        </w:rPr>
        <w:t>Design another brief survey and adapt it to capture data on functional and accessibility needs using frameworks like the Washington Group Short Set on Functioning.</w:t>
      </w:r>
      <w:r w:rsidRPr="002E1F7D">
        <w:rPr>
          <w:rFonts w:ascii="Garamond" w:eastAsia="Garamond" w:hAnsi="Garamond" w:cs="Garamond"/>
          <w:sz w:val="22"/>
          <w:szCs w:val="22"/>
          <w:vertAlign w:val="superscript"/>
        </w:rPr>
        <w:t>1</w:t>
      </w:r>
    </w:p>
    <w:p w14:paraId="57491F4B" w14:textId="02E9C384" w:rsidR="151D62F4" w:rsidRPr="002E1F7D" w:rsidRDefault="151D62F4" w:rsidP="13608F3F">
      <w:pPr>
        <w:pStyle w:val="ac"/>
        <w:numPr>
          <w:ilvl w:val="0"/>
          <w:numId w:val="4"/>
        </w:numPr>
        <w:spacing w:after="0"/>
        <w:jc w:val="both"/>
        <w:rPr>
          <w:rFonts w:ascii="Garamond" w:eastAsia="Garamond" w:hAnsi="Garamond" w:cs="Garamond"/>
          <w:sz w:val="22"/>
          <w:szCs w:val="22"/>
        </w:rPr>
      </w:pPr>
      <w:r w:rsidRPr="002E1F7D">
        <w:rPr>
          <w:rFonts w:ascii="Garamond" w:eastAsia="Garamond" w:hAnsi="Garamond" w:cs="Garamond"/>
          <w:sz w:val="22"/>
          <w:szCs w:val="22"/>
        </w:rPr>
        <w:t>Ensure accessible formats for all surveys (e.g., large print, braille, and digital options compatible with screen readers).</w:t>
      </w:r>
    </w:p>
    <w:p w14:paraId="4A8370B4" w14:textId="04FB2D08" w:rsidR="151D62F4" w:rsidRDefault="151D62F4" w:rsidP="13608F3F">
      <w:pPr>
        <w:spacing w:before="240" w:after="240"/>
        <w:ind w:left="360" w:hanging="360"/>
        <w:jc w:val="both"/>
        <w:rPr>
          <w:rFonts w:ascii="Garamond" w:eastAsia="Garamond" w:hAnsi="Garamond" w:cs="Garamond"/>
        </w:rPr>
      </w:pPr>
      <w:r w:rsidRPr="13608F3F">
        <w:rPr>
          <w:rFonts w:ascii="Garamond" w:eastAsia="Garamond" w:hAnsi="Garamond" w:cs="Garamond"/>
          <w:b/>
          <w:bCs/>
        </w:rPr>
        <w:t>Key Informant Interviews (KIIs)</w:t>
      </w:r>
      <w:r w:rsidRPr="13608F3F">
        <w:rPr>
          <w:rFonts w:ascii="Garamond" w:eastAsia="Garamond" w:hAnsi="Garamond" w:cs="Garamond"/>
        </w:rPr>
        <w:t>:</w:t>
      </w:r>
    </w:p>
    <w:p w14:paraId="04970773" w14:textId="6CBFEEFA" w:rsidR="151D62F4" w:rsidRPr="002E1F7D" w:rsidRDefault="151D62F4" w:rsidP="2482786F">
      <w:pPr>
        <w:pStyle w:val="ac"/>
        <w:numPr>
          <w:ilvl w:val="0"/>
          <w:numId w:val="4"/>
        </w:numPr>
        <w:spacing w:after="0"/>
        <w:jc w:val="both"/>
        <w:rPr>
          <w:rFonts w:ascii="Garamond" w:eastAsia="Garamond" w:hAnsi="Garamond" w:cs="Garamond"/>
          <w:sz w:val="22"/>
          <w:szCs w:val="22"/>
        </w:rPr>
      </w:pPr>
      <w:r w:rsidRPr="2482786F">
        <w:rPr>
          <w:rFonts w:ascii="Garamond" w:eastAsia="Garamond" w:hAnsi="Garamond" w:cs="Garamond"/>
          <w:sz w:val="22"/>
          <w:szCs w:val="22"/>
        </w:rPr>
        <w:t xml:space="preserve">Conduct in-depth interviews with Disabled People's Organizations (DPOs), community representatives, </w:t>
      </w:r>
      <w:proofErr w:type="spellStart"/>
      <w:r w:rsidRPr="2482786F">
        <w:rPr>
          <w:rFonts w:ascii="Garamond" w:eastAsia="Garamond" w:hAnsi="Garamond" w:cs="Garamond"/>
          <w:sz w:val="22"/>
          <w:szCs w:val="22"/>
        </w:rPr>
        <w:t>EwDs</w:t>
      </w:r>
      <w:proofErr w:type="spellEnd"/>
      <w:r w:rsidRPr="2482786F">
        <w:rPr>
          <w:rFonts w:ascii="Garamond" w:eastAsia="Garamond" w:hAnsi="Garamond" w:cs="Garamond"/>
          <w:sz w:val="22"/>
          <w:szCs w:val="22"/>
        </w:rPr>
        <w:t xml:space="preserve">, and businesses offering products and services to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sz w:val="22"/>
          <w:szCs w:val="22"/>
        </w:rPr>
        <w:t xml:space="preserve">, to understand their unique challenges and needs. </w:t>
      </w:r>
    </w:p>
    <w:p w14:paraId="18F3F197" w14:textId="154111ED" w:rsidR="151D62F4" w:rsidRDefault="151D62F4" w:rsidP="13608F3F">
      <w:pPr>
        <w:spacing w:before="240" w:after="240"/>
        <w:ind w:left="360" w:hanging="360"/>
        <w:jc w:val="both"/>
        <w:rPr>
          <w:rFonts w:ascii="Garamond" w:eastAsia="Garamond" w:hAnsi="Garamond" w:cs="Garamond"/>
        </w:rPr>
      </w:pPr>
      <w:r w:rsidRPr="13608F3F">
        <w:rPr>
          <w:rFonts w:ascii="Garamond" w:eastAsia="Garamond" w:hAnsi="Garamond" w:cs="Garamond"/>
          <w:b/>
          <w:bCs/>
        </w:rPr>
        <w:t>Case Studies of Innovation and Success</w:t>
      </w:r>
      <w:r w:rsidRPr="13608F3F">
        <w:rPr>
          <w:rFonts w:ascii="Garamond" w:eastAsia="Garamond" w:hAnsi="Garamond" w:cs="Garamond"/>
        </w:rPr>
        <w:t>:</w:t>
      </w:r>
    </w:p>
    <w:p w14:paraId="4866557B" w14:textId="3DAB98E2" w:rsidR="151D62F4" w:rsidRPr="002E1F7D" w:rsidRDefault="151D62F4" w:rsidP="2482786F">
      <w:pPr>
        <w:pStyle w:val="ac"/>
        <w:numPr>
          <w:ilvl w:val="0"/>
          <w:numId w:val="4"/>
        </w:numPr>
        <w:spacing w:after="0"/>
        <w:jc w:val="both"/>
        <w:rPr>
          <w:rFonts w:ascii="Garamond" w:eastAsia="Garamond" w:hAnsi="Garamond" w:cs="Garamond"/>
          <w:sz w:val="22"/>
          <w:szCs w:val="22"/>
        </w:rPr>
      </w:pPr>
      <w:r w:rsidRPr="2482786F">
        <w:rPr>
          <w:rFonts w:ascii="Garamond" w:eastAsia="Garamond" w:hAnsi="Garamond" w:cs="Garamond"/>
          <w:sz w:val="22"/>
          <w:szCs w:val="22"/>
        </w:rPr>
        <w:t xml:space="preserve">Document success stories showcasing how tailored interventions have improved </w:t>
      </w:r>
      <w:proofErr w:type="spellStart"/>
      <w:r w:rsidRPr="2482786F">
        <w:rPr>
          <w:rFonts w:ascii="Garamond" w:eastAsia="Garamond" w:hAnsi="Garamond" w:cs="Garamond"/>
          <w:sz w:val="22"/>
          <w:szCs w:val="22"/>
        </w:rPr>
        <w:t>PwD</w:t>
      </w:r>
      <w:r w:rsidR="0B7F3A6C" w:rsidRPr="2482786F">
        <w:rPr>
          <w:rFonts w:ascii="Garamond" w:eastAsia="Garamond" w:hAnsi="Garamond" w:cs="Garamond"/>
          <w:sz w:val="22"/>
          <w:szCs w:val="22"/>
        </w:rPr>
        <w:t>s</w:t>
      </w:r>
      <w:proofErr w:type="spellEnd"/>
      <w:r w:rsidRPr="2482786F">
        <w:rPr>
          <w:rFonts w:ascii="Garamond" w:eastAsia="Garamond" w:hAnsi="Garamond" w:cs="Garamond"/>
          <w:sz w:val="22"/>
          <w:szCs w:val="22"/>
        </w:rPr>
        <w:t xml:space="preserve"> participation in entrepreneurship.</w:t>
      </w:r>
    </w:p>
    <w:p w14:paraId="0DE73B12" w14:textId="535F1A32" w:rsidR="151D62F4" w:rsidRPr="002E1F7D" w:rsidRDefault="151D62F4" w:rsidP="2482786F">
      <w:pPr>
        <w:pStyle w:val="ac"/>
        <w:numPr>
          <w:ilvl w:val="0"/>
          <w:numId w:val="4"/>
        </w:numPr>
        <w:spacing w:after="0"/>
        <w:jc w:val="both"/>
        <w:rPr>
          <w:rFonts w:ascii="Garamond" w:eastAsia="Garamond" w:hAnsi="Garamond" w:cs="Garamond"/>
          <w:sz w:val="22"/>
          <w:szCs w:val="22"/>
        </w:rPr>
      </w:pPr>
      <w:proofErr w:type="spellStart"/>
      <w:r w:rsidRPr="2482786F">
        <w:rPr>
          <w:rFonts w:ascii="Garamond" w:eastAsia="Garamond" w:hAnsi="Garamond" w:cs="Garamond"/>
          <w:sz w:val="22"/>
          <w:szCs w:val="22"/>
        </w:rPr>
        <w:t>Analyze</w:t>
      </w:r>
      <w:proofErr w:type="spellEnd"/>
      <w:r w:rsidRPr="2482786F">
        <w:rPr>
          <w:rFonts w:ascii="Garamond" w:eastAsia="Garamond" w:hAnsi="Garamond" w:cs="Garamond"/>
          <w:sz w:val="22"/>
          <w:szCs w:val="22"/>
        </w:rPr>
        <w:t xml:space="preserve"> the scalability and replicability of these initiatives.</w:t>
      </w:r>
    </w:p>
    <w:p w14:paraId="7E31BDC6" w14:textId="77B71EBF" w:rsidR="151D62F4" w:rsidRDefault="151D62F4" w:rsidP="13608F3F">
      <w:pPr>
        <w:spacing w:before="240" w:after="240"/>
        <w:ind w:left="360" w:hanging="360"/>
        <w:jc w:val="both"/>
        <w:rPr>
          <w:rFonts w:ascii="Garamond" w:eastAsia="Garamond" w:hAnsi="Garamond" w:cs="Garamond"/>
        </w:rPr>
      </w:pPr>
      <w:r w:rsidRPr="13608F3F">
        <w:rPr>
          <w:rFonts w:ascii="Garamond" w:eastAsia="Garamond" w:hAnsi="Garamond" w:cs="Garamond"/>
          <w:b/>
          <w:bCs/>
        </w:rPr>
        <w:t>Validation Workshops</w:t>
      </w:r>
      <w:r w:rsidRPr="13608F3F">
        <w:rPr>
          <w:rFonts w:ascii="Garamond" w:eastAsia="Garamond" w:hAnsi="Garamond" w:cs="Garamond"/>
        </w:rPr>
        <w:t>:</w:t>
      </w:r>
    </w:p>
    <w:p w14:paraId="1F56EE1D" w14:textId="28E1E1C4" w:rsidR="151D62F4" w:rsidRPr="002E1F7D" w:rsidRDefault="151D62F4" w:rsidP="13608F3F">
      <w:pPr>
        <w:pStyle w:val="ac"/>
        <w:numPr>
          <w:ilvl w:val="0"/>
          <w:numId w:val="4"/>
        </w:numPr>
        <w:spacing w:after="0"/>
        <w:jc w:val="both"/>
        <w:rPr>
          <w:rFonts w:ascii="Garamond" w:eastAsia="Garamond" w:hAnsi="Garamond" w:cs="Garamond"/>
          <w:sz w:val="22"/>
          <w:szCs w:val="22"/>
        </w:rPr>
      </w:pPr>
      <w:r w:rsidRPr="002E1F7D">
        <w:rPr>
          <w:rFonts w:ascii="Garamond" w:eastAsia="Garamond" w:hAnsi="Garamond" w:cs="Garamond"/>
          <w:sz w:val="22"/>
          <w:szCs w:val="22"/>
        </w:rPr>
        <w:t>Host multi-stakeholder workshops to review preliminary findings and co-create solutions, ensuring insights are practical and aligned with community needs.</w:t>
      </w:r>
    </w:p>
    <w:p w14:paraId="2EA77A81" w14:textId="089E6347" w:rsidR="00AB44E7" w:rsidRDefault="040936AD" w:rsidP="29CB5BE0">
      <w:pPr>
        <w:pStyle w:val="1"/>
        <w:rPr>
          <w:rFonts w:ascii="Garamond" w:eastAsia="Garamond" w:hAnsi="Garamond" w:cs="Garamond"/>
          <w:color w:val="0070C0"/>
          <w:sz w:val="32"/>
          <w:szCs w:val="32"/>
        </w:rPr>
      </w:pPr>
      <w:r w:rsidRPr="29CB5BE0">
        <w:rPr>
          <w:rFonts w:ascii="Garamond" w:eastAsia="Garamond" w:hAnsi="Garamond" w:cs="Garamond"/>
          <w:b/>
          <w:bCs/>
          <w:color w:val="0070C0"/>
          <w:sz w:val="32"/>
          <w:szCs w:val="32"/>
        </w:rPr>
        <w:t>Deliverables</w:t>
      </w:r>
    </w:p>
    <w:p w14:paraId="76C1F7FF" w14:textId="42561302" w:rsidR="00AB44E7" w:rsidRDefault="040936AD" w:rsidP="2482786F">
      <w:pPr>
        <w:spacing w:before="240" w:after="240"/>
        <w:jc w:val="both"/>
        <w:rPr>
          <w:rFonts w:ascii="Garamond" w:eastAsia="Garamond" w:hAnsi="Garamond" w:cs="Garamond"/>
          <w:color w:val="000000" w:themeColor="text1"/>
        </w:rPr>
      </w:pPr>
      <w:r w:rsidRPr="2482786F">
        <w:rPr>
          <w:rFonts w:ascii="Garamond" w:eastAsia="Garamond" w:hAnsi="Garamond" w:cs="Garamond"/>
          <w:color w:val="000000" w:themeColor="text1"/>
        </w:rPr>
        <w:t>Below is the list of deliverables to be submitted by the consultant(s).</w:t>
      </w:r>
    </w:p>
    <w:p w14:paraId="2F696435" w14:textId="7FAE28F3" w:rsidR="00AB44E7" w:rsidRDefault="040936AD" w:rsidP="13608F3F">
      <w:pPr>
        <w:pStyle w:val="2"/>
        <w:rPr>
          <w:rFonts w:ascii="Garamond" w:eastAsia="Garamond" w:hAnsi="Garamond" w:cs="Garamond"/>
          <w:color w:val="00B0F0"/>
          <w:sz w:val="28"/>
          <w:szCs w:val="28"/>
        </w:rPr>
      </w:pPr>
      <w:r w:rsidRPr="13608F3F">
        <w:rPr>
          <w:rFonts w:ascii="Garamond" w:eastAsia="Garamond" w:hAnsi="Garamond" w:cs="Garamond"/>
          <w:b/>
          <w:bCs/>
          <w:color w:val="00B0F0"/>
          <w:sz w:val="28"/>
          <w:szCs w:val="28"/>
        </w:rPr>
        <w:t>Inception Report with a Detailed Work Plan</w:t>
      </w:r>
    </w:p>
    <w:p w14:paraId="41AD58E7" w14:textId="706E5B4E" w:rsidR="00AB44E7" w:rsidRPr="002E1F7D" w:rsidRDefault="040936AD"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Upon reviewing available documents and an initial discussion with the project team, the consultant should submit an inception report—along with a detailed methodology and work plan—and deliver a presentation to the Project Management Unit (PMU). The inception report and presentation will:</w:t>
      </w:r>
    </w:p>
    <w:p w14:paraId="089A9750" w14:textId="76B73BF4" w:rsidR="00AB44E7" w:rsidRPr="002E1F7D" w:rsidRDefault="040936AD" w:rsidP="29CB5BE0">
      <w:pPr>
        <w:pStyle w:val="ac"/>
        <w:numPr>
          <w:ilvl w:val="0"/>
          <w:numId w:val="20"/>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lastRenderedPageBreak/>
        <w:t>Describe the conceptual framework that will be used and how it will be implemented to undertake this study.</w:t>
      </w:r>
    </w:p>
    <w:p w14:paraId="5B82ED88" w14:textId="0084E3A6" w:rsidR="00AB44E7" w:rsidRPr="002E1F7D" w:rsidRDefault="040936AD" w:rsidP="2482786F">
      <w:pPr>
        <w:pStyle w:val="ac"/>
        <w:numPr>
          <w:ilvl w:val="0"/>
          <w:numId w:val="20"/>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Explain the proposed methodology, incorporating any changes as required.</w:t>
      </w:r>
    </w:p>
    <w:p w14:paraId="409C5B69" w14:textId="0ED25B58" w:rsidR="00AB44E7" w:rsidRPr="002E1F7D" w:rsidRDefault="040936AD" w:rsidP="13608F3F">
      <w:pPr>
        <w:pStyle w:val="ac"/>
        <w:numPr>
          <w:ilvl w:val="0"/>
          <w:numId w:val="20"/>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Set out in detail the data</w:t>
      </w:r>
      <w:r w:rsidR="636C81B1" w:rsidRPr="002E1F7D">
        <w:rPr>
          <w:rFonts w:ascii="Garamond" w:eastAsia="Garamond" w:hAnsi="Garamond" w:cs="Garamond"/>
          <w:color w:val="000000" w:themeColor="text1"/>
          <w:sz w:val="22"/>
          <w:szCs w:val="22"/>
        </w:rPr>
        <w:t xml:space="preserve"> analysis plan</w:t>
      </w:r>
      <w:r w:rsidRPr="002E1F7D">
        <w:rPr>
          <w:rFonts w:ascii="Garamond" w:eastAsia="Garamond" w:hAnsi="Garamond" w:cs="Garamond"/>
          <w:color w:val="000000" w:themeColor="text1"/>
          <w:sz w:val="22"/>
          <w:szCs w:val="22"/>
        </w:rPr>
        <w:t xml:space="preserve"> to answer the key questions, data sources by specific question, data collection methods, sampling, and selection criteria of respondents for interviews, surveys, and FGDs.</w:t>
      </w:r>
    </w:p>
    <w:p w14:paraId="15D5782C" w14:textId="0C271979" w:rsidR="00AB44E7" w:rsidRPr="002E1F7D" w:rsidRDefault="040936AD" w:rsidP="2482786F">
      <w:pPr>
        <w:pStyle w:val="ac"/>
        <w:numPr>
          <w:ilvl w:val="0"/>
          <w:numId w:val="20"/>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Detail the work plan for the assessment, indicating its phases, key deliverables, and milestones, for each country.</w:t>
      </w:r>
    </w:p>
    <w:p w14:paraId="539377A0" w14:textId="46EC4CCE" w:rsidR="00AB44E7" w:rsidRPr="002E1F7D" w:rsidRDefault="040936AD" w:rsidP="29CB5BE0">
      <w:pPr>
        <w:pStyle w:val="ac"/>
        <w:numPr>
          <w:ilvl w:val="0"/>
          <w:numId w:val="20"/>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List the key stakeholders to be interviewed and the tools to be used for interviews and discussions.</w:t>
      </w:r>
    </w:p>
    <w:p w14:paraId="3E10217A" w14:textId="30138FBC" w:rsidR="00AB44E7" w:rsidRPr="002E1F7D" w:rsidRDefault="040936AD" w:rsidP="13608F3F">
      <w:pPr>
        <w:pStyle w:val="ac"/>
        <w:numPr>
          <w:ilvl w:val="0"/>
          <w:numId w:val="20"/>
        </w:numPr>
        <w:spacing w:before="240" w:after="240"/>
        <w:jc w:val="both"/>
        <w:rPr>
          <w:rFonts w:ascii="Garamond" w:eastAsia="Garamond" w:hAnsi="Garamond" w:cs="Garamond"/>
          <w:color w:val="000000" w:themeColor="text1"/>
          <w:sz w:val="22"/>
          <w:szCs w:val="22"/>
          <w:highlight w:val="yellow"/>
        </w:rPr>
      </w:pPr>
      <w:r w:rsidRPr="002E1F7D">
        <w:rPr>
          <w:rFonts w:ascii="Garamond" w:eastAsia="Garamond" w:hAnsi="Garamond" w:cs="Garamond"/>
          <w:color w:val="000000" w:themeColor="text1"/>
          <w:sz w:val="22"/>
          <w:szCs w:val="22"/>
        </w:rPr>
        <w:t xml:space="preserve">Present a detailed and tentative outline/table of contents for the final </w:t>
      </w:r>
      <w:r w:rsidR="1E624F50" w:rsidRPr="002E1F7D">
        <w:rPr>
          <w:rFonts w:ascii="Garamond" w:hAnsi="Garamond"/>
          <w:b/>
          <w:bCs/>
          <w:i/>
          <w:iCs/>
          <w:color w:val="000000" w:themeColor="text1"/>
          <w:sz w:val="22"/>
          <w:szCs w:val="22"/>
        </w:rPr>
        <w:t>Integrated Ecosystem Mapping and Market Study.</w:t>
      </w:r>
    </w:p>
    <w:p w14:paraId="40D5B57B" w14:textId="40F7AD2C" w:rsidR="2BA146E4" w:rsidRDefault="2BA146E4" w:rsidP="2482786F">
      <w:pPr>
        <w:pStyle w:val="ac"/>
        <w:numPr>
          <w:ilvl w:val="0"/>
          <w:numId w:val="20"/>
        </w:numPr>
        <w:spacing w:before="240" w:after="240"/>
        <w:jc w:val="both"/>
        <w:rPr>
          <w:rFonts w:ascii="Garamond" w:eastAsia="Garamond" w:hAnsi="Garamond" w:cs="Garamond"/>
          <w:color w:val="000000" w:themeColor="text1"/>
        </w:rPr>
      </w:pPr>
      <w:r w:rsidRPr="2482786F">
        <w:rPr>
          <w:rFonts w:ascii="Garamond" w:eastAsia="Garamond" w:hAnsi="Garamond" w:cs="Garamond"/>
          <w:color w:val="000000" w:themeColor="text1"/>
          <w:sz w:val="22"/>
          <w:szCs w:val="22"/>
        </w:rPr>
        <w:t xml:space="preserve">Share a </w:t>
      </w:r>
      <w:r w:rsidRPr="2482786F">
        <w:rPr>
          <w:rFonts w:ascii="Garamond" w:eastAsia="Garamond" w:hAnsi="Garamond" w:cs="Garamond"/>
          <w:b/>
          <w:bCs/>
          <w:color w:val="000000" w:themeColor="text1"/>
          <w:sz w:val="22"/>
          <w:szCs w:val="22"/>
        </w:rPr>
        <w:t>detailed outline of the report</w:t>
      </w:r>
      <w:r w:rsidRPr="2482786F">
        <w:rPr>
          <w:rFonts w:ascii="Garamond" w:eastAsia="Garamond" w:hAnsi="Garamond" w:cs="Garamond"/>
          <w:color w:val="000000" w:themeColor="text1"/>
          <w:sz w:val="22"/>
          <w:szCs w:val="22"/>
        </w:rPr>
        <w:t xml:space="preserve"> to demonstrate the expected structure and flow of its content </w:t>
      </w:r>
      <w:r w:rsidR="30337A1F" w:rsidRPr="2482786F">
        <w:rPr>
          <w:rFonts w:ascii="Garamond" w:eastAsia="Garamond" w:hAnsi="Garamond" w:cs="Garamond"/>
          <w:color w:val="000000" w:themeColor="text1"/>
          <w:sz w:val="22"/>
          <w:szCs w:val="22"/>
        </w:rPr>
        <w:t xml:space="preserve">in the inception report, </w:t>
      </w:r>
      <w:r w:rsidRPr="2482786F">
        <w:rPr>
          <w:rFonts w:ascii="Garamond" w:eastAsia="Garamond" w:hAnsi="Garamond" w:cs="Garamond"/>
          <w:color w:val="000000" w:themeColor="text1"/>
          <w:sz w:val="22"/>
          <w:szCs w:val="22"/>
        </w:rPr>
        <w:t>before proceeding with the full draft.</w:t>
      </w:r>
      <w:r w:rsidR="577B9E22" w:rsidRPr="2482786F">
        <w:rPr>
          <w:rFonts w:ascii="Garamond" w:eastAsia="Garamond" w:hAnsi="Garamond" w:cs="Garamond"/>
          <w:color w:val="000000" w:themeColor="text1"/>
          <w:sz w:val="22"/>
          <w:szCs w:val="22"/>
        </w:rPr>
        <w:t xml:space="preserve"> Feedback from the </w:t>
      </w:r>
      <w:r w:rsidR="71347B94" w:rsidRPr="2482786F">
        <w:rPr>
          <w:rFonts w:ascii="Garamond" w:eastAsia="Garamond" w:hAnsi="Garamond" w:cs="Garamond"/>
          <w:color w:val="000000" w:themeColor="text1"/>
          <w:sz w:val="22"/>
          <w:szCs w:val="22"/>
        </w:rPr>
        <w:t xml:space="preserve">PMU team can be incorporated into this to refine it and use it at the drafting stage. </w:t>
      </w:r>
    </w:p>
    <w:p w14:paraId="2ED809F8" w14:textId="1F4260F0" w:rsidR="00AB44E7" w:rsidRDefault="040936AD" w:rsidP="29CB5BE0">
      <w:pPr>
        <w:pStyle w:val="2"/>
        <w:ind w:left="360" w:hanging="360"/>
        <w:rPr>
          <w:rFonts w:ascii="Garamond" w:eastAsia="Garamond" w:hAnsi="Garamond" w:cs="Garamond"/>
          <w:color w:val="00B0F0"/>
          <w:sz w:val="28"/>
          <w:szCs w:val="28"/>
        </w:rPr>
      </w:pPr>
      <w:r w:rsidRPr="29CB5BE0">
        <w:rPr>
          <w:rFonts w:ascii="Garamond" w:eastAsia="Garamond" w:hAnsi="Garamond" w:cs="Garamond"/>
          <w:b/>
          <w:bCs/>
          <w:color w:val="00B0F0"/>
          <w:sz w:val="28"/>
          <w:szCs w:val="28"/>
        </w:rPr>
        <w:t>Initial Findings and Detailed Report Outline</w:t>
      </w:r>
    </w:p>
    <w:p w14:paraId="0DB95008" w14:textId="2D3E98EB" w:rsidR="00AB44E7" w:rsidRPr="002E1F7D" w:rsidRDefault="040936AD"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Prior to drafting the </w:t>
      </w:r>
      <w:r w:rsidR="5BB8F06F" w:rsidRPr="2482786F">
        <w:rPr>
          <w:rFonts w:ascii="Garamond" w:hAnsi="Garamond"/>
          <w:b/>
          <w:bCs/>
          <w:i/>
          <w:iCs/>
          <w:color w:val="000000" w:themeColor="text1"/>
          <w:sz w:val="22"/>
          <w:szCs w:val="22"/>
        </w:rPr>
        <w:t>Integrated Ecosystem Mapping and Market Study</w:t>
      </w:r>
      <w:r w:rsidRPr="2482786F">
        <w:rPr>
          <w:rFonts w:ascii="Garamond" w:hAnsi="Garamond"/>
          <w:b/>
          <w:bCs/>
          <w:i/>
          <w:iCs/>
          <w:color w:val="000000" w:themeColor="text1"/>
          <w:sz w:val="22"/>
          <w:szCs w:val="22"/>
        </w:rPr>
        <w:t>,</w:t>
      </w:r>
      <w:r w:rsidRPr="2482786F">
        <w:rPr>
          <w:rFonts w:ascii="Garamond" w:hAnsi="Garamond"/>
          <w:color w:val="000000" w:themeColor="text1"/>
          <w:sz w:val="22"/>
          <w:szCs w:val="22"/>
        </w:rPr>
        <w:t xml:space="preserve"> the consultant should provide a briefing document and a formal presentation of </w:t>
      </w:r>
      <w:r w:rsidRPr="2482786F">
        <w:rPr>
          <w:rFonts w:ascii="Garamond" w:eastAsia="Garamond" w:hAnsi="Garamond" w:cs="Garamond"/>
          <w:color w:val="000000" w:themeColor="text1"/>
          <w:sz w:val="22"/>
          <w:szCs w:val="22"/>
        </w:rPr>
        <w:t xml:space="preserve">initial findings to the </w:t>
      </w:r>
      <w:r w:rsidR="4DA4E8EA" w:rsidRPr="2482786F">
        <w:rPr>
          <w:rFonts w:ascii="Garamond" w:eastAsia="Garamond" w:hAnsi="Garamond" w:cs="Garamond"/>
          <w:color w:val="000000" w:themeColor="text1"/>
          <w:sz w:val="22"/>
          <w:szCs w:val="22"/>
        </w:rPr>
        <w:t>AP</w:t>
      </w:r>
      <w:r w:rsidR="49B966EE" w:rsidRPr="2482786F">
        <w:rPr>
          <w:rFonts w:ascii="Garamond" w:eastAsia="Garamond" w:hAnsi="Garamond" w:cs="Garamond"/>
          <w:color w:val="000000" w:themeColor="text1"/>
          <w:sz w:val="22"/>
          <w:szCs w:val="22"/>
        </w:rPr>
        <w:t>/AKF</w:t>
      </w:r>
      <w:r w:rsidR="4DA4E8EA" w:rsidRPr="2482786F">
        <w:rPr>
          <w:rFonts w:ascii="Garamond" w:eastAsia="Garamond" w:hAnsi="Garamond" w:cs="Garamond"/>
          <w:color w:val="000000" w:themeColor="text1"/>
          <w:sz w:val="22"/>
          <w:szCs w:val="22"/>
        </w:rPr>
        <w:t xml:space="preserve"> and </w:t>
      </w:r>
      <w:r w:rsidR="1F628C0E" w:rsidRPr="2482786F">
        <w:rPr>
          <w:rFonts w:ascii="Garamond" w:eastAsia="Garamond" w:hAnsi="Garamond" w:cs="Garamond"/>
          <w:color w:val="000000" w:themeColor="text1"/>
          <w:sz w:val="22"/>
          <w:szCs w:val="22"/>
        </w:rPr>
        <w:t xml:space="preserve">the </w:t>
      </w:r>
      <w:r w:rsidR="4DA4E8EA" w:rsidRPr="2482786F">
        <w:rPr>
          <w:rFonts w:ascii="Garamond" w:eastAsia="Garamond" w:hAnsi="Garamond" w:cs="Garamond"/>
          <w:color w:val="000000" w:themeColor="text1"/>
          <w:sz w:val="22"/>
          <w:szCs w:val="22"/>
        </w:rPr>
        <w:t xml:space="preserve">PMU </w:t>
      </w:r>
      <w:r w:rsidRPr="2482786F">
        <w:rPr>
          <w:rFonts w:ascii="Garamond" w:eastAsia="Garamond" w:hAnsi="Garamond" w:cs="Garamond"/>
          <w:color w:val="000000" w:themeColor="text1"/>
          <w:sz w:val="22"/>
          <w:szCs w:val="22"/>
        </w:rPr>
        <w:t>team. This presentation should:</w:t>
      </w:r>
    </w:p>
    <w:p w14:paraId="7352B5A5" w14:textId="19DB1B46" w:rsidR="00AB44E7" w:rsidRPr="002E1F7D" w:rsidRDefault="040936AD"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Summarize the preliminary results of the key research questions posed under the assessment.</w:t>
      </w:r>
    </w:p>
    <w:p w14:paraId="17F77761" w14:textId="129F0B1F" w:rsidR="00AB44E7" w:rsidRPr="002E1F7D" w:rsidRDefault="040936AD"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Incorporate feedback from the AP</w:t>
      </w:r>
      <w:r w:rsidR="390F6E1B" w:rsidRPr="002E1F7D">
        <w:rPr>
          <w:rFonts w:ascii="Garamond" w:eastAsia="Garamond" w:hAnsi="Garamond" w:cs="Garamond"/>
          <w:color w:val="000000" w:themeColor="text1"/>
          <w:sz w:val="22"/>
          <w:szCs w:val="22"/>
        </w:rPr>
        <w:t>/AKF</w:t>
      </w:r>
      <w:r w:rsidRPr="002E1F7D">
        <w:rPr>
          <w:rFonts w:ascii="Garamond" w:eastAsia="Garamond" w:hAnsi="Garamond" w:cs="Garamond"/>
          <w:color w:val="000000" w:themeColor="text1"/>
          <w:sz w:val="22"/>
          <w:szCs w:val="22"/>
        </w:rPr>
        <w:t xml:space="preserve"> team to refine the report parameters.</w:t>
      </w:r>
    </w:p>
    <w:p w14:paraId="592691C4" w14:textId="29A0EDB2" w:rsidR="0E766E03" w:rsidRPr="002E1F7D" w:rsidRDefault="0E766E03"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Delive</w:t>
      </w:r>
      <w:r w:rsidR="1C4C7681" w:rsidRPr="002E1F7D">
        <w:rPr>
          <w:rFonts w:ascii="Garamond" w:eastAsia="Garamond" w:hAnsi="Garamond" w:cs="Garamond"/>
          <w:color w:val="000000" w:themeColor="text1"/>
          <w:sz w:val="22"/>
          <w:szCs w:val="22"/>
        </w:rPr>
        <w:t>r</w:t>
      </w:r>
      <w:r w:rsidRPr="002E1F7D">
        <w:rPr>
          <w:rFonts w:ascii="Garamond" w:eastAsia="Garamond" w:hAnsi="Garamond" w:cs="Garamond"/>
          <w:color w:val="000000" w:themeColor="text1"/>
          <w:sz w:val="22"/>
          <w:szCs w:val="22"/>
        </w:rPr>
        <w:t xml:space="preserve"> </w:t>
      </w:r>
      <w:r w:rsidR="1E57CF35" w:rsidRPr="002E1F7D">
        <w:rPr>
          <w:rFonts w:ascii="Garamond" w:eastAsia="Garamond" w:hAnsi="Garamond" w:cs="Garamond"/>
          <w:color w:val="000000" w:themeColor="text1"/>
          <w:sz w:val="22"/>
          <w:szCs w:val="22"/>
        </w:rPr>
        <w:t xml:space="preserve">a </w:t>
      </w:r>
      <w:r w:rsidRPr="002E1F7D">
        <w:rPr>
          <w:rFonts w:ascii="Garamond" w:eastAsia="Garamond" w:hAnsi="Garamond" w:cs="Garamond"/>
          <w:color w:val="000000" w:themeColor="text1"/>
          <w:sz w:val="22"/>
          <w:szCs w:val="22"/>
        </w:rPr>
        <w:t>briefing document summarizing preliminary findings.</w:t>
      </w:r>
    </w:p>
    <w:p w14:paraId="6EA41FE3" w14:textId="2A35EC61" w:rsidR="0E766E03" w:rsidRPr="002E1F7D" w:rsidRDefault="0E766E03"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Presentation to AP</w:t>
      </w:r>
      <w:r w:rsidR="3EB63B56" w:rsidRPr="002E1F7D">
        <w:rPr>
          <w:rFonts w:ascii="Garamond" w:eastAsia="Garamond" w:hAnsi="Garamond" w:cs="Garamond"/>
          <w:color w:val="000000" w:themeColor="text1"/>
          <w:sz w:val="22"/>
          <w:szCs w:val="22"/>
        </w:rPr>
        <w:t>/AKF</w:t>
      </w:r>
      <w:r w:rsidRPr="002E1F7D">
        <w:rPr>
          <w:rFonts w:ascii="Garamond" w:eastAsia="Garamond" w:hAnsi="Garamond" w:cs="Garamond"/>
          <w:color w:val="000000" w:themeColor="text1"/>
          <w:sz w:val="22"/>
          <w:szCs w:val="22"/>
        </w:rPr>
        <w:t xml:space="preserve"> leadership summarizing key research outcomes and initial observations.</w:t>
      </w:r>
    </w:p>
    <w:p w14:paraId="35CBC38A" w14:textId="7FC5F541" w:rsidR="0E766E03" w:rsidRPr="002E1F7D" w:rsidRDefault="0E766E03"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A proposed </w:t>
      </w:r>
      <w:r w:rsidR="71ABC896" w:rsidRPr="002E1F7D">
        <w:rPr>
          <w:rFonts w:ascii="Garamond" w:eastAsia="Garamond" w:hAnsi="Garamond" w:cs="Garamond"/>
          <w:color w:val="000000" w:themeColor="text1"/>
          <w:sz w:val="22"/>
          <w:szCs w:val="22"/>
        </w:rPr>
        <w:t xml:space="preserve">updated </w:t>
      </w:r>
      <w:r w:rsidRPr="002E1F7D">
        <w:rPr>
          <w:rFonts w:ascii="Garamond" w:eastAsia="Garamond" w:hAnsi="Garamond" w:cs="Garamond"/>
          <w:color w:val="000000" w:themeColor="text1"/>
          <w:sz w:val="22"/>
          <w:szCs w:val="22"/>
        </w:rPr>
        <w:t>structure for the final report, incorporating feedback from the AP</w:t>
      </w:r>
      <w:r w:rsidR="014AEEAC" w:rsidRPr="002E1F7D">
        <w:rPr>
          <w:rFonts w:ascii="Garamond" w:eastAsia="Garamond" w:hAnsi="Garamond" w:cs="Garamond"/>
          <w:color w:val="000000" w:themeColor="text1"/>
          <w:sz w:val="22"/>
          <w:szCs w:val="22"/>
        </w:rPr>
        <w:t>/AKF</w:t>
      </w:r>
      <w:r w:rsidRPr="002E1F7D">
        <w:rPr>
          <w:rFonts w:ascii="Garamond" w:eastAsia="Garamond" w:hAnsi="Garamond" w:cs="Garamond"/>
          <w:color w:val="000000" w:themeColor="text1"/>
          <w:sz w:val="22"/>
          <w:szCs w:val="22"/>
        </w:rPr>
        <w:t xml:space="preserve"> team.</w:t>
      </w:r>
    </w:p>
    <w:p w14:paraId="24CEF39E" w14:textId="694561D7" w:rsidR="00AB44E7" w:rsidRDefault="040936AD" w:rsidP="29CB5BE0">
      <w:pPr>
        <w:pStyle w:val="2"/>
        <w:ind w:left="360" w:hanging="360"/>
        <w:rPr>
          <w:rFonts w:ascii="Garamond" w:eastAsia="Garamond" w:hAnsi="Garamond" w:cs="Garamond"/>
          <w:color w:val="00B0F0"/>
          <w:sz w:val="28"/>
          <w:szCs w:val="28"/>
        </w:rPr>
      </w:pPr>
      <w:r w:rsidRPr="29CB5BE0">
        <w:rPr>
          <w:rFonts w:ascii="Garamond" w:eastAsia="Garamond" w:hAnsi="Garamond" w:cs="Garamond"/>
          <w:b/>
          <w:bCs/>
          <w:color w:val="00B0F0"/>
          <w:sz w:val="28"/>
          <w:szCs w:val="28"/>
        </w:rPr>
        <w:t>Draft Report</w:t>
      </w:r>
    </w:p>
    <w:p w14:paraId="38E8EDFD" w14:textId="7B321CEA" w:rsidR="00AB44E7" w:rsidRPr="002E1F7D" w:rsidRDefault="040936AD"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The consultant will submit the first draft of the </w:t>
      </w:r>
      <w:r w:rsidR="002E1F7D" w:rsidRPr="2482786F">
        <w:rPr>
          <w:rFonts w:ascii="Garamond" w:hAnsi="Garamond"/>
          <w:b/>
          <w:bCs/>
          <w:i/>
          <w:iCs/>
          <w:color w:val="000000" w:themeColor="text1"/>
          <w:sz w:val="22"/>
          <w:szCs w:val="22"/>
        </w:rPr>
        <w:t>Integrated Ecosystem Mapping and Market Study</w:t>
      </w:r>
      <w:r w:rsidR="002E1F7D" w:rsidRPr="2482786F">
        <w:rPr>
          <w:rFonts w:ascii="Garamond" w:hAnsi="Garamond"/>
          <w:color w:val="000000" w:themeColor="text1"/>
          <w:sz w:val="22"/>
          <w:szCs w:val="22"/>
        </w:rPr>
        <w:t xml:space="preserve"> </w:t>
      </w:r>
      <w:r w:rsidRPr="2482786F">
        <w:rPr>
          <w:rFonts w:ascii="Garamond" w:hAnsi="Garamond"/>
          <w:color w:val="000000" w:themeColor="text1"/>
          <w:sz w:val="22"/>
          <w:szCs w:val="22"/>
        </w:rPr>
        <w:t>to the AP team for review. This draft will:</w:t>
      </w:r>
    </w:p>
    <w:p w14:paraId="33DAD0A8" w14:textId="51375BA4" w:rsidR="00AB44E7" w:rsidRPr="002E1F7D" w:rsidRDefault="040936AD" w:rsidP="002E1F7D">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Incorporate feedback and comments from the AP management team.</w:t>
      </w:r>
    </w:p>
    <w:p w14:paraId="46D416E3" w14:textId="02E9EFD7" w:rsidR="00AB44E7" w:rsidRPr="002E1F7D" w:rsidRDefault="040936AD" w:rsidP="002E1F7D">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Be revised based on inputs from AP leadership and other stakeholders, including the FCDO.</w:t>
      </w:r>
    </w:p>
    <w:p w14:paraId="249077AA" w14:textId="268C4B25" w:rsidR="52B7C303" w:rsidRPr="002E1F7D" w:rsidRDefault="52B7C303" w:rsidP="002E1F7D">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Incorporation of feedback from AP, </w:t>
      </w:r>
      <w:r w:rsidR="68252ED1" w:rsidRPr="002E1F7D">
        <w:rPr>
          <w:rFonts w:ascii="Garamond" w:eastAsia="Garamond" w:hAnsi="Garamond" w:cs="Garamond"/>
          <w:color w:val="000000" w:themeColor="text1"/>
          <w:sz w:val="22"/>
          <w:szCs w:val="22"/>
        </w:rPr>
        <w:t xml:space="preserve">AKF’s </w:t>
      </w:r>
      <w:r w:rsidRPr="002E1F7D">
        <w:rPr>
          <w:rFonts w:ascii="Garamond" w:eastAsia="Garamond" w:hAnsi="Garamond" w:cs="Garamond"/>
          <w:color w:val="000000" w:themeColor="text1"/>
          <w:sz w:val="22"/>
          <w:szCs w:val="22"/>
        </w:rPr>
        <w:t>Global Lead Gender Equality, and FCDO stakeholders.</w:t>
      </w:r>
    </w:p>
    <w:p w14:paraId="22D119E6" w14:textId="2EDB82EB" w:rsidR="52B7C303" w:rsidRPr="002E1F7D" w:rsidRDefault="52B7C303" w:rsidP="002E1F7D">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The draft should provide clear evidence-based insights and actionable recommendations.</w:t>
      </w:r>
    </w:p>
    <w:p w14:paraId="4800DDF3" w14:textId="005A6283" w:rsidR="00AB44E7" w:rsidRPr="002E1F7D" w:rsidRDefault="040936AD" w:rsidP="2482786F">
      <w:pPr>
        <w:pStyle w:val="ac"/>
        <w:numPr>
          <w:ilvl w:val="0"/>
          <w:numId w:val="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Provide clear evidence-based insights addressing the assessment objectives and key questions.</w:t>
      </w:r>
    </w:p>
    <w:p w14:paraId="367A76CD" w14:textId="31EEABC1" w:rsidR="00AB44E7" w:rsidRDefault="040936AD" w:rsidP="29CB5BE0">
      <w:pPr>
        <w:pStyle w:val="2"/>
        <w:ind w:left="360" w:hanging="360"/>
        <w:rPr>
          <w:rFonts w:ascii="Garamond" w:eastAsia="Garamond" w:hAnsi="Garamond" w:cs="Garamond"/>
          <w:color w:val="00B0F0"/>
          <w:sz w:val="28"/>
          <w:szCs w:val="28"/>
        </w:rPr>
      </w:pPr>
      <w:r w:rsidRPr="29CB5BE0">
        <w:rPr>
          <w:rFonts w:ascii="Garamond" w:eastAsia="Garamond" w:hAnsi="Garamond" w:cs="Garamond"/>
          <w:b/>
          <w:bCs/>
          <w:color w:val="00B0F0"/>
          <w:sz w:val="28"/>
          <w:szCs w:val="28"/>
        </w:rPr>
        <w:t>Final Report and Presentation</w:t>
      </w:r>
    </w:p>
    <w:p w14:paraId="15911403" w14:textId="081852DC" w:rsidR="00AB44E7" w:rsidRPr="002E1F7D" w:rsidRDefault="040936AD" w:rsidP="29CB5BE0">
      <w:p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The final report will:</w:t>
      </w:r>
    </w:p>
    <w:p w14:paraId="3D59D0E5" w14:textId="2F3C125B" w:rsidR="3CA96B87" w:rsidRPr="002E1F7D" w:rsidRDefault="3CA96B87"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Submission of a comprehensive final report, incorporating all stakeholder feedback.</w:t>
      </w:r>
    </w:p>
    <w:p w14:paraId="69B8946B" w14:textId="54484188" w:rsidR="3CA96B87" w:rsidRPr="002E1F7D" w:rsidRDefault="3CA96B87" w:rsidP="2482786F">
      <w:pPr>
        <w:pStyle w:val="ac"/>
        <w:numPr>
          <w:ilvl w:val="1"/>
          <w:numId w:val="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Provide a detailed assessment of the entrepreneurship ecosystems in Tajikistan, Kyrgyzstan, and Uzbekistan, including gender lens and </w:t>
      </w:r>
      <w:proofErr w:type="spellStart"/>
      <w:r w:rsidRPr="2482786F">
        <w:rPr>
          <w:rFonts w:ascii="Garamond" w:eastAsia="Garamond" w:hAnsi="Garamond" w:cs="Garamond"/>
          <w:color w:val="000000" w:themeColor="text1"/>
          <w:sz w:val="22"/>
          <w:szCs w:val="22"/>
        </w:rPr>
        <w:t>PwD</w:t>
      </w:r>
      <w:r w:rsidR="15288064" w:rsidRPr="2482786F">
        <w:rPr>
          <w:rFonts w:ascii="Garamond" w:eastAsia="Garamond" w:hAnsi="Garamond" w:cs="Garamond"/>
          <w:color w:val="000000" w:themeColor="text1"/>
          <w:sz w:val="22"/>
          <w:szCs w:val="22"/>
        </w:rPr>
        <w:t>s</w:t>
      </w:r>
      <w:proofErr w:type="spellEnd"/>
      <w:r w:rsidRPr="2482786F">
        <w:rPr>
          <w:rFonts w:ascii="Garamond" w:eastAsia="Garamond" w:hAnsi="Garamond" w:cs="Garamond"/>
          <w:color w:val="000000" w:themeColor="text1"/>
          <w:sz w:val="22"/>
          <w:szCs w:val="22"/>
        </w:rPr>
        <w:t xml:space="preserve"> needs assessment as detailed above.</w:t>
      </w:r>
    </w:p>
    <w:p w14:paraId="031B4053" w14:textId="4EC8F7DA" w:rsidR="3CA96B87" w:rsidRPr="002E1F7D" w:rsidRDefault="3CA96B87"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lastRenderedPageBreak/>
        <w:t>A PowerPoint presentation summarizing key findings, challenges, and recommendations for AP leadership and FCDO.</w:t>
      </w:r>
    </w:p>
    <w:p w14:paraId="7E3811C7" w14:textId="66C1940D" w:rsidR="3CA96B87" w:rsidRPr="002E1F7D" w:rsidRDefault="3CA96B87" w:rsidP="2482786F">
      <w:pPr>
        <w:pStyle w:val="ac"/>
        <w:numPr>
          <w:ilvl w:val="0"/>
          <w:numId w:val="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Inclusion of detailed datasets, such as completed questionnaires, interview transcripts, and </w:t>
      </w:r>
      <w:proofErr w:type="spellStart"/>
      <w:r w:rsidRPr="2482786F">
        <w:rPr>
          <w:rFonts w:ascii="Garamond" w:eastAsia="Garamond" w:hAnsi="Garamond" w:cs="Garamond"/>
          <w:color w:val="000000" w:themeColor="text1"/>
          <w:sz w:val="22"/>
          <w:szCs w:val="22"/>
        </w:rPr>
        <w:t>analyzed</w:t>
      </w:r>
      <w:proofErr w:type="spellEnd"/>
      <w:r w:rsidRPr="2482786F">
        <w:rPr>
          <w:rFonts w:ascii="Garamond" w:eastAsia="Garamond" w:hAnsi="Garamond" w:cs="Garamond"/>
          <w:color w:val="000000" w:themeColor="text1"/>
          <w:sz w:val="22"/>
          <w:szCs w:val="22"/>
        </w:rPr>
        <w:t xml:space="preserve"> data.</w:t>
      </w:r>
    </w:p>
    <w:p w14:paraId="371DC85D" w14:textId="53E1B6D8" w:rsidR="00AB44E7" w:rsidRPr="002E1F7D" w:rsidRDefault="040936AD" w:rsidP="13608F3F">
      <w:pPr>
        <w:pStyle w:val="ac"/>
        <w:numPr>
          <w:ilvl w:val="0"/>
          <w:numId w:val="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Incorporate and address all comments from AP, </w:t>
      </w:r>
      <w:r w:rsidR="2051FBCA" w:rsidRPr="002E1F7D">
        <w:rPr>
          <w:rFonts w:ascii="Garamond" w:eastAsia="Garamond" w:hAnsi="Garamond" w:cs="Garamond"/>
          <w:color w:val="000000" w:themeColor="text1"/>
          <w:sz w:val="22"/>
          <w:szCs w:val="22"/>
        </w:rPr>
        <w:t xml:space="preserve">AKF, </w:t>
      </w:r>
      <w:r w:rsidRPr="002E1F7D">
        <w:rPr>
          <w:rFonts w:ascii="Garamond" w:eastAsia="Garamond" w:hAnsi="Garamond" w:cs="Garamond"/>
          <w:color w:val="000000" w:themeColor="text1"/>
          <w:sz w:val="22"/>
          <w:szCs w:val="22"/>
        </w:rPr>
        <w:t>FCDO, and other key stakeholders.</w:t>
      </w:r>
    </w:p>
    <w:p w14:paraId="63A64656" w14:textId="4011C14B" w:rsidR="00AB44E7" w:rsidRPr="002E1F7D" w:rsidRDefault="040936AD" w:rsidP="13608F3F">
      <w:p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The consultant(s) will also prepare a PowerPoint presentation summarizing key findings, insights, and recommendations. This presentation will be delivered to AP</w:t>
      </w:r>
      <w:r w:rsidR="55A4A654" w:rsidRPr="002E1F7D">
        <w:rPr>
          <w:rFonts w:ascii="Garamond" w:eastAsia="Garamond" w:hAnsi="Garamond" w:cs="Garamond"/>
          <w:color w:val="000000" w:themeColor="text1"/>
          <w:sz w:val="22"/>
          <w:szCs w:val="22"/>
        </w:rPr>
        <w:t xml:space="preserve">/AKF </w:t>
      </w:r>
      <w:r w:rsidRPr="002E1F7D">
        <w:rPr>
          <w:rFonts w:ascii="Garamond" w:eastAsia="Garamond" w:hAnsi="Garamond" w:cs="Garamond"/>
          <w:color w:val="000000" w:themeColor="text1"/>
          <w:sz w:val="22"/>
          <w:szCs w:val="22"/>
        </w:rPr>
        <w:t xml:space="preserve">leadership (including the </w:t>
      </w:r>
      <w:r w:rsidR="15B22934" w:rsidRPr="002E1F7D">
        <w:rPr>
          <w:rFonts w:ascii="Garamond" w:eastAsia="Garamond" w:hAnsi="Garamond" w:cs="Garamond"/>
          <w:color w:val="000000" w:themeColor="text1"/>
          <w:sz w:val="22"/>
          <w:szCs w:val="22"/>
        </w:rPr>
        <w:t xml:space="preserve">AP </w:t>
      </w:r>
      <w:r w:rsidRPr="002E1F7D">
        <w:rPr>
          <w:rFonts w:ascii="Garamond" w:eastAsia="Garamond" w:hAnsi="Garamond" w:cs="Garamond"/>
          <w:color w:val="000000" w:themeColor="text1"/>
          <w:sz w:val="22"/>
          <w:szCs w:val="22"/>
        </w:rPr>
        <w:t>Executive Committee).</w:t>
      </w:r>
    </w:p>
    <w:p w14:paraId="659E2364" w14:textId="04F1390C" w:rsidR="00AB44E7" w:rsidRDefault="040936AD" w:rsidP="29CB5BE0">
      <w:pPr>
        <w:pStyle w:val="1"/>
        <w:rPr>
          <w:rFonts w:ascii="Garamond" w:eastAsia="Garamond" w:hAnsi="Garamond" w:cs="Garamond"/>
          <w:color w:val="0070C0"/>
          <w:sz w:val="32"/>
          <w:szCs w:val="32"/>
        </w:rPr>
      </w:pPr>
      <w:r w:rsidRPr="29CB5BE0">
        <w:rPr>
          <w:rFonts w:ascii="Garamond" w:eastAsia="Garamond" w:hAnsi="Garamond" w:cs="Garamond"/>
          <w:b/>
          <w:bCs/>
          <w:color w:val="0070C0"/>
          <w:sz w:val="32"/>
          <w:szCs w:val="32"/>
        </w:rPr>
        <w:t>Duration</w:t>
      </w:r>
      <w:r w:rsidRPr="29CB5BE0">
        <w:rPr>
          <w:rFonts w:ascii="Garamond" w:eastAsia="Garamond" w:hAnsi="Garamond" w:cs="Garamond"/>
          <w:b/>
          <w:bCs/>
          <w:color w:val="155F81"/>
          <w:sz w:val="32"/>
          <w:szCs w:val="32"/>
        </w:rPr>
        <w:t xml:space="preserve">, </w:t>
      </w:r>
      <w:r w:rsidRPr="29CB5BE0">
        <w:rPr>
          <w:rFonts w:ascii="Garamond" w:eastAsia="Garamond" w:hAnsi="Garamond" w:cs="Garamond"/>
          <w:b/>
          <w:bCs/>
          <w:color w:val="0070C0"/>
          <w:sz w:val="32"/>
          <w:szCs w:val="32"/>
        </w:rPr>
        <w:t>Implementation Arrangements, and Work Plan</w:t>
      </w:r>
    </w:p>
    <w:p w14:paraId="470376D8" w14:textId="725594BC" w:rsidR="00AB44E7" w:rsidRPr="002E1F7D" w:rsidRDefault="040936AD"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The </w:t>
      </w:r>
      <w:r w:rsidR="08636D97" w:rsidRPr="2482786F">
        <w:rPr>
          <w:rFonts w:ascii="Garamond" w:hAnsi="Garamond"/>
          <w:b/>
          <w:bCs/>
          <w:i/>
          <w:iCs/>
          <w:color w:val="000000" w:themeColor="text1"/>
          <w:sz w:val="22"/>
          <w:szCs w:val="22"/>
        </w:rPr>
        <w:t>Integrated Ecosystem Mapping and Market Study</w:t>
      </w:r>
      <w:r w:rsidR="08636D97" w:rsidRPr="2482786F">
        <w:rPr>
          <w:rFonts w:ascii="Garamond" w:eastAsia="Garamond" w:hAnsi="Garamond" w:cs="Garamond"/>
          <w:color w:val="000000" w:themeColor="text1"/>
          <w:sz w:val="22"/>
          <w:szCs w:val="22"/>
        </w:rPr>
        <w:t xml:space="preserve"> </w:t>
      </w:r>
      <w:r w:rsidRPr="2482786F">
        <w:rPr>
          <w:rFonts w:ascii="Garamond" w:eastAsia="Garamond" w:hAnsi="Garamond" w:cs="Garamond"/>
          <w:color w:val="000000" w:themeColor="text1"/>
          <w:sz w:val="22"/>
          <w:szCs w:val="22"/>
        </w:rPr>
        <w:t xml:space="preserve">must be carried out by a consultant within 60 </w:t>
      </w:r>
      <w:r w:rsidR="3C1E579F" w:rsidRPr="2482786F">
        <w:rPr>
          <w:rFonts w:ascii="Garamond" w:eastAsia="Garamond" w:hAnsi="Garamond" w:cs="Garamond"/>
          <w:color w:val="000000" w:themeColor="text1"/>
          <w:sz w:val="22"/>
          <w:szCs w:val="22"/>
        </w:rPr>
        <w:t>Calendar D</w:t>
      </w:r>
      <w:r w:rsidRPr="2482786F">
        <w:rPr>
          <w:rFonts w:ascii="Garamond" w:eastAsia="Garamond" w:hAnsi="Garamond" w:cs="Garamond"/>
          <w:color w:val="000000" w:themeColor="text1"/>
          <w:sz w:val="22"/>
          <w:szCs w:val="22"/>
        </w:rPr>
        <w:t xml:space="preserve">ays, starting no later than </w:t>
      </w:r>
      <w:r w:rsidR="69A35930" w:rsidRPr="2482786F">
        <w:rPr>
          <w:rFonts w:ascii="Garamond" w:eastAsia="Garamond" w:hAnsi="Garamond" w:cs="Garamond"/>
          <w:b/>
          <w:bCs/>
          <w:color w:val="000000" w:themeColor="text1"/>
          <w:sz w:val="22"/>
          <w:szCs w:val="22"/>
          <w:highlight w:val="yellow"/>
        </w:rPr>
        <w:t xml:space="preserve">Friday, </w:t>
      </w:r>
      <w:r w:rsidR="0A8DAA0C" w:rsidRPr="2482786F">
        <w:rPr>
          <w:rFonts w:ascii="Garamond" w:eastAsia="Garamond" w:hAnsi="Garamond" w:cs="Garamond"/>
          <w:b/>
          <w:bCs/>
          <w:color w:val="000000" w:themeColor="text1"/>
          <w:sz w:val="22"/>
          <w:szCs w:val="22"/>
          <w:highlight w:val="yellow"/>
        </w:rPr>
        <w:t xml:space="preserve">March </w:t>
      </w:r>
      <w:r w:rsidR="74FCB21D" w:rsidRPr="2482786F">
        <w:rPr>
          <w:rFonts w:ascii="Garamond" w:eastAsia="Garamond" w:hAnsi="Garamond" w:cs="Garamond"/>
          <w:b/>
          <w:bCs/>
          <w:color w:val="000000" w:themeColor="text1"/>
          <w:sz w:val="22"/>
          <w:szCs w:val="22"/>
          <w:highlight w:val="yellow"/>
        </w:rPr>
        <w:t>2</w:t>
      </w:r>
      <w:r w:rsidR="47B7136F" w:rsidRPr="2482786F">
        <w:rPr>
          <w:rFonts w:ascii="Garamond" w:eastAsia="Garamond" w:hAnsi="Garamond" w:cs="Garamond"/>
          <w:b/>
          <w:bCs/>
          <w:color w:val="000000" w:themeColor="text1"/>
          <w:sz w:val="22"/>
          <w:szCs w:val="22"/>
          <w:highlight w:val="yellow"/>
        </w:rPr>
        <w:t>8</w:t>
      </w:r>
      <w:r w:rsidRPr="2482786F">
        <w:rPr>
          <w:rFonts w:ascii="Garamond" w:eastAsia="Garamond" w:hAnsi="Garamond" w:cs="Garamond"/>
          <w:b/>
          <w:bCs/>
          <w:color w:val="000000" w:themeColor="text1"/>
          <w:sz w:val="22"/>
          <w:szCs w:val="22"/>
          <w:highlight w:val="yellow"/>
        </w:rPr>
        <w:t>,</w:t>
      </w:r>
      <w:r w:rsidR="608DAEE1" w:rsidRPr="2482786F">
        <w:rPr>
          <w:rFonts w:ascii="Garamond" w:eastAsia="Garamond" w:hAnsi="Garamond" w:cs="Garamond"/>
          <w:b/>
          <w:bCs/>
          <w:color w:val="000000" w:themeColor="text1"/>
          <w:sz w:val="22"/>
          <w:szCs w:val="22"/>
          <w:highlight w:val="yellow"/>
        </w:rPr>
        <w:t xml:space="preserve"> 2025</w:t>
      </w:r>
      <w:r w:rsidR="608DAEE1" w:rsidRPr="2482786F">
        <w:rPr>
          <w:rFonts w:ascii="Garamond" w:eastAsia="Garamond" w:hAnsi="Garamond" w:cs="Garamond"/>
          <w:color w:val="000000" w:themeColor="text1"/>
          <w:sz w:val="22"/>
          <w:szCs w:val="22"/>
          <w:highlight w:val="yellow"/>
        </w:rPr>
        <w:t xml:space="preserve"> </w:t>
      </w:r>
      <w:r w:rsidR="608DAEE1" w:rsidRPr="2482786F">
        <w:rPr>
          <w:rFonts w:ascii="Garamond" w:eastAsia="Garamond" w:hAnsi="Garamond" w:cs="Garamond"/>
          <w:i/>
          <w:iCs/>
          <w:color w:val="000000" w:themeColor="text1"/>
          <w:sz w:val="22"/>
          <w:szCs w:val="22"/>
          <w:highlight w:val="yellow"/>
        </w:rPr>
        <w:t>(</w:t>
      </w:r>
      <w:r w:rsidR="3E501B00" w:rsidRPr="2482786F">
        <w:rPr>
          <w:rFonts w:ascii="Garamond" w:eastAsia="Garamond" w:hAnsi="Garamond" w:cs="Garamond"/>
          <w:i/>
          <w:iCs/>
          <w:color w:val="000000" w:themeColor="text1"/>
          <w:sz w:val="22"/>
          <w:szCs w:val="22"/>
          <w:highlight w:val="yellow"/>
        </w:rPr>
        <w:t xml:space="preserve">preferably </w:t>
      </w:r>
      <w:r w:rsidR="59AF0A63" w:rsidRPr="2482786F">
        <w:rPr>
          <w:rFonts w:ascii="Garamond" w:eastAsia="Garamond" w:hAnsi="Garamond" w:cs="Garamond"/>
          <w:i/>
          <w:iCs/>
          <w:color w:val="000000" w:themeColor="text1"/>
          <w:sz w:val="22"/>
          <w:szCs w:val="22"/>
          <w:highlight w:val="yellow"/>
        </w:rPr>
        <w:t xml:space="preserve">earlier if </w:t>
      </w:r>
      <w:r w:rsidR="608DAEE1" w:rsidRPr="2482786F">
        <w:rPr>
          <w:rFonts w:ascii="Garamond" w:eastAsia="Garamond" w:hAnsi="Garamond" w:cs="Garamond"/>
          <w:i/>
          <w:iCs/>
          <w:color w:val="000000" w:themeColor="text1"/>
          <w:sz w:val="22"/>
          <w:szCs w:val="22"/>
          <w:highlight w:val="yellow"/>
        </w:rPr>
        <w:t>possible)</w:t>
      </w:r>
      <w:r w:rsidRPr="2482786F">
        <w:rPr>
          <w:rFonts w:ascii="Garamond" w:eastAsia="Garamond" w:hAnsi="Garamond" w:cs="Garamond"/>
          <w:color w:val="000000" w:themeColor="text1"/>
          <w:sz w:val="22"/>
          <w:szCs w:val="22"/>
        </w:rPr>
        <w:t xml:space="preserve"> and handing over the final AP and FCDO-approved report and slide deck b</w:t>
      </w:r>
      <w:r w:rsidR="7A6CFB9D" w:rsidRPr="2482786F">
        <w:rPr>
          <w:rFonts w:ascii="Garamond" w:eastAsia="Garamond" w:hAnsi="Garamond" w:cs="Garamond"/>
          <w:color w:val="000000" w:themeColor="text1"/>
          <w:sz w:val="22"/>
          <w:szCs w:val="22"/>
        </w:rPr>
        <w:t>efore/by</w:t>
      </w:r>
      <w:r w:rsidRPr="2482786F">
        <w:rPr>
          <w:rFonts w:ascii="Garamond" w:eastAsia="Garamond" w:hAnsi="Garamond" w:cs="Garamond"/>
          <w:color w:val="000000" w:themeColor="text1"/>
          <w:sz w:val="22"/>
          <w:szCs w:val="22"/>
        </w:rPr>
        <w:t xml:space="preserve"> </w:t>
      </w:r>
      <w:r w:rsidR="0761A45E" w:rsidRPr="2482786F">
        <w:rPr>
          <w:rFonts w:ascii="Garamond" w:eastAsia="Garamond" w:hAnsi="Garamond" w:cs="Garamond"/>
          <w:b/>
          <w:bCs/>
          <w:color w:val="000000" w:themeColor="text1"/>
          <w:sz w:val="22"/>
          <w:szCs w:val="22"/>
          <w:highlight w:val="yellow"/>
        </w:rPr>
        <w:t>Friday,</w:t>
      </w:r>
      <w:r w:rsidR="0761A45E" w:rsidRPr="2482786F">
        <w:rPr>
          <w:rFonts w:ascii="Garamond" w:eastAsia="Garamond" w:hAnsi="Garamond" w:cs="Garamond"/>
          <w:b/>
          <w:bCs/>
          <w:color w:val="000000" w:themeColor="text1"/>
          <w:sz w:val="22"/>
          <w:szCs w:val="22"/>
        </w:rPr>
        <w:t xml:space="preserve"> </w:t>
      </w:r>
      <w:r w:rsidR="246088F9" w:rsidRPr="2482786F">
        <w:rPr>
          <w:rFonts w:ascii="Garamond" w:eastAsia="Garamond" w:hAnsi="Garamond" w:cs="Garamond"/>
          <w:b/>
          <w:bCs/>
          <w:color w:val="000000" w:themeColor="text1"/>
          <w:sz w:val="22"/>
          <w:szCs w:val="22"/>
          <w:highlight w:val="yellow"/>
        </w:rPr>
        <w:t xml:space="preserve">May </w:t>
      </w:r>
      <w:r w:rsidR="65482A0E" w:rsidRPr="2482786F">
        <w:rPr>
          <w:rFonts w:ascii="Garamond" w:eastAsia="Garamond" w:hAnsi="Garamond" w:cs="Garamond"/>
          <w:b/>
          <w:bCs/>
          <w:color w:val="000000" w:themeColor="text1"/>
          <w:sz w:val="22"/>
          <w:szCs w:val="22"/>
          <w:highlight w:val="yellow"/>
        </w:rPr>
        <w:t>30</w:t>
      </w:r>
      <w:r w:rsidR="246088F9" w:rsidRPr="2482786F">
        <w:rPr>
          <w:rFonts w:ascii="Garamond" w:eastAsia="Garamond" w:hAnsi="Garamond" w:cs="Garamond"/>
          <w:b/>
          <w:bCs/>
          <w:color w:val="000000" w:themeColor="text1"/>
          <w:sz w:val="22"/>
          <w:szCs w:val="22"/>
          <w:highlight w:val="yellow"/>
        </w:rPr>
        <w:t>, 2025</w:t>
      </w:r>
      <w:r w:rsidRPr="2482786F">
        <w:rPr>
          <w:rFonts w:ascii="Garamond" w:eastAsia="Garamond" w:hAnsi="Garamond" w:cs="Garamond"/>
          <w:color w:val="000000" w:themeColor="text1"/>
          <w:sz w:val="22"/>
          <w:szCs w:val="22"/>
          <w:highlight w:val="yellow"/>
        </w:rPr>
        <w:t>.</w:t>
      </w:r>
      <w:r w:rsidRPr="2482786F">
        <w:rPr>
          <w:rFonts w:ascii="Garamond" w:eastAsia="Garamond" w:hAnsi="Garamond" w:cs="Garamond"/>
          <w:color w:val="000000" w:themeColor="text1"/>
          <w:sz w:val="22"/>
          <w:szCs w:val="22"/>
        </w:rPr>
        <w:t xml:space="preserve"> The first draft of the report must be submitted to AP </w:t>
      </w:r>
      <w:r w:rsidR="15410807" w:rsidRPr="2482786F">
        <w:rPr>
          <w:rFonts w:ascii="Garamond" w:eastAsia="Garamond" w:hAnsi="Garamond" w:cs="Garamond"/>
          <w:color w:val="000000" w:themeColor="text1"/>
          <w:sz w:val="22"/>
          <w:szCs w:val="22"/>
        </w:rPr>
        <w:t>preferably</w:t>
      </w:r>
      <w:r w:rsidR="19866F11" w:rsidRPr="2482786F">
        <w:rPr>
          <w:rFonts w:ascii="Garamond" w:eastAsia="Garamond" w:hAnsi="Garamond" w:cs="Garamond"/>
          <w:color w:val="000000" w:themeColor="text1"/>
          <w:sz w:val="22"/>
          <w:szCs w:val="22"/>
        </w:rPr>
        <w:t xml:space="preserve"> </w:t>
      </w:r>
      <w:r w:rsidRPr="2482786F">
        <w:rPr>
          <w:rFonts w:ascii="Garamond" w:eastAsia="Garamond" w:hAnsi="Garamond" w:cs="Garamond"/>
          <w:color w:val="000000" w:themeColor="text1"/>
          <w:sz w:val="22"/>
          <w:szCs w:val="22"/>
        </w:rPr>
        <w:t xml:space="preserve">by </w:t>
      </w:r>
      <w:commentRangeStart w:id="0"/>
      <w:r w:rsidR="6565B87B" w:rsidRPr="2482786F">
        <w:rPr>
          <w:rFonts w:ascii="Garamond" w:eastAsia="Garamond" w:hAnsi="Garamond" w:cs="Garamond"/>
          <w:b/>
          <w:bCs/>
          <w:color w:val="000000" w:themeColor="text1"/>
          <w:sz w:val="22"/>
          <w:szCs w:val="22"/>
          <w:highlight w:val="yellow"/>
        </w:rPr>
        <w:t xml:space="preserve">Friday, April 18, </w:t>
      </w:r>
      <w:r w:rsidR="6C7C7702" w:rsidRPr="2482786F">
        <w:rPr>
          <w:rFonts w:ascii="Garamond" w:eastAsia="Garamond" w:hAnsi="Garamond" w:cs="Garamond"/>
          <w:b/>
          <w:bCs/>
          <w:color w:val="000000" w:themeColor="text1"/>
          <w:sz w:val="22"/>
          <w:szCs w:val="22"/>
          <w:highlight w:val="yellow"/>
        </w:rPr>
        <w:t>2025,</w:t>
      </w:r>
      <w:r w:rsidR="753FB4BD" w:rsidRPr="2482786F">
        <w:rPr>
          <w:rFonts w:ascii="Garamond" w:eastAsia="Garamond" w:hAnsi="Garamond" w:cs="Garamond"/>
          <w:b/>
          <w:bCs/>
          <w:color w:val="000000" w:themeColor="text1"/>
          <w:sz w:val="22"/>
          <w:szCs w:val="22"/>
          <w:highlight w:val="yellow"/>
        </w:rPr>
        <w:t xml:space="preserve"> or latest by </w:t>
      </w:r>
      <w:commentRangeEnd w:id="0"/>
      <w:r>
        <w:commentReference w:id="0"/>
      </w:r>
      <w:r w:rsidR="3CBB653F" w:rsidRPr="2482786F">
        <w:rPr>
          <w:rFonts w:ascii="Garamond" w:eastAsia="Garamond" w:hAnsi="Garamond" w:cs="Garamond"/>
          <w:b/>
          <w:bCs/>
          <w:color w:val="000000" w:themeColor="text1"/>
          <w:sz w:val="22"/>
          <w:szCs w:val="22"/>
          <w:highlight w:val="yellow"/>
        </w:rPr>
        <w:t xml:space="preserve">Friday, April </w:t>
      </w:r>
      <w:r w:rsidR="394FE0BE" w:rsidRPr="2482786F">
        <w:rPr>
          <w:rFonts w:ascii="Garamond" w:eastAsia="Garamond" w:hAnsi="Garamond" w:cs="Garamond"/>
          <w:b/>
          <w:bCs/>
          <w:color w:val="000000" w:themeColor="text1"/>
          <w:sz w:val="22"/>
          <w:szCs w:val="22"/>
          <w:highlight w:val="yellow"/>
        </w:rPr>
        <w:t>25</w:t>
      </w:r>
      <w:r w:rsidR="3CBB653F" w:rsidRPr="2482786F">
        <w:rPr>
          <w:rFonts w:ascii="Garamond" w:eastAsia="Garamond" w:hAnsi="Garamond" w:cs="Garamond"/>
          <w:b/>
          <w:bCs/>
          <w:color w:val="000000" w:themeColor="text1"/>
          <w:sz w:val="22"/>
          <w:szCs w:val="22"/>
          <w:highlight w:val="yellow"/>
        </w:rPr>
        <w:t>, 2025.</w:t>
      </w:r>
      <w:r w:rsidRPr="2482786F">
        <w:rPr>
          <w:rFonts w:ascii="Garamond" w:eastAsia="Garamond" w:hAnsi="Garamond" w:cs="Garamond"/>
          <w:color w:val="000000" w:themeColor="text1"/>
          <w:sz w:val="22"/>
          <w:szCs w:val="22"/>
        </w:rPr>
        <w:t xml:space="preserve"> The exact schedule/plan of the consultancy will be agreed upon with the consultant before the signing of the contract. However, the most suitable firm for this assessment MUST have the capacity to run these assessment activities simultaneously, including HR capacity to assign people to data collection, translation, analysis, report writing, and other critical tasks.</w:t>
      </w:r>
    </w:p>
    <w:p w14:paraId="2888DF77" w14:textId="33D49FB0" w:rsidR="00AB44E7" w:rsidRPr="002E1F7D" w:rsidRDefault="00AB44E7" w:rsidP="29CB5BE0">
      <w:pPr>
        <w:spacing w:after="0"/>
        <w:jc w:val="both"/>
        <w:rPr>
          <w:rFonts w:ascii="Garamond" w:eastAsia="Garamond" w:hAnsi="Garamond" w:cs="Garamond"/>
          <w:sz w:val="22"/>
          <w:szCs w:val="22"/>
        </w:rPr>
      </w:pPr>
    </w:p>
    <w:tbl>
      <w:tblPr>
        <w:tblStyle w:val="-41"/>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31"/>
        <w:gridCol w:w="7113"/>
        <w:gridCol w:w="1070"/>
      </w:tblGrid>
      <w:tr w:rsidR="29CB5BE0" w14:paraId="0607100B" w14:textId="77777777" w:rsidTr="2482786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1" w:type="dxa"/>
            <w:tcBorders>
              <w:top w:val="single" w:sz="6" w:space="0" w:color="156082" w:themeColor="accent1"/>
              <w:left w:val="single" w:sz="6" w:space="0" w:color="156082" w:themeColor="accent1"/>
              <w:bottom w:val="single" w:sz="6" w:space="0" w:color="156082" w:themeColor="accent1"/>
            </w:tcBorders>
            <w:tcMar>
              <w:left w:w="105" w:type="dxa"/>
              <w:right w:w="105" w:type="dxa"/>
            </w:tcMar>
          </w:tcPr>
          <w:p w14:paraId="7CC96263" w14:textId="559F326D" w:rsidR="29CB5BE0" w:rsidRDefault="29CB5BE0" w:rsidP="2482786F">
            <w:pPr>
              <w:jc w:val="center"/>
              <w:rPr>
                <w:rFonts w:ascii="Garamond" w:eastAsia="Garamond" w:hAnsi="Garamond" w:cs="Garamond"/>
                <w:sz w:val="22"/>
                <w:szCs w:val="22"/>
              </w:rPr>
            </w:pPr>
            <w:proofErr w:type="spellStart"/>
            <w:r w:rsidRPr="2482786F">
              <w:rPr>
                <w:rFonts w:ascii="Garamond" w:eastAsia="Garamond" w:hAnsi="Garamond" w:cs="Garamond"/>
                <w:sz w:val="22"/>
                <w:szCs w:val="22"/>
              </w:rPr>
              <w:t>S.No</w:t>
            </w:r>
            <w:proofErr w:type="spellEnd"/>
            <w:r w:rsidRPr="2482786F">
              <w:rPr>
                <w:rFonts w:ascii="Garamond" w:eastAsia="Garamond" w:hAnsi="Garamond" w:cs="Garamond"/>
                <w:sz w:val="22"/>
                <w:szCs w:val="22"/>
              </w:rPr>
              <w:t>.</w:t>
            </w:r>
          </w:p>
        </w:tc>
        <w:tc>
          <w:tcPr>
            <w:tcW w:w="7113" w:type="dxa"/>
            <w:tcBorders>
              <w:top w:val="single" w:sz="6" w:space="0" w:color="156082" w:themeColor="accent1"/>
              <w:bottom w:val="single" w:sz="6" w:space="0" w:color="156082" w:themeColor="accent1"/>
            </w:tcBorders>
            <w:tcMar>
              <w:left w:w="105" w:type="dxa"/>
              <w:right w:w="105" w:type="dxa"/>
            </w:tcMar>
          </w:tcPr>
          <w:p w14:paraId="7CDA3895" w14:textId="5CA4FA30" w:rsidR="29CB5BE0" w:rsidRDefault="29CB5BE0" w:rsidP="29CB5BE0">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sz w:val="22"/>
                <w:szCs w:val="22"/>
              </w:rPr>
            </w:pPr>
            <w:r w:rsidRPr="29CB5BE0">
              <w:rPr>
                <w:rFonts w:ascii="Garamond" w:eastAsia="Garamond" w:hAnsi="Garamond" w:cs="Garamond"/>
                <w:sz w:val="22"/>
                <w:szCs w:val="22"/>
              </w:rPr>
              <w:t>Activity</w:t>
            </w:r>
          </w:p>
        </w:tc>
        <w:tc>
          <w:tcPr>
            <w:tcW w:w="1070" w:type="dxa"/>
            <w:tcBorders>
              <w:top w:val="single" w:sz="6" w:space="0" w:color="156082" w:themeColor="accent1"/>
              <w:bottom w:val="single" w:sz="6" w:space="0" w:color="156082" w:themeColor="accent1"/>
              <w:right w:val="single" w:sz="6" w:space="0" w:color="156082" w:themeColor="accent1"/>
            </w:tcBorders>
            <w:tcMar>
              <w:left w:w="105" w:type="dxa"/>
              <w:right w:w="105" w:type="dxa"/>
            </w:tcMar>
          </w:tcPr>
          <w:p w14:paraId="192FAB6F" w14:textId="04E0BEEC" w:rsidR="29CB5BE0" w:rsidRDefault="29CB5BE0" w:rsidP="29CB5BE0">
            <w:pP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sz w:val="22"/>
                <w:szCs w:val="22"/>
              </w:rPr>
            </w:pPr>
            <w:r w:rsidRPr="29CB5BE0">
              <w:rPr>
                <w:rFonts w:ascii="Garamond" w:eastAsia="Garamond" w:hAnsi="Garamond" w:cs="Garamond"/>
                <w:sz w:val="22"/>
                <w:szCs w:val="22"/>
              </w:rPr>
              <w:t>Days</w:t>
            </w:r>
          </w:p>
        </w:tc>
      </w:tr>
      <w:tr w:rsidR="29CB5BE0" w14:paraId="7F678495"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564A1CFD" w14:textId="7E57E616"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1</w:t>
            </w:r>
          </w:p>
        </w:tc>
        <w:tc>
          <w:tcPr>
            <w:tcW w:w="7113" w:type="dxa"/>
            <w:tcMar>
              <w:left w:w="105" w:type="dxa"/>
              <w:right w:w="105" w:type="dxa"/>
            </w:tcMar>
          </w:tcPr>
          <w:p w14:paraId="08D86D4F" w14:textId="299C066D"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Kick-Off Meeting</w:t>
            </w:r>
          </w:p>
        </w:tc>
        <w:tc>
          <w:tcPr>
            <w:tcW w:w="1070" w:type="dxa"/>
            <w:tcMar>
              <w:left w:w="105" w:type="dxa"/>
              <w:right w:w="105" w:type="dxa"/>
            </w:tcMar>
          </w:tcPr>
          <w:p w14:paraId="5BB87538" w14:textId="3158AE2F"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w:t>
            </w:r>
          </w:p>
        </w:tc>
      </w:tr>
      <w:tr w:rsidR="29CB5BE0" w14:paraId="011471F1"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38FC94DE" w14:textId="2A881E64"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2</w:t>
            </w:r>
          </w:p>
        </w:tc>
        <w:tc>
          <w:tcPr>
            <w:tcW w:w="7113" w:type="dxa"/>
            <w:tcMar>
              <w:left w:w="105" w:type="dxa"/>
              <w:right w:w="105" w:type="dxa"/>
            </w:tcMar>
          </w:tcPr>
          <w:p w14:paraId="7F33E7BB" w14:textId="337BD9C0"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Desk Review</w:t>
            </w:r>
          </w:p>
        </w:tc>
        <w:tc>
          <w:tcPr>
            <w:tcW w:w="1070" w:type="dxa"/>
            <w:tcMar>
              <w:left w:w="105" w:type="dxa"/>
              <w:right w:w="105" w:type="dxa"/>
            </w:tcMar>
          </w:tcPr>
          <w:p w14:paraId="7F70B968" w14:textId="3FF46031"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5</w:t>
            </w:r>
          </w:p>
        </w:tc>
      </w:tr>
      <w:tr w:rsidR="29CB5BE0" w14:paraId="47781B72"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5A415B34" w14:textId="533B8260" w:rsidR="29CB5BE0" w:rsidRDefault="29CB5BE0" w:rsidP="29CB5BE0">
            <w:pPr>
              <w:rPr>
                <w:rFonts w:ascii="Garamond" w:eastAsia="Garamond" w:hAnsi="Garamond" w:cs="Garamond"/>
                <w:sz w:val="22"/>
                <w:szCs w:val="22"/>
              </w:rPr>
            </w:pPr>
          </w:p>
        </w:tc>
        <w:tc>
          <w:tcPr>
            <w:tcW w:w="7113" w:type="dxa"/>
            <w:tcMar>
              <w:left w:w="105" w:type="dxa"/>
              <w:right w:w="105" w:type="dxa"/>
            </w:tcMar>
          </w:tcPr>
          <w:p w14:paraId="073C28FB" w14:textId="28FA45C5"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Inception Report &amp; a Detailed Work Plan</w:t>
            </w:r>
          </w:p>
        </w:tc>
        <w:tc>
          <w:tcPr>
            <w:tcW w:w="1070" w:type="dxa"/>
            <w:tcMar>
              <w:left w:w="105" w:type="dxa"/>
              <w:right w:w="105" w:type="dxa"/>
            </w:tcMar>
          </w:tcPr>
          <w:p w14:paraId="522F0D3F" w14:textId="50E64303"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w:t>
            </w:r>
          </w:p>
        </w:tc>
      </w:tr>
      <w:tr w:rsidR="29CB5BE0" w14:paraId="74640B64"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254DB30D" w14:textId="06F2710B"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3</w:t>
            </w:r>
          </w:p>
        </w:tc>
        <w:tc>
          <w:tcPr>
            <w:tcW w:w="7113" w:type="dxa"/>
            <w:tcMar>
              <w:left w:w="105" w:type="dxa"/>
              <w:right w:w="105" w:type="dxa"/>
            </w:tcMar>
          </w:tcPr>
          <w:p w14:paraId="68645C40" w14:textId="1D1FA931"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Pilot the instruments</w:t>
            </w:r>
          </w:p>
        </w:tc>
        <w:tc>
          <w:tcPr>
            <w:tcW w:w="1070" w:type="dxa"/>
            <w:tcMar>
              <w:left w:w="105" w:type="dxa"/>
              <w:right w:w="105" w:type="dxa"/>
            </w:tcMar>
          </w:tcPr>
          <w:p w14:paraId="419CF773" w14:textId="2A096E46"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w:t>
            </w:r>
          </w:p>
        </w:tc>
      </w:tr>
      <w:tr w:rsidR="29CB5BE0" w14:paraId="131DBA40"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2BEF90A4" w14:textId="4EB6DB83"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4</w:t>
            </w:r>
          </w:p>
        </w:tc>
        <w:tc>
          <w:tcPr>
            <w:tcW w:w="7113" w:type="dxa"/>
            <w:tcMar>
              <w:left w:w="105" w:type="dxa"/>
              <w:right w:w="105" w:type="dxa"/>
            </w:tcMar>
          </w:tcPr>
          <w:p w14:paraId="78424E45" w14:textId="50C7259F"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Data collection</w:t>
            </w:r>
          </w:p>
        </w:tc>
        <w:tc>
          <w:tcPr>
            <w:tcW w:w="1070" w:type="dxa"/>
            <w:tcMar>
              <w:left w:w="105" w:type="dxa"/>
              <w:right w:w="105" w:type="dxa"/>
            </w:tcMar>
          </w:tcPr>
          <w:p w14:paraId="293EEF17" w14:textId="732A2EED"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15</w:t>
            </w:r>
          </w:p>
        </w:tc>
      </w:tr>
      <w:tr w:rsidR="29CB5BE0" w14:paraId="0DCDE3D6"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47C1879B" w14:textId="5FFAC92A"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5</w:t>
            </w:r>
          </w:p>
        </w:tc>
        <w:tc>
          <w:tcPr>
            <w:tcW w:w="7113" w:type="dxa"/>
            <w:tcMar>
              <w:left w:w="105" w:type="dxa"/>
              <w:right w:w="105" w:type="dxa"/>
            </w:tcMar>
          </w:tcPr>
          <w:p w14:paraId="6C7FCF8B" w14:textId="364F088F"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Data analysis</w:t>
            </w:r>
          </w:p>
        </w:tc>
        <w:tc>
          <w:tcPr>
            <w:tcW w:w="1070" w:type="dxa"/>
            <w:tcMar>
              <w:left w:w="105" w:type="dxa"/>
              <w:right w:w="105" w:type="dxa"/>
            </w:tcMar>
          </w:tcPr>
          <w:p w14:paraId="50164C8E" w14:textId="0E9A673D"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5</w:t>
            </w:r>
          </w:p>
        </w:tc>
      </w:tr>
      <w:tr w:rsidR="29CB5BE0" w14:paraId="5CD90784"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00E6061C" w14:textId="5EAB0921" w:rsidR="29CB5BE0" w:rsidRDefault="29CB5BE0" w:rsidP="29CB5BE0">
            <w:pPr>
              <w:rPr>
                <w:rFonts w:ascii="Garamond" w:eastAsia="Garamond" w:hAnsi="Garamond" w:cs="Garamond"/>
                <w:sz w:val="22"/>
                <w:szCs w:val="22"/>
              </w:rPr>
            </w:pPr>
          </w:p>
        </w:tc>
        <w:tc>
          <w:tcPr>
            <w:tcW w:w="7113" w:type="dxa"/>
            <w:tcMar>
              <w:left w:w="105" w:type="dxa"/>
              <w:right w:w="105" w:type="dxa"/>
            </w:tcMar>
          </w:tcPr>
          <w:p w14:paraId="15DE070D" w14:textId="6BAB09A7"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Present Initial Findings [&amp; Share Report Outline]</w:t>
            </w:r>
          </w:p>
        </w:tc>
        <w:tc>
          <w:tcPr>
            <w:tcW w:w="1070" w:type="dxa"/>
            <w:tcMar>
              <w:left w:w="105" w:type="dxa"/>
              <w:right w:w="105" w:type="dxa"/>
            </w:tcMar>
          </w:tcPr>
          <w:p w14:paraId="64FA6D04" w14:textId="7E5A024B"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w:t>
            </w:r>
          </w:p>
        </w:tc>
      </w:tr>
      <w:tr w:rsidR="29CB5BE0" w14:paraId="53A62F05"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3CBC14A5" w14:textId="77390428"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6</w:t>
            </w:r>
          </w:p>
        </w:tc>
        <w:tc>
          <w:tcPr>
            <w:tcW w:w="7113" w:type="dxa"/>
            <w:tcMar>
              <w:left w:w="105" w:type="dxa"/>
              <w:right w:w="105" w:type="dxa"/>
            </w:tcMar>
          </w:tcPr>
          <w:p w14:paraId="64937158" w14:textId="2EA2DF8D"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Incorporate AP’s feedback</w:t>
            </w:r>
          </w:p>
        </w:tc>
        <w:tc>
          <w:tcPr>
            <w:tcW w:w="1070" w:type="dxa"/>
            <w:tcMar>
              <w:left w:w="105" w:type="dxa"/>
              <w:right w:w="105" w:type="dxa"/>
            </w:tcMar>
          </w:tcPr>
          <w:p w14:paraId="30D3F524" w14:textId="74F0DC3D"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3</w:t>
            </w:r>
          </w:p>
        </w:tc>
      </w:tr>
      <w:tr w:rsidR="29CB5BE0" w14:paraId="72B5F2FB"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722D79BE" w14:textId="35FFE2BB" w:rsidR="29CB5BE0" w:rsidRDefault="29CB5BE0" w:rsidP="29CB5BE0">
            <w:pPr>
              <w:rPr>
                <w:rFonts w:ascii="Garamond" w:eastAsia="Garamond" w:hAnsi="Garamond" w:cs="Garamond"/>
                <w:sz w:val="22"/>
                <w:szCs w:val="22"/>
              </w:rPr>
            </w:pPr>
          </w:p>
        </w:tc>
        <w:tc>
          <w:tcPr>
            <w:tcW w:w="7113" w:type="dxa"/>
            <w:tcMar>
              <w:left w:w="105" w:type="dxa"/>
              <w:right w:w="105" w:type="dxa"/>
            </w:tcMar>
          </w:tcPr>
          <w:p w14:paraId="1E1CF4F1" w14:textId="413075C0"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Submission of the First Draft of the Report</w:t>
            </w:r>
          </w:p>
        </w:tc>
        <w:tc>
          <w:tcPr>
            <w:tcW w:w="1070" w:type="dxa"/>
            <w:tcMar>
              <w:left w:w="105" w:type="dxa"/>
              <w:right w:w="105" w:type="dxa"/>
            </w:tcMar>
          </w:tcPr>
          <w:p w14:paraId="21F7C741" w14:textId="7845DB76"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10</w:t>
            </w:r>
          </w:p>
        </w:tc>
      </w:tr>
      <w:tr w:rsidR="29CB5BE0" w14:paraId="406857C3"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6C327CC7" w14:textId="0E25B17D"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7</w:t>
            </w:r>
          </w:p>
        </w:tc>
        <w:tc>
          <w:tcPr>
            <w:tcW w:w="7113" w:type="dxa"/>
            <w:tcMar>
              <w:left w:w="105" w:type="dxa"/>
              <w:right w:w="105" w:type="dxa"/>
            </w:tcMar>
          </w:tcPr>
          <w:p w14:paraId="6C453A75" w14:textId="355D89F1"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Incorporate feedback</w:t>
            </w:r>
          </w:p>
        </w:tc>
        <w:tc>
          <w:tcPr>
            <w:tcW w:w="1070" w:type="dxa"/>
            <w:tcMar>
              <w:left w:w="105" w:type="dxa"/>
              <w:right w:w="105" w:type="dxa"/>
            </w:tcMar>
          </w:tcPr>
          <w:p w14:paraId="786402EF" w14:textId="5B9E15B0"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7</w:t>
            </w:r>
          </w:p>
        </w:tc>
      </w:tr>
      <w:tr w:rsidR="29CB5BE0" w14:paraId="259EA02F"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418A7452" w14:textId="2A9B0F00" w:rsidR="29CB5BE0" w:rsidRDefault="29CB5BE0" w:rsidP="29CB5BE0">
            <w:pPr>
              <w:rPr>
                <w:rFonts w:ascii="Garamond" w:eastAsia="Garamond" w:hAnsi="Garamond" w:cs="Garamond"/>
                <w:sz w:val="22"/>
                <w:szCs w:val="22"/>
              </w:rPr>
            </w:pPr>
          </w:p>
        </w:tc>
        <w:tc>
          <w:tcPr>
            <w:tcW w:w="7113" w:type="dxa"/>
            <w:tcMar>
              <w:left w:w="105" w:type="dxa"/>
              <w:right w:w="105" w:type="dxa"/>
            </w:tcMar>
          </w:tcPr>
          <w:p w14:paraId="6C15270E" w14:textId="5648CB3A"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Submission of the Final Draft Report &amp; Presentation</w:t>
            </w:r>
          </w:p>
        </w:tc>
        <w:tc>
          <w:tcPr>
            <w:tcW w:w="1070" w:type="dxa"/>
            <w:tcMar>
              <w:left w:w="105" w:type="dxa"/>
              <w:right w:w="105" w:type="dxa"/>
            </w:tcMar>
          </w:tcPr>
          <w:p w14:paraId="1EE01C3B" w14:textId="5804FA69"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w:t>
            </w:r>
          </w:p>
        </w:tc>
      </w:tr>
      <w:tr w:rsidR="29CB5BE0" w14:paraId="4697F047"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5022E1DD" w14:textId="08411EF4"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8</w:t>
            </w:r>
          </w:p>
        </w:tc>
        <w:tc>
          <w:tcPr>
            <w:tcW w:w="7113" w:type="dxa"/>
            <w:tcMar>
              <w:left w:w="105" w:type="dxa"/>
              <w:right w:w="105" w:type="dxa"/>
            </w:tcMar>
          </w:tcPr>
          <w:p w14:paraId="743C0332" w14:textId="164649D8"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Share Final Draft with FCDO</w:t>
            </w:r>
          </w:p>
        </w:tc>
        <w:tc>
          <w:tcPr>
            <w:tcW w:w="1070" w:type="dxa"/>
            <w:tcMar>
              <w:left w:w="105" w:type="dxa"/>
              <w:right w:w="105" w:type="dxa"/>
            </w:tcMar>
          </w:tcPr>
          <w:p w14:paraId="02ACA59B" w14:textId="0900D226"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1</w:t>
            </w:r>
          </w:p>
        </w:tc>
      </w:tr>
      <w:tr w:rsidR="29CB5BE0" w14:paraId="2B2C8990"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6C36BAF0" w14:textId="41533A67"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b w:val="0"/>
                <w:bCs w:val="0"/>
                <w:color w:val="000000" w:themeColor="text1"/>
                <w:sz w:val="22"/>
                <w:szCs w:val="22"/>
              </w:rPr>
              <w:t>9</w:t>
            </w:r>
          </w:p>
        </w:tc>
        <w:tc>
          <w:tcPr>
            <w:tcW w:w="7113" w:type="dxa"/>
            <w:tcMar>
              <w:left w:w="105" w:type="dxa"/>
              <w:right w:w="105" w:type="dxa"/>
            </w:tcMar>
          </w:tcPr>
          <w:p w14:paraId="2BEC1F7F" w14:textId="53EF067E"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Firm to share revised Report after FCDO feedback</w:t>
            </w:r>
          </w:p>
        </w:tc>
        <w:tc>
          <w:tcPr>
            <w:tcW w:w="1070" w:type="dxa"/>
            <w:tcMar>
              <w:left w:w="105" w:type="dxa"/>
              <w:right w:w="105" w:type="dxa"/>
            </w:tcMar>
          </w:tcPr>
          <w:p w14:paraId="1CDBD510" w14:textId="0B73E376"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8</w:t>
            </w:r>
          </w:p>
        </w:tc>
      </w:tr>
      <w:tr w:rsidR="29CB5BE0" w14:paraId="5238037F"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13420201" w14:textId="37D306F3" w:rsidR="29CB5BE0" w:rsidRDefault="29CB5BE0" w:rsidP="29CB5BE0">
            <w:pPr>
              <w:rPr>
                <w:rFonts w:ascii="Garamond" w:eastAsia="Garamond" w:hAnsi="Garamond" w:cs="Garamond"/>
                <w:sz w:val="22"/>
                <w:szCs w:val="22"/>
              </w:rPr>
            </w:pPr>
          </w:p>
        </w:tc>
        <w:tc>
          <w:tcPr>
            <w:tcW w:w="7113" w:type="dxa"/>
            <w:tcMar>
              <w:left w:w="105" w:type="dxa"/>
              <w:right w:w="105" w:type="dxa"/>
            </w:tcMar>
          </w:tcPr>
          <w:p w14:paraId="0502C568" w14:textId="494D2D46"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Approval of the Final Report &amp; Presentation</w:t>
            </w:r>
          </w:p>
        </w:tc>
        <w:tc>
          <w:tcPr>
            <w:tcW w:w="1070" w:type="dxa"/>
            <w:tcMar>
              <w:left w:w="105" w:type="dxa"/>
              <w:right w:w="105" w:type="dxa"/>
            </w:tcMar>
          </w:tcPr>
          <w:p w14:paraId="37D7AE99" w14:textId="51C70133"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2</w:t>
            </w:r>
          </w:p>
        </w:tc>
      </w:tr>
      <w:tr w:rsidR="29CB5BE0" w14:paraId="4CDA6E6C"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31" w:type="dxa"/>
            <w:tcMar>
              <w:left w:w="105" w:type="dxa"/>
              <w:right w:w="105" w:type="dxa"/>
            </w:tcMar>
          </w:tcPr>
          <w:p w14:paraId="5DF77CF8" w14:textId="5DDE91A2" w:rsidR="29CB5BE0" w:rsidRDefault="29CB5BE0" w:rsidP="29CB5BE0">
            <w:pPr>
              <w:rPr>
                <w:rFonts w:ascii="Garamond" w:eastAsia="Garamond" w:hAnsi="Garamond" w:cs="Garamond"/>
                <w:color w:val="000000" w:themeColor="text1"/>
                <w:sz w:val="22"/>
                <w:szCs w:val="22"/>
              </w:rPr>
            </w:pPr>
            <w:r w:rsidRPr="29CB5BE0">
              <w:rPr>
                <w:rFonts w:ascii="Garamond" w:eastAsia="Garamond" w:hAnsi="Garamond" w:cs="Garamond"/>
                <w:color w:val="000000" w:themeColor="text1"/>
                <w:sz w:val="22"/>
                <w:szCs w:val="22"/>
              </w:rPr>
              <w:t>Total</w:t>
            </w:r>
          </w:p>
        </w:tc>
        <w:tc>
          <w:tcPr>
            <w:tcW w:w="7113" w:type="dxa"/>
            <w:tcMar>
              <w:left w:w="105" w:type="dxa"/>
              <w:right w:w="105" w:type="dxa"/>
            </w:tcMar>
          </w:tcPr>
          <w:p w14:paraId="5AD9A411" w14:textId="13A2DC2B"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sz w:val="22"/>
                <w:szCs w:val="22"/>
              </w:rPr>
            </w:pPr>
          </w:p>
        </w:tc>
        <w:tc>
          <w:tcPr>
            <w:tcW w:w="1070" w:type="dxa"/>
            <w:tcMar>
              <w:left w:w="105" w:type="dxa"/>
              <w:right w:w="105" w:type="dxa"/>
            </w:tcMar>
          </w:tcPr>
          <w:p w14:paraId="1A72B5B8" w14:textId="16A43796" w:rsidR="29CB5BE0"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9CB5BE0">
              <w:rPr>
                <w:rFonts w:ascii="Garamond" w:eastAsia="Garamond" w:hAnsi="Garamond" w:cs="Garamond"/>
                <w:b/>
                <w:bCs/>
                <w:color w:val="000000" w:themeColor="text1"/>
                <w:sz w:val="22"/>
                <w:szCs w:val="22"/>
              </w:rPr>
              <w:t>60</w:t>
            </w:r>
          </w:p>
        </w:tc>
      </w:tr>
    </w:tbl>
    <w:p w14:paraId="3990783C" w14:textId="243D9A70" w:rsidR="00AB44E7" w:rsidRDefault="040936AD" w:rsidP="29CB5BE0">
      <w:pPr>
        <w:pStyle w:val="1"/>
        <w:rPr>
          <w:rFonts w:ascii="Garamond" w:eastAsia="Garamond" w:hAnsi="Garamond" w:cs="Garamond"/>
          <w:color w:val="0070C0"/>
          <w:sz w:val="32"/>
          <w:szCs w:val="32"/>
        </w:rPr>
      </w:pPr>
      <w:r w:rsidRPr="29CB5BE0">
        <w:rPr>
          <w:rFonts w:ascii="Garamond" w:eastAsia="Garamond" w:hAnsi="Garamond" w:cs="Garamond"/>
          <w:b/>
          <w:bCs/>
          <w:color w:val="0070C0"/>
          <w:sz w:val="32"/>
          <w:szCs w:val="32"/>
        </w:rPr>
        <w:t>Implementation Arrangements</w:t>
      </w:r>
    </w:p>
    <w:p w14:paraId="77972DF9" w14:textId="2F5DC25F" w:rsidR="00AB44E7" w:rsidRPr="002E1F7D" w:rsidRDefault="040936AD"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The consulting firm will work in close collaboration with the Accelerate Prosperity (AP) Project Management Unit (PMU), including the PMU Manager and the Regional MERL Manager. The PMU will progressively provide feedback on the assessment to ensure alignment with FCDO’s expectations and that the key objectives of the study are met.</w:t>
      </w:r>
    </w:p>
    <w:p w14:paraId="101F734A" w14:textId="0FF153D3" w:rsidR="00AB44E7" w:rsidRDefault="040936AD" w:rsidP="29CB5BE0">
      <w:pPr>
        <w:pStyle w:val="1"/>
        <w:rPr>
          <w:rFonts w:ascii="Garamond" w:eastAsia="Garamond" w:hAnsi="Garamond" w:cs="Garamond"/>
          <w:color w:val="0070C0"/>
          <w:sz w:val="32"/>
          <w:szCs w:val="32"/>
        </w:rPr>
      </w:pPr>
      <w:r w:rsidRPr="29CB5BE0">
        <w:rPr>
          <w:rFonts w:ascii="Garamond" w:eastAsia="Garamond" w:hAnsi="Garamond" w:cs="Garamond"/>
          <w:b/>
          <w:bCs/>
          <w:color w:val="0070C0"/>
          <w:sz w:val="32"/>
          <w:szCs w:val="32"/>
        </w:rPr>
        <w:lastRenderedPageBreak/>
        <w:t>Budget and Payment</w:t>
      </w:r>
    </w:p>
    <w:p w14:paraId="1264772C" w14:textId="053F485A" w:rsidR="00AB44E7" w:rsidRPr="002E1F7D" w:rsidRDefault="040936AD" w:rsidP="29CB5BE0">
      <w:p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Accelerate Prosperity is open to discussing with the consultants the tasks that could be completed within the given budget. Payment to the consultant will be made based on the following schedule:</w:t>
      </w:r>
    </w:p>
    <w:tbl>
      <w:tblPr>
        <w:tblStyle w:val="-41"/>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95"/>
        <w:gridCol w:w="6711"/>
        <w:gridCol w:w="1375"/>
      </w:tblGrid>
      <w:tr w:rsidR="29CB5BE0" w:rsidRPr="002E1F7D" w14:paraId="3A0E34DC" w14:textId="77777777" w:rsidTr="2482786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5" w:type="dxa"/>
            <w:tcBorders>
              <w:top w:val="single" w:sz="6" w:space="0" w:color="156082" w:themeColor="accent1"/>
              <w:left w:val="single" w:sz="6" w:space="0" w:color="156082" w:themeColor="accent1"/>
              <w:bottom w:val="single" w:sz="6" w:space="0" w:color="156082" w:themeColor="accent1"/>
            </w:tcBorders>
            <w:tcMar>
              <w:left w:w="105" w:type="dxa"/>
              <w:right w:w="105" w:type="dxa"/>
            </w:tcMar>
          </w:tcPr>
          <w:p w14:paraId="6E22C807" w14:textId="1910B6D9" w:rsidR="29CB5BE0" w:rsidRPr="002E1F7D" w:rsidRDefault="29CB5BE0" w:rsidP="2482786F">
            <w:pPr>
              <w:rPr>
                <w:rFonts w:ascii="Garamond" w:eastAsia="Garamond" w:hAnsi="Garamond" w:cs="Garamond"/>
                <w:sz w:val="22"/>
                <w:szCs w:val="22"/>
              </w:rPr>
            </w:pPr>
            <w:proofErr w:type="spellStart"/>
            <w:proofErr w:type="gramStart"/>
            <w:r w:rsidRPr="2482786F">
              <w:rPr>
                <w:rFonts w:ascii="Garamond" w:eastAsia="Garamond" w:hAnsi="Garamond" w:cs="Garamond"/>
                <w:sz w:val="22"/>
                <w:szCs w:val="22"/>
              </w:rPr>
              <w:t>S.No</w:t>
            </w:r>
            <w:proofErr w:type="spellEnd"/>
            <w:proofErr w:type="gramEnd"/>
          </w:p>
        </w:tc>
        <w:tc>
          <w:tcPr>
            <w:tcW w:w="6711" w:type="dxa"/>
            <w:tcBorders>
              <w:top w:val="single" w:sz="6" w:space="0" w:color="156082" w:themeColor="accent1"/>
              <w:bottom w:val="single" w:sz="6" w:space="0" w:color="156082" w:themeColor="accent1"/>
            </w:tcBorders>
            <w:tcMar>
              <w:left w:w="105" w:type="dxa"/>
              <w:right w:w="105" w:type="dxa"/>
            </w:tcMar>
          </w:tcPr>
          <w:p w14:paraId="7B63327E" w14:textId="18465575" w:rsidR="29CB5BE0" w:rsidRPr="002E1F7D" w:rsidRDefault="29CB5BE0" w:rsidP="29CB5BE0">
            <w:pP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sz w:val="22"/>
                <w:szCs w:val="22"/>
              </w:rPr>
            </w:pPr>
            <w:r w:rsidRPr="002E1F7D">
              <w:rPr>
                <w:rFonts w:ascii="Garamond" w:eastAsia="Garamond" w:hAnsi="Garamond" w:cs="Garamond"/>
                <w:sz w:val="22"/>
                <w:szCs w:val="22"/>
              </w:rPr>
              <w:t>Deliverable</w:t>
            </w:r>
          </w:p>
        </w:tc>
        <w:tc>
          <w:tcPr>
            <w:tcW w:w="1375" w:type="dxa"/>
            <w:tcBorders>
              <w:top w:val="single" w:sz="6" w:space="0" w:color="156082" w:themeColor="accent1"/>
              <w:bottom w:val="single" w:sz="6" w:space="0" w:color="156082" w:themeColor="accent1"/>
              <w:right w:val="single" w:sz="6" w:space="0" w:color="156082" w:themeColor="accent1"/>
            </w:tcBorders>
            <w:tcMar>
              <w:left w:w="105" w:type="dxa"/>
              <w:right w:w="105" w:type="dxa"/>
            </w:tcMar>
          </w:tcPr>
          <w:p w14:paraId="4AEE8D2E" w14:textId="634A46DE" w:rsidR="29CB5BE0" w:rsidRPr="002E1F7D" w:rsidRDefault="29CB5BE0" w:rsidP="29CB5BE0">
            <w:pP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sz w:val="22"/>
                <w:szCs w:val="22"/>
              </w:rPr>
            </w:pPr>
            <w:r w:rsidRPr="002E1F7D">
              <w:rPr>
                <w:rFonts w:ascii="Garamond" w:eastAsia="Garamond" w:hAnsi="Garamond" w:cs="Garamond"/>
                <w:sz w:val="22"/>
                <w:szCs w:val="22"/>
              </w:rPr>
              <w:t>Payment Schedule</w:t>
            </w:r>
          </w:p>
        </w:tc>
      </w:tr>
      <w:tr w:rsidR="29CB5BE0" w:rsidRPr="002E1F7D" w14:paraId="5D2168C4"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95" w:type="dxa"/>
            <w:tcMar>
              <w:left w:w="105" w:type="dxa"/>
              <w:right w:w="105" w:type="dxa"/>
            </w:tcMar>
          </w:tcPr>
          <w:p w14:paraId="60276FD8" w14:textId="5C994237" w:rsidR="29CB5BE0" w:rsidRPr="002E1F7D" w:rsidRDefault="29CB5BE0" w:rsidP="29CB5BE0">
            <w:pPr>
              <w:rPr>
                <w:rFonts w:ascii="Garamond" w:eastAsia="Garamond" w:hAnsi="Garamond" w:cs="Garamond"/>
                <w:color w:val="000000" w:themeColor="text1"/>
                <w:sz w:val="22"/>
                <w:szCs w:val="22"/>
              </w:rPr>
            </w:pPr>
            <w:r w:rsidRPr="002E1F7D">
              <w:rPr>
                <w:rFonts w:ascii="Garamond" w:eastAsia="Garamond" w:hAnsi="Garamond" w:cs="Garamond"/>
                <w:b w:val="0"/>
                <w:bCs w:val="0"/>
                <w:color w:val="000000" w:themeColor="text1"/>
                <w:sz w:val="22"/>
                <w:szCs w:val="22"/>
              </w:rPr>
              <w:t>1</w:t>
            </w:r>
          </w:p>
        </w:tc>
        <w:tc>
          <w:tcPr>
            <w:tcW w:w="6711" w:type="dxa"/>
            <w:tcMar>
              <w:left w:w="105" w:type="dxa"/>
              <w:right w:w="105" w:type="dxa"/>
            </w:tcMar>
          </w:tcPr>
          <w:p w14:paraId="4B3EC006" w14:textId="6A1A2FEB" w:rsidR="29CB5BE0" w:rsidRPr="002E1F7D" w:rsidRDefault="29CB5BE0" w:rsidP="2482786F">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Approval of the inception report, initial presentation, and the detailed work plan</w:t>
            </w:r>
          </w:p>
        </w:tc>
        <w:tc>
          <w:tcPr>
            <w:tcW w:w="1375" w:type="dxa"/>
            <w:tcMar>
              <w:left w:w="105" w:type="dxa"/>
              <w:right w:w="105" w:type="dxa"/>
            </w:tcMar>
          </w:tcPr>
          <w:p w14:paraId="232D2D28" w14:textId="6A62933B" w:rsidR="29CB5BE0" w:rsidRPr="002E1F7D"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30%</w:t>
            </w:r>
          </w:p>
        </w:tc>
      </w:tr>
      <w:tr w:rsidR="29CB5BE0" w:rsidRPr="002E1F7D" w14:paraId="1D4318F5"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95" w:type="dxa"/>
            <w:tcMar>
              <w:left w:w="105" w:type="dxa"/>
              <w:right w:w="105" w:type="dxa"/>
            </w:tcMar>
          </w:tcPr>
          <w:p w14:paraId="056C2E97" w14:textId="5F747A4F" w:rsidR="29CB5BE0" w:rsidRPr="002E1F7D" w:rsidRDefault="29CB5BE0" w:rsidP="29CB5BE0">
            <w:pPr>
              <w:rPr>
                <w:rFonts w:ascii="Garamond" w:eastAsia="Garamond" w:hAnsi="Garamond" w:cs="Garamond"/>
                <w:color w:val="000000" w:themeColor="text1"/>
                <w:sz w:val="22"/>
                <w:szCs w:val="22"/>
              </w:rPr>
            </w:pPr>
            <w:r w:rsidRPr="002E1F7D">
              <w:rPr>
                <w:rFonts w:ascii="Garamond" w:eastAsia="Garamond" w:hAnsi="Garamond" w:cs="Garamond"/>
                <w:b w:val="0"/>
                <w:bCs w:val="0"/>
                <w:color w:val="000000" w:themeColor="text1"/>
                <w:sz w:val="22"/>
                <w:szCs w:val="22"/>
              </w:rPr>
              <w:t>2</w:t>
            </w:r>
          </w:p>
        </w:tc>
        <w:tc>
          <w:tcPr>
            <w:tcW w:w="6711" w:type="dxa"/>
            <w:tcMar>
              <w:left w:w="105" w:type="dxa"/>
              <w:right w:w="105" w:type="dxa"/>
            </w:tcMar>
          </w:tcPr>
          <w:p w14:paraId="7239F06B" w14:textId="60C3CDF5" w:rsidR="29CB5BE0" w:rsidRPr="002E1F7D" w:rsidRDefault="29CB5BE0" w:rsidP="2482786F">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Approval of initial findings, report outline, &amp; documents entailing the primary data gathered in the field</w:t>
            </w:r>
          </w:p>
        </w:tc>
        <w:tc>
          <w:tcPr>
            <w:tcW w:w="1375" w:type="dxa"/>
            <w:tcMar>
              <w:left w:w="105" w:type="dxa"/>
              <w:right w:w="105" w:type="dxa"/>
            </w:tcMar>
          </w:tcPr>
          <w:p w14:paraId="7EC15504" w14:textId="5CEA6FBB" w:rsidR="29CB5BE0" w:rsidRPr="002E1F7D"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30%</w:t>
            </w:r>
          </w:p>
        </w:tc>
      </w:tr>
      <w:tr w:rsidR="29CB5BE0" w:rsidRPr="002E1F7D" w14:paraId="41F2CE03" w14:textId="77777777" w:rsidTr="2482786F">
        <w:trPr>
          <w:trHeight w:val="300"/>
        </w:trPr>
        <w:tc>
          <w:tcPr>
            <w:cnfStyle w:val="001000000000" w:firstRow="0" w:lastRow="0" w:firstColumn="1" w:lastColumn="0" w:oddVBand="0" w:evenVBand="0" w:oddHBand="0" w:evenHBand="0" w:firstRowFirstColumn="0" w:firstRowLastColumn="0" w:lastRowFirstColumn="0" w:lastRowLastColumn="0"/>
            <w:tcW w:w="895" w:type="dxa"/>
            <w:tcMar>
              <w:left w:w="105" w:type="dxa"/>
              <w:right w:w="105" w:type="dxa"/>
            </w:tcMar>
          </w:tcPr>
          <w:p w14:paraId="508C51E9" w14:textId="1B329995" w:rsidR="29CB5BE0" w:rsidRPr="002E1F7D" w:rsidRDefault="29CB5BE0" w:rsidP="29CB5BE0">
            <w:pPr>
              <w:rPr>
                <w:rFonts w:ascii="Garamond" w:eastAsia="Garamond" w:hAnsi="Garamond" w:cs="Garamond"/>
                <w:color w:val="000000" w:themeColor="text1"/>
                <w:sz w:val="22"/>
                <w:szCs w:val="22"/>
              </w:rPr>
            </w:pPr>
            <w:r w:rsidRPr="002E1F7D">
              <w:rPr>
                <w:rFonts w:ascii="Garamond" w:eastAsia="Garamond" w:hAnsi="Garamond" w:cs="Garamond"/>
                <w:b w:val="0"/>
                <w:bCs w:val="0"/>
                <w:color w:val="000000" w:themeColor="text1"/>
                <w:sz w:val="22"/>
                <w:szCs w:val="22"/>
              </w:rPr>
              <w:t>3</w:t>
            </w:r>
          </w:p>
        </w:tc>
        <w:tc>
          <w:tcPr>
            <w:tcW w:w="6711" w:type="dxa"/>
            <w:tcMar>
              <w:left w:w="105" w:type="dxa"/>
              <w:right w:w="105" w:type="dxa"/>
            </w:tcMar>
          </w:tcPr>
          <w:p w14:paraId="156A47C9" w14:textId="09E1B7E1" w:rsidR="29CB5BE0" w:rsidRPr="002E1F7D"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Submission and approval of the final draft of the report and the presentation (slides) by AP and FCDO</w:t>
            </w:r>
          </w:p>
        </w:tc>
        <w:tc>
          <w:tcPr>
            <w:tcW w:w="1375" w:type="dxa"/>
            <w:tcMar>
              <w:left w:w="105" w:type="dxa"/>
              <w:right w:w="105" w:type="dxa"/>
            </w:tcMar>
          </w:tcPr>
          <w:p w14:paraId="4EB04A64" w14:textId="1BE4FCCE" w:rsidR="29CB5BE0" w:rsidRPr="002E1F7D" w:rsidRDefault="29CB5BE0" w:rsidP="29CB5BE0">
            <w:pP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40%</w:t>
            </w:r>
          </w:p>
        </w:tc>
      </w:tr>
    </w:tbl>
    <w:p w14:paraId="63E6DF9C" w14:textId="27B45B1A" w:rsidR="00AB44E7" w:rsidRDefault="040936AD" w:rsidP="29CB5BE0">
      <w:pPr>
        <w:pStyle w:val="1"/>
        <w:rPr>
          <w:rFonts w:ascii="Garamond" w:eastAsia="Garamond" w:hAnsi="Garamond" w:cs="Garamond"/>
          <w:color w:val="0070C0"/>
          <w:sz w:val="32"/>
          <w:szCs w:val="32"/>
        </w:rPr>
      </w:pPr>
      <w:r w:rsidRPr="29CB5BE0">
        <w:rPr>
          <w:rFonts w:ascii="Garamond" w:eastAsia="Garamond" w:hAnsi="Garamond" w:cs="Garamond"/>
          <w:b/>
          <w:bCs/>
          <w:color w:val="0070C0"/>
          <w:sz w:val="32"/>
          <w:szCs w:val="32"/>
        </w:rPr>
        <w:t>Consultant(s)/Firms Experience and Qualification</w:t>
      </w:r>
    </w:p>
    <w:p w14:paraId="10CF2375" w14:textId="7B631E23" w:rsidR="00AB44E7" w:rsidRPr="002E1F7D" w:rsidRDefault="040936AD" w:rsidP="13608F3F">
      <w:p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The </w:t>
      </w:r>
      <w:r w:rsidR="793F2C38" w:rsidRPr="002E1F7D">
        <w:rPr>
          <w:rFonts w:ascii="Garamond" w:hAnsi="Garamond"/>
          <w:b/>
          <w:bCs/>
          <w:i/>
          <w:iCs/>
          <w:color w:val="000000" w:themeColor="text1"/>
          <w:sz w:val="22"/>
          <w:szCs w:val="22"/>
        </w:rPr>
        <w:t>Integrated Ecosystem Mapping and Market Study</w:t>
      </w:r>
      <w:r w:rsidR="793F2C38" w:rsidRPr="002E1F7D">
        <w:rPr>
          <w:rFonts w:ascii="Garamond" w:eastAsia="Garamond" w:hAnsi="Garamond" w:cs="Garamond"/>
          <w:color w:val="000000" w:themeColor="text1"/>
          <w:sz w:val="22"/>
          <w:szCs w:val="22"/>
        </w:rPr>
        <w:t xml:space="preserve"> </w:t>
      </w:r>
      <w:r w:rsidRPr="002E1F7D">
        <w:rPr>
          <w:rFonts w:ascii="Garamond" w:eastAsia="Garamond" w:hAnsi="Garamond" w:cs="Garamond"/>
          <w:color w:val="000000" w:themeColor="text1"/>
          <w:sz w:val="22"/>
          <w:szCs w:val="22"/>
        </w:rPr>
        <w:t>is open to consulting firms only. The firms must meet the following criteria:</w:t>
      </w:r>
    </w:p>
    <w:p w14:paraId="62680F21" w14:textId="4ED1DC20" w:rsidR="00AB44E7" w:rsidRPr="002E1F7D" w:rsidRDefault="040936AD" w:rsidP="13608F3F">
      <w:pPr>
        <w:pStyle w:val="ac"/>
        <w:numPr>
          <w:ilvl w:val="0"/>
          <w:numId w:val="1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Over </w:t>
      </w:r>
      <w:r w:rsidRPr="002E1F7D">
        <w:rPr>
          <w:rFonts w:ascii="Garamond" w:eastAsia="Garamond" w:hAnsi="Garamond" w:cs="Garamond"/>
          <w:b/>
          <w:bCs/>
          <w:i/>
          <w:iCs/>
          <w:color w:val="000000" w:themeColor="text1"/>
          <w:sz w:val="22"/>
          <w:szCs w:val="22"/>
        </w:rPr>
        <w:t>10 years’ experience</w:t>
      </w:r>
      <w:r w:rsidRPr="002E1F7D">
        <w:rPr>
          <w:rFonts w:ascii="Garamond" w:eastAsia="Garamond" w:hAnsi="Garamond" w:cs="Garamond"/>
          <w:color w:val="000000" w:themeColor="text1"/>
          <w:sz w:val="22"/>
          <w:szCs w:val="22"/>
        </w:rPr>
        <w:t xml:space="preserve"> in conducting ecosystem assessments and evaluations in </w:t>
      </w:r>
      <w:r w:rsidRPr="002E1F7D">
        <w:rPr>
          <w:rFonts w:ascii="Garamond" w:eastAsia="Garamond" w:hAnsi="Garamond" w:cs="Garamond"/>
          <w:b/>
          <w:bCs/>
          <w:i/>
          <w:iCs/>
          <w:color w:val="000000" w:themeColor="text1"/>
          <w:sz w:val="22"/>
          <w:szCs w:val="22"/>
        </w:rPr>
        <w:t>Central Asia</w:t>
      </w:r>
      <w:r w:rsidRPr="002E1F7D">
        <w:rPr>
          <w:rFonts w:ascii="Garamond" w:eastAsia="Garamond" w:hAnsi="Garamond" w:cs="Garamond"/>
          <w:color w:val="000000" w:themeColor="text1"/>
          <w:sz w:val="22"/>
          <w:szCs w:val="22"/>
        </w:rPr>
        <w:t>, preferably for development organizations such as the FCDO.</w:t>
      </w:r>
    </w:p>
    <w:p w14:paraId="6E66C08B" w14:textId="6F1F2A16" w:rsidR="00AB44E7" w:rsidRPr="002E1F7D" w:rsidRDefault="040936AD" w:rsidP="13608F3F">
      <w:pPr>
        <w:pStyle w:val="ac"/>
        <w:numPr>
          <w:ilvl w:val="0"/>
          <w:numId w:val="1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Proven experience in </w:t>
      </w:r>
      <w:r w:rsidRPr="002E1F7D">
        <w:rPr>
          <w:rFonts w:ascii="Garamond" w:eastAsia="Garamond" w:hAnsi="Garamond" w:cs="Garamond"/>
          <w:b/>
          <w:bCs/>
          <w:i/>
          <w:iCs/>
          <w:color w:val="000000" w:themeColor="text1"/>
          <w:sz w:val="22"/>
          <w:szCs w:val="22"/>
        </w:rPr>
        <w:t xml:space="preserve">assessing </w:t>
      </w:r>
      <w:r w:rsidR="31573F45" w:rsidRPr="002E1F7D">
        <w:rPr>
          <w:rFonts w:ascii="Garamond" w:eastAsia="Garamond" w:hAnsi="Garamond" w:cs="Garamond"/>
          <w:b/>
          <w:bCs/>
          <w:i/>
          <w:iCs/>
          <w:color w:val="000000" w:themeColor="text1"/>
          <w:sz w:val="22"/>
          <w:szCs w:val="22"/>
        </w:rPr>
        <w:t xml:space="preserve">and mapping </w:t>
      </w:r>
      <w:r w:rsidRPr="002E1F7D">
        <w:rPr>
          <w:rFonts w:ascii="Garamond" w:eastAsia="Garamond" w:hAnsi="Garamond" w:cs="Garamond"/>
          <w:b/>
          <w:bCs/>
          <w:i/>
          <w:iCs/>
          <w:color w:val="000000" w:themeColor="text1"/>
          <w:sz w:val="22"/>
          <w:szCs w:val="22"/>
        </w:rPr>
        <w:t>entrepreneurship programs and ecosystems</w:t>
      </w:r>
      <w:r w:rsidRPr="002E1F7D">
        <w:rPr>
          <w:rFonts w:ascii="Garamond" w:eastAsia="Garamond" w:hAnsi="Garamond" w:cs="Garamond"/>
          <w:color w:val="000000" w:themeColor="text1"/>
          <w:sz w:val="22"/>
          <w:szCs w:val="22"/>
        </w:rPr>
        <w:t xml:space="preserve"> in </w:t>
      </w:r>
      <w:r w:rsidRPr="002E1F7D">
        <w:rPr>
          <w:rFonts w:ascii="Garamond" w:eastAsia="Garamond" w:hAnsi="Garamond" w:cs="Garamond"/>
          <w:b/>
          <w:bCs/>
          <w:i/>
          <w:iCs/>
          <w:color w:val="000000" w:themeColor="text1"/>
          <w:sz w:val="22"/>
          <w:szCs w:val="22"/>
        </w:rPr>
        <w:t>Central</w:t>
      </w:r>
      <w:r w:rsidR="7C5872A6" w:rsidRPr="002E1F7D">
        <w:rPr>
          <w:rFonts w:ascii="Garamond" w:eastAsia="Garamond" w:hAnsi="Garamond" w:cs="Garamond"/>
          <w:b/>
          <w:bCs/>
          <w:i/>
          <w:iCs/>
          <w:color w:val="000000" w:themeColor="text1"/>
          <w:sz w:val="22"/>
          <w:szCs w:val="22"/>
        </w:rPr>
        <w:t xml:space="preserve"> </w:t>
      </w:r>
      <w:r w:rsidRPr="002E1F7D">
        <w:rPr>
          <w:rFonts w:ascii="Garamond" w:eastAsia="Garamond" w:hAnsi="Garamond" w:cs="Garamond"/>
          <w:b/>
          <w:bCs/>
          <w:i/>
          <w:iCs/>
          <w:color w:val="000000" w:themeColor="text1"/>
          <w:sz w:val="22"/>
          <w:szCs w:val="22"/>
        </w:rPr>
        <w:t>Asia.</w:t>
      </w:r>
    </w:p>
    <w:p w14:paraId="301424E0" w14:textId="2CB69C53" w:rsidR="00AB44E7" w:rsidRPr="002E1F7D" w:rsidRDefault="040936AD" w:rsidP="2482786F">
      <w:pPr>
        <w:pStyle w:val="ac"/>
        <w:numPr>
          <w:ilvl w:val="0"/>
          <w:numId w:val="1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Team members with subject matter expertise and postgraduate degrees in business, research, economics, </w:t>
      </w:r>
      <w:r w:rsidR="3A5E150F" w:rsidRPr="2482786F">
        <w:rPr>
          <w:rFonts w:ascii="Garamond" w:eastAsia="Garamond" w:hAnsi="Garamond" w:cs="Garamond"/>
          <w:color w:val="000000" w:themeColor="text1"/>
          <w:sz w:val="22"/>
          <w:szCs w:val="22"/>
        </w:rPr>
        <w:t xml:space="preserve">gender and social inclusion, and other </w:t>
      </w:r>
      <w:r w:rsidRPr="2482786F">
        <w:rPr>
          <w:rFonts w:ascii="Garamond" w:eastAsia="Garamond" w:hAnsi="Garamond" w:cs="Garamond"/>
          <w:color w:val="000000" w:themeColor="text1"/>
          <w:sz w:val="22"/>
          <w:szCs w:val="22"/>
        </w:rPr>
        <w:t>relevant fields</w:t>
      </w:r>
      <w:r w:rsidR="58F3E891" w:rsidRPr="2482786F">
        <w:rPr>
          <w:rFonts w:ascii="Garamond" w:eastAsia="Garamond" w:hAnsi="Garamond" w:cs="Garamond"/>
          <w:color w:val="000000" w:themeColor="text1"/>
          <w:sz w:val="22"/>
          <w:szCs w:val="22"/>
        </w:rPr>
        <w:t xml:space="preserve"> is required</w:t>
      </w:r>
      <w:r w:rsidRPr="2482786F">
        <w:rPr>
          <w:rFonts w:ascii="Garamond" w:eastAsia="Garamond" w:hAnsi="Garamond" w:cs="Garamond"/>
          <w:color w:val="000000" w:themeColor="text1"/>
          <w:sz w:val="22"/>
          <w:szCs w:val="22"/>
        </w:rPr>
        <w:t>.</w:t>
      </w:r>
    </w:p>
    <w:p w14:paraId="5D8CC2E5" w14:textId="0543F170" w:rsidR="3F328AB3" w:rsidRPr="002E1F7D" w:rsidRDefault="3F328AB3" w:rsidP="2482786F">
      <w:pPr>
        <w:pStyle w:val="ac"/>
        <w:numPr>
          <w:ilvl w:val="0"/>
          <w:numId w:val="13"/>
        </w:numPr>
        <w:spacing w:before="240" w:after="240"/>
        <w:jc w:val="both"/>
        <w:rPr>
          <w:rFonts w:ascii="Garamond" w:eastAsia="Garamond" w:hAnsi="Garamond" w:cs="Garamond"/>
          <w:sz w:val="22"/>
          <w:szCs w:val="22"/>
        </w:rPr>
      </w:pPr>
      <w:r w:rsidRPr="2482786F">
        <w:rPr>
          <w:rFonts w:ascii="Garamond" w:eastAsia="Garamond" w:hAnsi="Garamond" w:cs="Garamond"/>
          <w:color w:val="000000" w:themeColor="text1"/>
          <w:sz w:val="22"/>
          <w:szCs w:val="22"/>
        </w:rPr>
        <w:t xml:space="preserve">The consulting firm must have experts with </w:t>
      </w:r>
      <w:r w:rsidRPr="2482786F">
        <w:rPr>
          <w:rFonts w:ascii="Garamond" w:eastAsia="Garamond" w:hAnsi="Garamond" w:cs="Garamond"/>
          <w:b/>
          <w:bCs/>
          <w:i/>
          <w:iCs/>
          <w:color w:val="000000" w:themeColor="text1"/>
          <w:sz w:val="22"/>
          <w:szCs w:val="22"/>
        </w:rPr>
        <w:t>demonstrated expertise in social inclusion, particularly in gender and persons with disabilities (</w:t>
      </w:r>
      <w:proofErr w:type="spellStart"/>
      <w:r w:rsidRPr="2482786F">
        <w:rPr>
          <w:rFonts w:ascii="Garamond" w:eastAsia="Garamond" w:hAnsi="Garamond" w:cs="Garamond"/>
          <w:b/>
          <w:bCs/>
          <w:i/>
          <w:iCs/>
          <w:color w:val="000000" w:themeColor="text1"/>
          <w:sz w:val="22"/>
          <w:szCs w:val="22"/>
        </w:rPr>
        <w:t>PwDs</w:t>
      </w:r>
      <w:proofErr w:type="spellEnd"/>
      <w:r w:rsidRPr="2482786F">
        <w:rPr>
          <w:rFonts w:ascii="Garamond" w:eastAsia="Garamond" w:hAnsi="Garamond" w:cs="Garamond"/>
          <w:b/>
          <w:bCs/>
          <w:i/>
          <w:iCs/>
          <w:color w:val="000000" w:themeColor="text1"/>
          <w:sz w:val="22"/>
          <w:szCs w:val="22"/>
        </w:rPr>
        <w:t>)</w:t>
      </w:r>
      <w:r w:rsidRPr="2482786F">
        <w:rPr>
          <w:rFonts w:ascii="Garamond" w:eastAsia="Garamond" w:hAnsi="Garamond" w:cs="Garamond"/>
          <w:color w:val="000000" w:themeColor="text1"/>
          <w:sz w:val="22"/>
          <w:szCs w:val="22"/>
        </w:rPr>
        <w:t xml:space="preserve">. Additionally, the </w:t>
      </w:r>
      <w:r w:rsidRPr="2482786F">
        <w:rPr>
          <w:rFonts w:ascii="Garamond" w:eastAsia="Garamond" w:hAnsi="Garamond" w:cs="Garamond"/>
          <w:color w:val="000000" w:themeColor="text1"/>
          <w:sz w:val="22"/>
          <w:szCs w:val="22"/>
          <w:u w:val="single"/>
        </w:rPr>
        <w:t>firm should ensure that resumes of key experts are included in the submitted proposal package.</w:t>
      </w:r>
    </w:p>
    <w:p w14:paraId="09EC9756" w14:textId="45C383EB" w:rsidR="3D95A5C0" w:rsidRPr="002E1F7D" w:rsidRDefault="3D95A5C0" w:rsidP="13608F3F">
      <w:pPr>
        <w:pStyle w:val="ac"/>
        <w:numPr>
          <w:ilvl w:val="0"/>
          <w:numId w:val="13"/>
        </w:numPr>
        <w:spacing w:before="240" w:after="240"/>
        <w:jc w:val="both"/>
        <w:rPr>
          <w:rFonts w:ascii="Garamond" w:eastAsia="Garamond" w:hAnsi="Garamond" w:cs="Garamond"/>
          <w:sz w:val="22"/>
          <w:szCs w:val="22"/>
        </w:rPr>
      </w:pPr>
      <w:r w:rsidRPr="002E1F7D">
        <w:rPr>
          <w:rFonts w:ascii="Garamond" w:eastAsia="Garamond" w:hAnsi="Garamond" w:cs="Garamond"/>
          <w:sz w:val="22"/>
          <w:szCs w:val="22"/>
        </w:rPr>
        <w:t xml:space="preserve">Familiarity with </w:t>
      </w:r>
      <w:r w:rsidRPr="002E1F7D">
        <w:rPr>
          <w:rFonts w:ascii="Garamond" w:eastAsia="Garamond" w:hAnsi="Garamond" w:cs="Garamond"/>
          <w:b/>
          <w:bCs/>
          <w:i/>
          <w:iCs/>
          <w:sz w:val="22"/>
          <w:szCs w:val="22"/>
        </w:rPr>
        <w:t>assistive technologies and accessibility needs</w:t>
      </w:r>
      <w:r w:rsidRPr="002E1F7D">
        <w:rPr>
          <w:rFonts w:ascii="Garamond" w:eastAsia="Garamond" w:hAnsi="Garamond" w:cs="Garamond"/>
          <w:i/>
          <w:iCs/>
          <w:sz w:val="22"/>
          <w:szCs w:val="22"/>
        </w:rPr>
        <w:t>,</w:t>
      </w:r>
      <w:r w:rsidRPr="002E1F7D">
        <w:rPr>
          <w:rFonts w:ascii="Garamond" w:eastAsia="Garamond" w:hAnsi="Garamond" w:cs="Garamond"/>
          <w:sz w:val="22"/>
          <w:szCs w:val="22"/>
        </w:rPr>
        <w:t xml:space="preserve"> such as braille documents, ramps, or sign language interpretation, to ensure inclusive data collection.</w:t>
      </w:r>
    </w:p>
    <w:p w14:paraId="5B9AA56E" w14:textId="2BB5CAF0" w:rsidR="00AB44E7" w:rsidRPr="002E1F7D" w:rsidRDefault="040936AD" w:rsidP="29CB5BE0">
      <w:pPr>
        <w:pStyle w:val="ac"/>
        <w:numPr>
          <w:ilvl w:val="0"/>
          <w:numId w:val="1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Extensive conceptual and methodological skills and experience in quantitative and qualitative assessments, including evaluation designs, participatory approaches, and mixed-method analysis.</w:t>
      </w:r>
    </w:p>
    <w:p w14:paraId="7EE545B4" w14:textId="5992262E" w:rsidR="00AB44E7" w:rsidRPr="002E1F7D" w:rsidRDefault="67093377" w:rsidP="13608F3F">
      <w:pPr>
        <w:pStyle w:val="ac"/>
        <w:numPr>
          <w:ilvl w:val="0"/>
          <w:numId w:val="13"/>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Deep understanding of the </w:t>
      </w:r>
      <w:r w:rsidR="040936AD" w:rsidRPr="002E1F7D">
        <w:rPr>
          <w:rFonts w:ascii="Garamond" w:eastAsia="Garamond" w:hAnsi="Garamond" w:cs="Garamond"/>
          <w:color w:val="000000" w:themeColor="text1"/>
          <w:sz w:val="22"/>
          <w:szCs w:val="22"/>
        </w:rPr>
        <w:t>Central Asia</w:t>
      </w:r>
      <w:r w:rsidR="1A814CFE" w:rsidRPr="002E1F7D">
        <w:rPr>
          <w:rFonts w:ascii="Garamond" w:eastAsia="Garamond" w:hAnsi="Garamond" w:cs="Garamond"/>
          <w:color w:val="000000" w:themeColor="text1"/>
          <w:sz w:val="22"/>
          <w:szCs w:val="22"/>
        </w:rPr>
        <w:t>n</w:t>
      </w:r>
      <w:r w:rsidR="040936AD" w:rsidRPr="002E1F7D">
        <w:rPr>
          <w:rFonts w:ascii="Garamond" w:eastAsia="Garamond" w:hAnsi="Garamond" w:cs="Garamond"/>
          <w:color w:val="000000" w:themeColor="text1"/>
          <w:sz w:val="22"/>
          <w:szCs w:val="22"/>
        </w:rPr>
        <w:t xml:space="preserve"> entrepreneurship ecosystem.</w:t>
      </w:r>
    </w:p>
    <w:p w14:paraId="74F1CF60" w14:textId="50719C36" w:rsidR="00AB44E7" w:rsidRPr="002E1F7D" w:rsidRDefault="040936AD" w:rsidP="2482786F">
      <w:pPr>
        <w:pStyle w:val="ac"/>
        <w:numPr>
          <w:ilvl w:val="0"/>
          <w:numId w:val="1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Demonstrated proficiency in facilitation, coordination, negotiation, and report writing in English.</w:t>
      </w:r>
    </w:p>
    <w:p w14:paraId="1E52E6A7" w14:textId="7E9AFB2B" w:rsidR="00AB44E7" w:rsidRPr="002E1F7D" w:rsidRDefault="040936AD" w:rsidP="2482786F">
      <w:pPr>
        <w:pStyle w:val="ac"/>
        <w:numPr>
          <w:ilvl w:val="0"/>
          <w:numId w:val="1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b/>
          <w:bCs/>
          <w:i/>
          <w:iCs/>
          <w:color w:val="000000" w:themeColor="text1"/>
          <w:sz w:val="22"/>
          <w:szCs w:val="22"/>
        </w:rPr>
        <w:t xml:space="preserve">Fluency in regional languages (e.g., Kyrgyz, Tajik, Uzbek) is </w:t>
      </w:r>
      <w:r w:rsidR="3E6487F2" w:rsidRPr="2482786F">
        <w:rPr>
          <w:rFonts w:ascii="Garamond" w:eastAsia="Garamond" w:hAnsi="Garamond" w:cs="Garamond"/>
          <w:b/>
          <w:bCs/>
          <w:i/>
          <w:iCs/>
          <w:color w:val="000000" w:themeColor="text1"/>
          <w:sz w:val="22"/>
          <w:szCs w:val="22"/>
        </w:rPr>
        <w:t>required</w:t>
      </w:r>
      <w:r w:rsidRPr="2482786F">
        <w:rPr>
          <w:rFonts w:ascii="Garamond" w:eastAsia="Garamond" w:hAnsi="Garamond" w:cs="Garamond"/>
          <w:color w:val="000000" w:themeColor="text1"/>
          <w:sz w:val="22"/>
          <w:szCs w:val="22"/>
        </w:rPr>
        <w:t xml:space="preserve">, </w:t>
      </w:r>
      <w:r w:rsidR="5B3DD2E6" w:rsidRPr="2482786F">
        <w:rPr>
          <w:rFonts w:ascii="Garamond" w:eastAsia="Garamond" w:hAnsi="Garamond" w:cs="Garamond"/>
          <w:color w:val="000000" w:themeColor="text1"/>
          <w:sz w:val="22"/>
          <w:szCs w:val="22"/>
        </w:rPr>
        <w:t xml:space="preserve">or alternatively </w:t>
      </w:r>
      <w:r w:rsidRPr="2482786F">
        <w:rPr>
          <w:rFonts w:ascii="Garamond" w:eastAsia="Garamond" w:hAnsi="Garamond" w:cs="Garamond"/>
          <w:color w:val="000000" w:themeColor="text1"/>
          <w:sz w:val="22"/>
          <w:szCs w:val="22"/>
        </w:rPr>
        <w:t xml:space="preserve">the firm must have translators available for interviews, FGDs, </w:t>
      </w:r>
      <w:r w:rsidR="0E344373" w:rsidRPr="2482786F">
        <w:rPr>
          <w:rFonts w:ascii="Garamond" w:eastAsia="Garamond" w:hAnsi="Garamond" w:cs="Garamond"/>
          <w:color w:val="000000" w:themeColor="text1"/>
          <w:sz w:val="22"/>
          <w:szCs w:val="22"/>
        </w:rPr>
        <w:t xml:space="preserve">publicly available documents </w:t>
      </w:r>
      <w:r w:rsidRPr="2482786F">
        <w:rPr>
          <w:rFonts w:ascii="Garamond" w:eastAsia="Garamond" w:hAnsi="Garamond" w:cs="Garamond"/>
          <w:color w:val="000000" w:themeColor="text1"/>
          <w:sz w:val="22"/>
          <w:szCs w:val="22"/>
        </w:rPr>
        <w:t>and data translation needs.</w:t>
      </w:r>
      <w:r w:rsidR="3DB5DB12" w:rsidRPr="2482786F">
        <w:rPr>
          <w:rFonts w:ascii="Garamond" w:eastAsia="Garamond" w:hAnsi="Garamond" w:cs="Garamond"/>
          <w:color w:val="000000" w:themeColor="text1"/>
          <w:sz w:val="22"/>
          <w:szCs w:val="22"/>
        </w:rPr>
        <w:t xml:space="preserve"> Preference will be given to the former. </w:t>
      </w:r>
    </w:p>
    <w:p w14:paraId="4D3FE284" w14:textId="612F2281" w:rsidR="00AB44E7" w:rsidRPr="002E1F7D" w:rsidRDefault="040936AD" w:rsidP="2482786F">
      <w:pPr>
        <w:pStyle w:val="ac"/>
        <w:numPr>
          <w:ilvl w:val="0"/>
          <w:numId w:val="1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The firm must demonstrate </w:t>
      </w:r>
      <w:r w:rsidR="00D4697A" w:rsidRPr="2482786F">
        <w:rPr>
          <w:rFonts w:ascii="Garamond" w:eastAsia="Garamond" w:hAnsi="Garamond" w:cs="Garamond"/>
          <w:b/>
          <w:bCs/>
          <w:i/>
          <w:iCs/>
          <w:color w:val="000000" w:themeColor="text1"/>
          <w:sz w:val="22"/>
          <w:szCs w:val="22"/>
        </w:rPr>
        <w:t xml:space="preserve">ample </w:t>
      </w:r>
      <w:r w:rsidRPr="2482786F">
        <w:rPr>
          <w:rFonts w:ascii="Garamond" w:eastAsia="Garamond" w:hAnsi="Garamond" w:cs="Garamond"/>
          <w:b/>
          <w:bCs/>
          <w:i/>
          <w:iCs/>
          <w:color w:val="000000" w:themeColor="text1"/>
          <w:sz w:val="22"/>
          <w:szCs w:val="22"/>
        </w:rPr>
        <w:t xml:space="preserve">HR capacity to conduct simultaneous research activities </w:t>
      </w:r>
      <w:r w:rsidRPr="2482786F">
        <w:rPr>
          <w:rFonts w:ascii="Garamond" w:eastAsia="Garamond" w:hAnsi="Garamond" w:cs="Garamond"/>
          <w:color w:val="000000" w:themeColor="text1"/>
          <w:sz w:val="22"/>
          <w:szCs w:val="22"/>
        </w:rPr>
        <w:t>during the assessment period</w:t>
      </w:r>
      <w:r w:rsidR="1C26F2FF" w:rsidRPr="2482786F">
        <w:rPr>
          <w:rFonts w:ascii="Garamond" w:eastAsia="Garamond" w:hAnsi="Garamond" w:cs="Garamond"/>
          <w:color w:val="000000" w:themeColor="text1"/>
          <w:sz w:val="22"/>
          <w:szCs w:val="22"/>
        </w:rPr>
        <w:t xml:space="preserve"> considering the rapid nature of this assessment</w:t>
      </w:r>
      <w:r w:rsidRPr="2482786F">
        <w:rPr>
          <w:rFonts w:ascii="Garamond" w:eastAsia="Garamond" w:hAnsi="Garamond" w:cs="Garamond"/>
          <w:color w:val="000000" w:themeColor="text1"/>
          <w:sz w:val="22"/>
          <w:szCs w:val="22"/>
        </w:rPr>
        <w:t>.</w:t>
      </w:r>
    </w:p>
    <w:p w14:paraId="0CDBD403" w14:textId="14FD80A9" w:rsidR="01ACACBC" w:rsidRPr="002E1F7D" w:rsidRDefault="01ACACBC" w:rsidP="2482786F">
      <w:pPr>
        <w:pStyle w:val="ac"/>
        <w:numPr>
          <w:ilvl w:val="0"/>
          <w:numId w:val="13"/>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Preference will be given to </w:t>
      </w:r>
      <w:r w:rsidR="3E52791C" w:rsidRPr="2482786F">
        <w:rPr>
          <w:rFonts w:ascii="Garamond" w:eastAsia="Garamond" w:hAnsi="Garamond" w:cs="Garamond"/>
          <w:color w:val="000000" w:themeColor="text1"/>
          <w:sz w:val="22"/>
          <w:szCs w:val="22"/>
        </w:rPr>
        <w:t xml:space="preserve">local </w:t>
      </w:r>
      <w:r w:rsidRPr="2482786F">
        <w:rPr>
          <w:rFonts w:ascii="Garamond" w:eastAsia="Garamond" w:hAnsi="Garamond" w:cs="Garamond"/>
          <w:color w:val="000000" w:themeColor="text1"/>
          <w:sz w:val="22"/>
          <w:szCs w:val="22"/>
        </w:rPr>
        <w:t>companies associated with the geographies of interest including Kyrgyzstan, Tajikistan and Uzbekistan</w:t>
      </w:r>
      <w:r w:rsidR="7B91D97D" w:rsidRPr="2482786F">
        <w:rPr>
          <w:rFonts w:ascii="Garamond" w:eastAsia="Garamond" w:hAnsi="Garamond" w:cs="Garamond"/>
          <w:color w:val="000000" w:themeColor="text1"/>
          <w:sz w:val="22"/>
          <w:szCs w:val="22"/>
        </w:rPr>
        <w:t xml:space="preserve">, but the RFP is open to international firms with relevant experiences, expertise, and resources as well. </w:t>
      </w:r>
    </w:p>
    <w:p w14:paraId="43949991" w14:textId="7A541C07" w:rsidR="00AB44E7" w:rsidRDefault="040936AD" w:rsidP="29CB5BE0">
      <w:pPr>
        <w:spacing w:before="240" w:after="240"/>
        <w:rPr>
          <w:rFonts w:ascii="Garamond" w:eastAsia="Garamond" w:hAnsi="Garamond" w:cs="Garamond"/>
          <w:color w:val="0070C0"/>
          <w:sz w:val="32"/>
          <w:szCs w:val="32"/>
        </w:rPr>
      </w:pPr>
      <w:r w:rsidRPr="29CB5BE0">
        <w:rPr>
          <w:rStyle w:val="10"/>
          <w:rFonts w:ascii="Garamond" w:eastAsia="Garamond" w:hAnsi="Garamond" w:cs="Garamond"/>
          <w:b/>
          <w:bCs/>
          <w:color w:val="0070C0"/>
          <w:sz w:val="32"/>
          <w:szCs w:val="32"/>
        </w:rPr>
        <w:t>Selection Criteria</w:t>
      </w:r>
    </w:p>
    <w:p w14:paraId="2FB109DD" w14:textId="7D2DD95B" w:rsidR="00AB44E7" w:rsidRPr="002E1F7D" w:rsidRDefault="040936AD" w:rsidP="13608F3F">
      <w:p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 xml:space="preserve">The proposal will be evaluated based on the following criteria: </w:t>
      </w:r>
    </w:p>
    <w:p w14:paraId="08CFF7C6" w14:textId="43FFED3A" w:rsidR="6E40DE6D" w:rsidRPr="002E1F7D" w:rsidRDefault="6E40DE6D" w:rsidP="13608F3F">
      <w:pPr>
        <w:pStyle w:val="ac"/>
        <w:numPr>
          <w:ilvl w:val="0"/>
          <w:numId w:val="12"/>
        </w:numPr>
        <w:spacing w:before="240" w:after="240"/>
        <w:rPr>
          <w:rFonts w:ascii="Garamond" w:eastAsia="Garamond" w:hAnsi="Garamond" w:cs="Garamond"/>
          <w:sz w:val="22"/>
          <w:szCs w:val="22"/>
        </w:rPr>
      </w:pPr>
      <w:r w:rsidRPr="002E1F7D">
        <w:rPr>
          <w:rFonts w:ascii="Garamond" w:eastAsia="Garamond" w:hAnsi="Garamond" w:cs="Garamond"/>
          <w:b/>
          <w:bCs/>
          <w:sz w:val="22"/>
          <w:szCs w:val="22"/>
        </w:rPr>
        <w:lastRenderedPageBreak/>
        <w:t>Conceptual Framework and Methodology</w:t>
      </w:r>
      <w:r w:rsidRPr="002E1F7D">
        <w:rPr>
          <w:rFonts w:ascii="Garamond" w:eastAsia="Garamond" w:hAnsi="Garamond" w:cs="Garamond"/>
          <w:sz w:val="22"/>
          <w:szCs w:val="22"/>
        </w:rPr>
        <w:t>:</w:t>
      </w:r>
    </w:p>
    <w:p w14:paraId="0E5631A7" w14:textId="76DF264D" w:rsidR="6E40DE6D" w:rsidRPr="002E1F7D" w:rsidRDefault="6E40DE6D" w:rsidP="2482786F">
      <w:pPr>
        <w:pStyle w:val="ac"/>
        <w:numPr>
          <w:ilvl w:val="1"/>
          <w:numId w:val="2"/>
        </w:numPr>
        <w:spacing w:after="0"/>
        <w:rPr>
          <w:rFonts w:ascii="Garamond" w:eastAsia="Garamond" w:hAnsi="Garamond" w:cs="Garamond"/>
          <w:sz w:val="22"/>
          <w:szCs w:val="22"/>
        </w:rPr>
      </w:pPr>
      <w:r w:rsidRPr="2482786F">
        <w:rPr>
          <w:rFonts w:ascii="Garamond" w:eastAsia="Garamond" w:hAnsi="Garamond" w:cs="Garamond"/>
          <w:sz w:val="22"/>
          <w:szCs w:val="22"/>
        </w:rPr>
        <w:t>Relevance and responsiveness of the proposed framework and methodology to the Terms of Reference (</w:t>
      </w:r>
      <w:proofErr w:type="spellStart"/>
      <w:r w:rsidRPr="2482786F">
        <w:rPr>
          <w:rFonts w:ascii="Garamond" w:eastAsia="Garamond" w:hAnsi="Garamond" w:cs="Garamond"/>
          <w:sz w:val="22"/>
          <w:szCs w:val="22"/>
        </w:rPr>
        <w:t>ToRs</w:t>
      </w:r>
      <w:proofErr w:type="spellEnd"/>
      <w:r w:rsidRPr="2482786F">
        <w:rPr>
          <w:rFonts w:ascii="Garamond" w:eastAsia="Garamond" w:hAnsi="Garamond" w:cs="Garamond"/>
          <w:sz w:val="22"/>
          <w:szCs w:val="22"/>
        </w:rPr>
        <w:t>)</w:t>
      </w:r>
      <w:r w:rsidR="334BCFE5" w:rsidRPr="2482786F">
        <w:rPr>
          <w:rFonts w:ascii="Garamond" w:eastAsia="Garamond" w:hAnsi="Garamond" w:cs="Garamond"/>
          <w:sz w:val="22"/>
          <w:szCs w:val="22"/>
        </w:rPr>
        <w:t xml:space="preserve">, particularly integration of the Gender Lens across all pillars of entrepreneurship. </w:t>
      </w:r>
    </w:p>
    <w:p w14:paraId="59C13E0B" w14:textId="47700739" w:rsidR="6E40DE6D" w:rsidRPr="002E1F7D" w:rsidRDefault="6E40DE6D" w:rsidP="2482786F">
      <w:pPr>
        <w:pStyle w:val="ac"/>
        <w:numPr>
          <w:ilvl w:val="1"/>
          <w:numId w:val="2"/>
        </w:numPr>
        <w:spacing w:after="0"/>
        <w:rPr>
          <w:rFonts w:ascii="Garamond" w:eastAsia="Garamond" w:hAnsi="Garamond" w:cs="Garamond"/>
          <w:sz w:val="22"/>
          <w:szCs w:val="22"/>
        </w:rPr>
      </w:pPr>
      <w:r w:rsidRPr="2482786F">
        <w:rPr>
          <w:rFonts w:ascii="Garamond" w:eastAsia="Garamond" w:hAnsi="Garamond" w:cs="Garamond"/>
          <w:sz w:val="22"/>
          <w:szCs w:val="22"/>
        </w:rPr>
        <w:t>Alignment with the assessment objectives and the GIG-BDS project priorities.</w:t>
      </w:r>
    </w:p>
    <w:p w14:paraId="16E07D7C" w14:textId="63FA7D16" w:rsidR="6E40DE6D" w:rsidRPr="002E1F7D" w:rsidRDefault="6E40DE6D" w:rsidP="2482786F">
      <w:pPr>
        <w:pStyle w:val="ac"/>
        <w:numPr>
          <w:ilvl w:val="1"/>
          <w:numId w:val="2"/>
        </w:numPr>
        <w:spacing w:after="0"/>
        <w:rPr>
          <w:rFonts w:ascii="Garamond" w:eastAsia="Garamond" w:hAnsi="Garamond" w:cs="Garamond"/>
          <w:sz w:val="22"/>
          <w:szCs w:val="22"/>
        </w:rPr>
      </w:pPr>
      <w:r w:rsidRPr="2482786F">
        <w:rPr>
          <w:rFonts w:ascii="Garamond" w:eastAsia="Garamond" w:hAnsi="Garamond" w:cs="Garamond"/>
          <w:sz w:val="22"/>
          <w:szCs w:val="22"/>
        </w:rPr>
        <w:t xml:space="preserve">Robustness of the conceptual framework and methodology proposed for the </w:t>
      </w:r>
      <w:proofErr w:type="spellStart"/>
      <w:r w:rsidRPr="2482786F">
        <w:rPr>
          <w:rFonts w:ascii="Garamond" w:eastAsia="Garamond" w:hAnsi="Garamond" w:cs="Garamond"/>
          <w:sz w:val="22"/>
          <w:szCs w:val="22"/>
        </w:rPr>
        <w:t>PwDs</w:t>
      </w:r>
      <w:proofErr w:type="spellEnd"/>
      <w:r w:rsidRPr="2482786F">
        <w:rPr>
          <w:rFonts w:ascii="Garamond" w:eastAsia="Garamond" w:hAnsi="Garamond" w:cs="Garamond"/>
          <w:sz w:val="22"/>
          <w:szCs w:val="22"/>
        </w:rPr>
        <w:t xml:space="preserve"> Needs Assessment aspect of the study. </w:t>
      </w:r>
    </w:p>
    <w:p w14:paraId="615303E3" w14:textId="39002380" w:rsidR="3F293A01" w:rsidRPr="002E1F7D" w:rsidRDefault="3F293A01" w:rsidP="2482786F">
      <w:pPr>
        <w:pStyle w:val="ac"/>
        <w:numPr>
          <w:ilvl w:val="1"/>
          <w:numId w:val="2"/>
        </w:numPr>
        <w:spacing w:after="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Evaluation questions aligned with the GIG-BDS project objectives, objectives and scope of the current assessment, and the ANDE framework’s approach for ecosystem mapping.</w:t>
      </w:r>
    </w:p>
    <w:p w14:paraId="56D3DCA1" w14:textId="1ABF3F9C" w:rsidR="6E40DE6D" w:rsidRPr="002E1F7D" w:rsidRDefault="6E40DE6D" w:rsidP="13608F3F">
      <w:pPr>
        <w:pStyle w:val="ac"/>
        <w:numPr>
          <w:ilvl w:val="0"/>
          <w:numId w:val="12"/>
        </w:numPr>
        <w:spacing w:before="240" w:after="240"/>
        <w:rPr>
          <w:rFonts w:ascii="Garamond" w:eastAsia="Garamond" w:hAnsi="Garamond" w:cs="Garamond"/>
          <w:sz w:val="22"/>
          <w:szCs w:val="22"/>
        </w:rPr>
      </w:pPr>
      <w:r w:rsidRPr="002E1F7D">
        <w:rPr>
          <w:rFonts w:ascii="Garamond" w:eastAsia="Garamond" w:hAnsi="Garamond" w:cs="Garamond"/>
          <w:b/>
          <w:bCs/>
          <w:sz w:val="22"/>
          <w:szCs w:val="22"/>
        </w:rPr>
        <w:t>Relevant Experience</w:t>
      </w:r>
      <w:r w:rsidRPr="002E1F7D">
        <w:rPr>
          <w:rFonts w:ascii="Garamond" w:eastAsia="Garamond" w:hAnsi="Garamond" w:cs="Garamond"/>
          <w:sz w:val="22"/>
          <w:szCs w:val="22"/>
        </w:rPr>
        <w:t>:</w:t>
      </w:r>
    </w:p>
    <w:p w14:paraId="42B0059D" w14:textId="3FF3BF41" w:rsidR="5C48A0CB" w:rsidRPr="002E1F7D" w:rsidRDefault="5C48A0CB" w:rsidP="2482786F">
      <w:pPr>
        <w:pStyle w:val="ac"/>
        <w:numPr>
          <w:ilvl w:val="1"/>
          <w:numId w:val="1"/>
        </w:numPr>
        <w:spacing w:after="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Relevant professional experience of the consulting firm demonstrated through CVs of the team and relevant sample reports shared.</w:t>
      </w:r>
    </w:p>
    <w:p w14:paraId="5AD5D49B" w14:textId="45B8B5B4" w:rsidR="5C48A0CB" w:rsidRPr="002E1F7D" w:rsidRDefault="5C48A0CB" w:rsidP="2482786F">
      <w:pPr>
        <w:pStyle w:val="ac"/>
        <w:numPr>
          <w:ilvl w:val="1"/>
          <w:numId w:val="1"/>
        </w:numPr>
        <w:spacing w:after="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Proven expertise in conducting ecosystem mapping exercises in frontier and emerging markets. Experience designing and conducting such assessments in Central Asia will be a significant advantage.  </w:t>
      </w:r>
    </w:p>
    <w:p w14:paraId="6978C74F" w14:textId="6F9F7F44" w:rsidR="6E40DE6D" w:rsidRPr="002E1F7D" w:rsidRDefault="6E40DE6D" w:rsidP="13608F3F">
      <w:pPr>
        <w:pStyle w:val="ac"/>
        <w:numPr>
          <w:ilvl w:val="1"/>
          <w:numId w:val="1"/>
        </w:numPr>
        <w:spacing w:after="0"/>
        <w:rPr>
          <w:rFonts w:ascii="Garamond" w:eastAsia="Garamond" w:hAnsi="Garamond" w:cs="Garamond"/>
          <w:sz w:val="22"/>
          <w:szCs w:val="22"/>
        </w:rPr>
      </w:pPr>
      <w:r w:rsidRPr="002E1F7D">
        <w:rPr>
          <w:rFonts w:ascii="Garamond" w:eastAsia="Garamond" w:hAnsi="Garamond" w:cs="Garamond"/>
          <w:sz w:val="22"/>
          <w:szCs w:val="22"/>
        </w:rPr>
        <w:t xml:space="preserve">Proven ability to conduct </w:t>
      </w:r>
      <w:r w:rsidRPr="002E1F7D">
        <w:rPr>
          <w:rFonts w:ascii="Garamond" w:eastAsia="Garamond" w:hAnsi="Garamond" w:cs="Garamond"/>
          <w:b/>
          <w:bCs/>
          <w:sz w:val="22"/>
          <w:szCs w:val="22"/>
        </w:rPr>
        <w:t>disability-inclusive assessments in entrepreneurship and business development.</w:t>
      </w:r>
    </w:p>
    <w:p w14:paraId="055988CB" w14:textId="13A746A8" w:rsidR="6E40DE6D" w:rsidRPr="002E1F7D" w:rsidRDefault="6E40DE6D" w:rsidP="13608F3F">
      <w:pPr>
        <w:pStyle w:val="ac"/>
        <w:numPr>
          <w:ilvl w:val="1"/>
          <w:numId w:val="1"/>
        </w:numPr>
        <w:spacing w:after="0"/>
        <w:rPr>
          <w:rFonts w:ascii="Garamond" w:eastAsia="Garamond" w:hAnsi="Garamond" w:cs="Garamond"/>
          <w:sz w:val="22"/>
          <w:szCs w:val="22"/>
        </w:rPr>
      </w:pPr>
      <w:r w:rsidRPr="002E1F7D">
        <w:rPr>
          <w:rFonts w:ascii="Garamond" w:eastAsia="Garamond" w:hAnsi="Garamond" w:cs="Garamond"/>
          <w:sz w:val="22"/>
          <w:szCs w:val="22"/>
        </w:rPr>
        <w:t xml:space="preserve">Familiarity with </w:t>
      </w:r>
      <w:r w:rsidRPr="002E1F7D">
        <w:rPr>
          <w:rFonts w:ascii="Garamond" w:eastAsia="Garamond" w:hAnsi="Garamond" w:cs="Garamond"/>
          <w:b/>
          <w:bCs/>
          <w:sz w:val="22"/>
          <w:szCs w:val="22"/>
        </w:rPr>
        <w:t>assistive technologies and accessibility needs</w:t>
      </w:r>
      <w:r w:rsidRPr="002E1F7D">
        <w:rPr>
          <w:rFonts w:ascii="Garamond" w:eastAsia="Garamond" w:hAnsi="Garamond" w:cs="Garamond"/>
          <w:sz w:val="22"/>
          <w:szCs w:val="22"/>
        </w:rPr>
        <w:t>, such as braille documents, ramps, or sign language interpretation, to ensure inclusive data collection.</w:t>
      </w:r>
    </w:p>
    <w:p w14:paraId="0B4E51E4" w14:textId="2CCC3CFD" w:rsidR="6E40DE6D" w:rsidRPr="002E1F7D" w:rsidRDefault="6E40DE6D" w:rsidP="13608F3F">
      <w:pPr>
        <w:pStyle w:val="ac"/>
        <w:numPr>
          <w:ilvl w:val="1"/>
          <w:numId w:val="1"/>
        </w:numPr>
        <w:spacing w:after="0"/>
        <w:rPr>
          <w:rFonts w:ascii="Garamond" w:eastAsia="Garamond" w:hAnsi="Garamond" w:cs="Garamond"/>
          <w:sz w:val="22"/>
          <w:szCs w:val="22"/>
        </w:rPr>
      </w:pPr>
      <w:r w:rsidRPr="002E1F7D">
        <w:rPr>
          <w:rFonts w:ascii="Garamond" w:eastAsia="Garamond" w:hAnsi="Garamond" w:cs="Garamond"/>
          <w:sz w:val="22"/>
          <w:szCs w:val="22"/>
        </w:rPr>
        <w:t>Demonstrated ability to engage with Disabled People’s Organizations (DPOs) and marginalized groups effectively.</w:t>
      </w:r>
    </w:p>
    <w:p w14:paraId="20CCE68C" w14:textId="12531523" w:rsidR="6E40DE6D" w:rsidRPr="002E1F7D" w:rsidRDefault="6E40DE6D" w:rsidP="13608F3F">
      <w:pPr>
        <w:pStyle w:val="ac"/>
        <w:numPr>
          <w:ilvl w:val="0"/>
          <w:numId w:val="12"/>
        </w:numPr>
        <w:spacing w:before="240" w:after="240"/>
        <w:rPr>
          <w:rFonts w:ascii="Garamond" w:eastAsia="Garamond" w:hAnsi="Garamond" w:cs="Garamond"/>
          <w:sz w:val="22"/>
          <w:szCs w:val="22"/>
        </w:rPr>
      </w:pPr>
      <w:r w:rsidRPr="002E1F7D">
        <w:rPr>
          <w:rFonts w:ascii="Garamond" w:eastAsia="Garamond" w:hAnsi="Garamond" w:cs="Garamond"/>
          <w:b/>
          <w:bCs/>
          <w:sz w:val="22"/>
          <w:szCs w:val="22"/>
        </w:rPr>
        <w:t>Quality of Past Work</w:t>
      </w:r>
      <w:r w:rsidRPr="002E1F7D">
        <w:rPr>
          <w:rFonts w:ascii="Garamond" w:eastAsia="Garamond" w:hAnsi="Garamond" w:cs="Garamond"/>
          <w:sz w:val="22"/>
          <w:szCs w:val="22"/>
        </w:rPr>
        <w:t>:</w:t>
      </w:r>
    </w:p>
    <w:p w14:paraId="576EA302" w14:textId="1568C904" w:rsidR="6E40DE6D" w:rsidRPr="002E1F7D" w:rsidRDefault="6E40DE6D" w:rsidP="2482786F">
      <w:pPr>
        <w:pStyle w:val="ac"/>
        <w:numPr>
          <w:ilvl w:val="1"/>
          <w:numId w:val="1"/>
        </w:numPr>
        <w:spacing w:after="0"/>
        <w:rPr>
          <w:rFonts w:ascii="Garamond" w:eastAsia="Garamond" w:hAnsi="Garamond" w:cs="Garamond"/>
          <w:sz w:val="22"/>
          <w:szCs w:val="22"/>
        </w:rPr>
      </w:pPr>
      <w:r w:rsidRPr="2482786F">
        <w:rPr>
          <w:rFonts w:ascii="Garamond" w:eastAsia="Garamond" w:hAnsi="Garamond" w:cs="Garamond"/>
          <w:sz w:val="22"/>
          <w:szCs w:val="22"/>
        </w:rPr>
        <w:t xml:space="preserve">Submission of at least two high-quality evaluation reports from the past five years that are relevant to the current </w:t>
      </w:r>
      <w:proofErr w:type="spellStart"/>
      <w:r w:rsidRPr="2482786F">
        <w:rPr>
          <w:rFonts w:ascii="Garamond" w:eastAsia="Garamond" w:hAnsi="Garamond" w:cs="Garamond"/>
          <w:sz w:val="22"/>
          <w:szCs w:val="22"/>
        </w:rPr>
        <w:t>ToRs</w:t>
      </w:r>
      <w:proofErr w:type="spellEnd"/>
      <w:r w:rsidRPr="2482786F">
        <w:rPr>
          <w:rFonts w:ascii="Garamond" w:eastAsia="Garamond" w:hAnsi="Garamond" w:cs="Garamond"/>
          <w:sz w:val="22"/>
          <w:szCs w:val="22"/>
        </w:rPr>
        <w:t>.</w:t>
      </w:r>
    </w:p>
    <w:p w14:paraId="43BCBB4A" w14:textId="39F5EF1E" w:rsidR="6E40DE6D" w:rsidRPr="002E1F7D" w:rsidRDefault="6E40DE6D" w:rsidP="13608F3F">
      <w:pPr>
        <w:pStyle w:val="ac"/>
        <w:numPr>
          <w:ilvl w:val="0"/>
          <w:numId w:val="12"/>
        </w:numPr>
        <w:spacing w:before="240" w:after="240"/>
        <w:rPr>
          <w:rFonts w:ascii="Garamond" w:eastAsia="Garamond" w:hAnsi="Garamond" w:cs="Garamond"/>
          <w:sz w:val="22"/>
          <w:szCs w:val="22"/>
        </w:rPr>
      </w:pPr>
      <w:r w:rsidRPr="002E1F7D">
        <w:rPr>
          <w:rFonts w:ascii="Garamond" w:eastAsia="Garamond" w:hAnsi="Garamond" w:cs="Garamond"/>
          <w:b/>
          <w:bCs/>
          <w:sz w:val="22"/>
          <w:szCs w:val="22"/>
        </w:rPr>
        <w:t>Organizational Profile</w:t>
      </w:r>
      <w:r w:rsidRPr="002E1F7D">
        <w:rPr>
          <w:rFonts w:ascii="Garamond" w:eastAsia="Garamond" w:hAnsi="Garamond" w:cs="Garamond"/>
          <w:sz w:val="22"/>
          <w:szCs w:val="22"/>
        </w:rPr>
        <w:t>:</w:t>
      </w:r>
    </w:p>
    <w:p w14:paraId="0761089C" w14:textId="047315F6" w:rsidR="6E40DE6D" w:rsidRPr="002E1F7D" w:rsidRDefault="6E40DE6D" w:rsidP="13608F3F">
      <w:pPr>
        <w:pStyle w:val="ac"/>
        <w:numPr>
          <w:ilvl w:val="1"/>
          <w:numId w:val="1"/>
        </w:numPr>
        <w:spacing w:after="0"/>
        <w:rPr>
          <w:rFonts w:ascii="Garamond" w:eastAsia="Garamond" w:hAnsi="Garamond" w:cs="Garamond"/>
          <w:sz w:val="22"/>
          <w:szCs w:val="22"/>
        </w:rPr>
      </w:pPr>
      <w:r w:rsidRPr="002E1F7D">
        <w:rPr>
          <w:rFonts w:ascii="Garamond" w:eastAsia="Garamond" w:hAnsi="Garamond" w:cs="Garamond"/>
          <w:sz w:val="22"/>
          <w:szCs w:val="22"/>
        </w:rPr>
        <w:t>A minimum of 10 years of relevant experience.</w:t>
      </w:r>
    </w:p>
    <w:p w14:paraId="1D9E7D09" w14:textId="3E396F73" w:rsidR="6E40DE6D" w:rsidRPr="002E1F7D" w:rsidRDefault="6E40DE6D" w:rsidP="2482786F">
      <w:pPr>
        <w:pStyle w:val="ac"/>
        <w:numPr>
          <w:ilvl w:val="1"/>
          <w:numId w:val="1"/>
        </w:numPr>
        <w:spacing w:after="0"/>
        <w:rPr>
          <w:rFonts w:ascii="Garamond" w:eastAsia="Garamond" w:hAnsi="Garamond" w:cs="Garamond"/>
          <w:sz w:val="22"/>
          <w:szCs w:val="22"/>
        </w:rPr>
      </w:pPr>
      <w:r w:rsidRPr="2482786F">
        <w:rPr>
          <w:rFonts w:ascii="Garamond" w:eastAsia="Garamond" w:hAnsi="Garamond" w:cs="Garamond"/>
          <w:sz w:val="22"/>
          <w:szCs w:val="22"/>
        </w:rPr>
        <w:t>Capacity to run simultaneous research activities during the assessment period.</w:t>
      </w:r>
    </w:p>
    <w:p w14:paraId="318FB20A" w14:textId="7F1938B9" w:rsidR="6E40DE6D" w:rsidRPr="002E1F7D" w:rsidRDefault="6E40DE6D" w:rsidP="13608F3F">
      <w:pPr>
        <w:pStyle w:val="ac"/>
        <w:numPr>
          <w:ilvl w:val="0"/>
          <w:numId w:val="12"/>
        </w:numPr>
        <w:spacing w:before="240" w:after="240"/>
        <w:rPr>
          <w:rFonts w:ascii="Garamond" w:eastAsia="Garamond" w:hAnsi="Garamond" w:cs="Garamond"/>
          <w:sz w:val="22"/>
          <w:szCs w:val="22"/>
        </w:rPr>
      </w:pPr>
      <w:r w:rsidRPr="002E1F7D">
        <w:rPr>
          <w:rFonts w:ascii="Garamond" w:eastAsia="Garamond" w:hAnsi="Garamond" w:cs="Garamond"/>
          <w:b/>
          <w:bCs/>
          <w:sz w:val="22"/>
          <w:szCs w:val="22"/>
        </w:rPr>
        <w:t>Cost Effectiveness</w:t>
      </w:r>
      <w:r w:rsidRPr="002E1F7D">
        <w:rPr>
          <w:rFonts w:ascii="Garamond" w:eastAsia="Garamond" w:hAnsi="Garamond" w:cs="Garamond"/>
          <w:sz w:val="22"/>
          <w:szCs w:val="22"/>
        </w:rPr>
        <w:t>:</w:t>
      </w:r>
    </w:p>
    <w:p w14:paraId="58A0F5C8" w14:textId="184D29DD" w:rsidR="6E40DE6D" w:rsidRPr="002E1F7D" w:rsidRDefault="6E40DE6D" w:rsidP="13608F3F">
      <w:pPr>
        <w:pStyle w:val="ac"/>
        <w:numPr>
          <w:ilvl w:val="1"/>
          <w:numId w:val="1"/>
        </w:numPr>
        <w:spacing w:after="0"/>
        <w:rPr>
          <w:rFonts w:ascii="Garamond" w:eastAsia="Garamond" w:hAnsi="Garamond" w:cs="Garamond"/>
          <w:sz w:val="22"/>
          <w:szCs w:val="22"/>
        </w:rPr>
      </w:pPr>
      <w:r w:rsidRPr="002E1F7D">
        <w:rPr>
          <w:rFonts w:ascii="Garamond" w:eastAsia="Garamond" w:hAnsi="Garamond" w:cs="Garamond"/>
          <w:sz w:val="22"/>
          <w:szCs w:val="22"/>
        </w:rPr>
        <w:t>A detailed financial proposal outlining costs for tasks and deliverables.</w:t>
      </w:r>
    </w:p>
    <w:p w14:paraId="5602AF9B" w14:textId="49C31811" w:rsidR="00AB44E7" w:rsidRPr="002E1F7D" w:rsidRDefault="040936AD" w:rsidP="29CB5BE0">
      <w:p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b/>
          <w:bCs/>
          <w:color w:val="000000" w:themeColor="text1"/>
          <w:sz w:val="22"/>
          <w:szCs w:val="22"/>
        </w:rPr>
        <w:t>Note:</w:t>
      </w:r>
      <w:r w:rsidRPr="002E1F7D">
        <w:rPr>
          <w:rFonts w:ascii="Garamond" w:eastAsia="Garamond" w:hAnsi="Garamond" w:cs="Garamond"/>
          <w:color w:val="000000" w:themeColor="text1"/>
          <w:sz w:val="22"/>
          <w:szCs w:val="22"/>
        </w:rPr>
        <w:t xml:space="preserve"> On-ground presence in Central &amp; South Asia will be considered an advantage.</w:t>
      </w:r>
    </w:p>
    <w:p w14:paraId="226D5CD8" w14:textId="43881A89" w:rsidR="00AB44E7" w:rsidRDefault="040936AD" w:rsidP="29CB5BE0">
      <w:pPr>
        <w:spacing w:before="240" w:after="240"/>
        <w:rPr>
          <w:rFonts w:ascii="Garamond" w:eastAsia="Garamond" w:hAnsi="Garamond" w:cs="Garamond"/>
          <w:color w:val="0070C0"/>
          <w:sz w:val="32"/>
          <w:szCs w:val="32"/>
        </w:rPr>
      </w:pPr>
      <w:r w:rsidRPr="29CB5BE0">
        <w:rPr>
          <w:rStyle w:val="10"/>
          <w:rFonts w:ascii="Garamond" w:eastAsia="Garamond" w:hAnsi="Garamond" w:cs="Garamond"/>
          <w:b/>
          <w:bCs/>
          <w:color w:val="0070C0"/>
          <w:sz w:val="32"/>
          <w:szCs w:val="32"/>
        </w:rPr>
        <w:t>Proposal Submission</w:t>
      </w:r>
    </w:p>
    <w:p w14:paraId="61C48411" w14:textId="234B0C93" w:rsidR="00AB44E7" w:rsidRPr="002E1F7D" w:rsidRDefault="040936AD" w:rsidP="2482786F">
      <w:pPr>
        <w:spacing w:before="240" w:after="240"/>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Email applications should be forwarded to Accelerate Prosperity at </w:t>
      </w:r>
      <w:r w:rsidR="00BD7825" w:rsidRPr="00BD7825">
        <w:rPr>
          <w:rFonts w:ascii="Garamond" w:eastAsia="Garamond" w:hAnsi="Garamond" w:cs="Garamond"/>
          <w:color w:val="000000" w:themeColor="text1"/>
          <w:sz w:val="22"/>
          <w:szCs w:val="22"/>
        </w:rPr>
        <w:t>quotations.msdspkg@akdn.org</w:t>
      </w:r>
      <w:r w:rsidRPr="2482786F">
        <w:rPr>
          <w:rFonts w:ascii="Garamond" w:eastAsia="Garamond" w:hAnsi="Garamond" w:cs="Garamond"/>
          <w:color w:val="000000" w:themeColor="text1"/>
          <w:sz w:val="22"/>
          <w:szCs w:val="22"/>
        </w:rPr>
        <w:t xml:space="preserve"> by </w:t>
      </w:r>
      <w:proofErr w:type="gramStart"/>
      <w:r w:rsidR="00BD7825">
        <w:rPr>
          <w:rFonts w:ascii="Garamond" w:eastAsia="Garamond" w:hAnsi="Garamond" w:cs="Garamond"/>
          <w:color w:val="000000" w:themeColor="text1"/>
          <w:sz w:val="22"/>
          <w:szCs w:val="22"/>
          <w:highlight w:val="yellow"/>
        </w:rPr>
        <w:t>March,</w:t>
      </w:r>
      <w:proofErr w:type="gramEnd"/>
      <w:r w:rsidR="00BD7825">
        <w:rPr>
          <w:rFonts w:ascii="Garamond" w:eastAsia="Garamond" w:hAnsi="Garamond" w:cs="Garamond"/>
          <w:color w:val="000000" w:themeColor="text1"/>
          <w:sz w:val="22"/>
          <w:szCs w:val="22"/>
          <w:highlight w:val="yellow"/>
        </w:rPr>
        <w:t xml:space="preserve"> 20</w:t>
      </w:r>
      <w:r w:rsidRPr="2482786F">
        <w:rPr>
          <w:rFonts w:ascii="Garamond" w:eastAsia="Garamond" w:hAnsi="Garamond" w:cs="Garamond"/>
          <w:color w:val="000000" w:themeColor="text1"/>
          <w:sz w:val="22"/>
          <w:szCs w:val="22"/>
          <w:highlight w:val="yellow"/>
        </w:rPr>
        <w:t xml:space="preserve"> before 5</w:t>
      </w:r>
      <w:r w:rsidR="00BD7825">
        <w:rPr>
          <w:rFonts w:ascii="Garamond" w:eastAsia="Garamond" w:hAnsi="Garamond" w:cs="Garamond"/>
          <w:color w:val="000000" w:themeColor="text1"/>
          <w:sz w:val="22"/>
          <w:szCs w:val="22"/>
          <w:highlight w:val="yellow"/>
        </w:rPr>
        <w:t>:00</w:t>
      </w:r>
      <w:r w:rsidRPr="2482786F">
        <w:rPr>
          <w:rFonts w:ascii="Garamond" w:eastAsia="Garamond" w:hAnsi="Garamond" w:cs="Garamond"/>
          <w:color w:val="000000" w:themeColor="text1"/>
          <w:sz w:val="22"/>
          <w:szCs w:val="22"/>
          <w:highlight w:val="yellow"/>
        </w:rPr>
        <w:t xml:space="preserve"> PM </w:t>
      </w:r>
      <w:r w:rsidR="00BD7825">
        <w:rPr>
          <w:rFonts w:ascii="Garamond" w:eastAsia="Garamond" w:hAnsi="Garamond" w:cs="Garamond"/>
          <w:color w:val="000000" w:themeColor="text1"/>
          <w:sz w:val="22"/>
          <w:szCs w:val="22"/>
          <w:highlight w:val="yellow"/>
        </w:rPr>
        <w:t>Bishkek time</w:t>
      </w:r>
      <w:r w:rsidRPr="2482786F">
        <w:rPr>
          <w:rFonts w:ascii="Garamond" w:eastAsia="Garamond" w:hAnsi="Garamond" w:cs="Garamond"/>
          <w:color w:val="000000" w:themeColor="text1"/>
          <w:sz w:val="22"/>
          <w:szCs w:val="22"/>
          <w:highlight w:val="yellow"/>
        </w:rPr>
        <w:t>.</w:t>
      </w:r>
    </w:p>
    <w:p w14:paraId="16829D06" w14:textId="31019D64" w:rsidR="00AB44E7" w:rsidRPr="002E1F7D" w:rsidRDefault="040936AD" w:rsidP="2482786F">
      <w:p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The application should comprise:</w:t>
      </w:r>
    </w:p>
    <w:p w14:paraId="66B07386" w14:textId="2FCA9C81" w:rsidR="00AB44E7" w:rsidRPr="002E1F7D" w:rsidRDefault="040936AD" w:rsidP="2482786F">
      <w:pPr>
        <w:pStyle w:val="ac"/>
        <w:numPr>
          <w:ilvl w:val="0"/>
          <w:numId w:val="11"/>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A detailed technical proposal with the proposed methodology.</w:t>
      </w:r>
    </w:p>
    <w:p w14:paraId="35B5986F" w14:textId="41687EFB" w:rsidR="00AB44E7" w:rsidRPr="002E1F7D" w:rsidRDefault="040936AD" w:rsidP="29CB5BE0">
      <w:pPr>
        <w:pStyle w:val="ac"/>
        <w:numPr>
          <w:ilvl w:val="0"/>
          <w:numId w:val="11"/>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A detailed budget.</w:t>
      </w:r>
    </w:p>
    <w:p w14:paraId="26C24A2D" w14:textId="4E2917CD" w:rsidR="00AB44E7" w:rsidRPr="002E1F7D" w:rsidRDefault="040936AD" w:rsidP="29CB5BE0">
      <w:pPr>
        <w:pStyle w:val="ac"/>
        <w:numPr>
          <w:ilvl w:val="0"/>
          <w:numId w:val="11"/>
        </w:numPr>
        <w:spacing w:before="240" w:after="240"/>
        <w:jc w:val="both"/>
        <w:rPr>
          <w:rFonts w:ascii="Garamond" w:eastAsia="Garamond" w:hAnsi="Garamond" w:cs="Garamond"/>
          <w:color w:val="000000" w:themeColor="text1"/>
          <w:sz w:val="22"/>
          <w:szCs w:val="22"/>
        </w:rPr>
      </w:pPr>
      <w:r w:rsidRPr="002E1F7D">
        <w:rPr>
          <w:rFonts w:ascii="Garamond" w:eastAsia="Garamond" w:hAnsi="Garamond" w:cs="Garamond"/>
          <w:color w:val="000000" w:themeColor="text1"/>
          <w:sz w:val="22"/>
          <w:szCs w:val="22"/>
        </w:rPr>
        <w:t>An updated copy of the lead consultant’s CV and other key team members including key evaluators and experts’ resumes, including two references with contact details.</w:t>
      </w:r>
    </w:p>
    <w:p w14:paraId="71B822AB" w14:textId="17B9504F" w:rsidR="00AB44E7" w:rsidRPr="002E1F7D" w:rsidRDefault="040936AD" w:rsidP="2482786F">
      <w:pPr>
        <w:pStyle w:val="ac"/>
        <w:numPr>
          <w:ilvl w:val="0"/>
          <w:numId w:val="11"/>
        </w:numPr>
        <w:spacing w:before="240" w:after="240"/>
        <w:jc w:val="both"/>
        <w:rPr>
          <w:rFonts w:ascii="Garamond" w:eastAsia="Garamond" w:hAnsi="Garamond" w:cs="Garamond"/>
          <w:color w:val="000000" w:themeColor="text1"/>
          <w:sz w:val="22"/>
          <w:szCs w:val="22"/>
        </w:rPr>
      </w:pPr>
      <w:r w:rsidRPr="2482786F">
        <w:rPr>
          <w:rFonts w:ascii="Garamond" w:eastAsia="Garamond" w:hAnsi="Garamond" w:cs="Garamond"/>
          <w:color w:val="000000" w:themeColor="text1"/>
          <w:sz w:val="22"/>
          <w:szCs w:val="22"/>
        </w:rPr>
        <w:t xml:space="preserve">Two examples of recently completed assessment reports, preferably something </w:t>
      </w:r>
      <w:proofErr w:type="gramStart"/>
      <w:r w:rsidRPr="2482786F">
        <w:rPr>
          <w:rFonts w:ascii="Garamond" w:eastAsia="Garamond" w:hAnsi="Garamond" w:cs="Garamond"/>
          <w:color w:val="000000" w:themeColor="text1"/>
          <w:sz w:val="22"/>
          <w:szCs w:val="22"/>
        </w:rPr>
        <w:t>similar to</w:t>
      </w:r>
      <w:proofErr w:type="gramEnd"/>
      <w:r w:rsidRPr="2482786F">
        <w:rPr>
          <w:rFonts w:ascii="Garamond" w:eastAsia="Garamond" w:hAnsi="Garamond" w:cs="Garamond"/>
          <w:color w:val="000000" w:themeColor="text1"/>
          <w:sz w:val="22"/>
          <w:szCs w:val="22"/>
        </w:rPr>
        <w:t xml:space="preserve"> the current report.</w:t>
      </w:r>
    </w:p>
    <w:p w14:paraId="2AEF4A20" w14:textId="453580F6" w:rsidR="00AB44E7" w:rsidRDefault="00AB44E7" w:rsidP="29CB5BE0">
      <w:pPr>
        <w:spacing w:before="240" w:after="240"/>
        <w:jc w:val="both"/>
        <w:rPr>
          <w:rFonts w:ascii="Garamond" w:eastAsia="Garamond" w:hAnsi="Garamond" w:cs="Garamond"/>
          <w:color w:val="000000" w:themeColor="text1"/>
        </w:rPr>
      </w:pPr>
    </w:p>
    <w:p w14:paraId="2F1747E9" w14:textId="3CFCE741" w:rsidR="00AB44E7" w:rsidRDefault="00AB44E7" w:rsidP="29CB5BE0">
      <w:pPr>
        <w:keepNext/>
        <w:keepLines/>
      </w:pPr>
    </w:p>
    <w:p w14:paraId="7C5DE6AE" w14:textId="3E74BD74" w:rsidR="00AB44E7" w:rsidRDefault="00AB44E7" w:rsidP="29CB5BE0">
      <w:pPr>
        <w:keepNext/>
        <w:keepLines/>
        <w:spacing w:before="160" w:after="80"/>
        <w:rPr>
          <w:rFonts w:ascii="Garamond" w:eastAsia="Garamond" w:hAnsi="Garamond" w:cs="Garamond"/>
          <w:b/>
          <w:bCs/>
          <w:color w:val="00B0F0"/>
        </w:rPr>
      </w:pPr>
    </w:p>
    <w:p w14:paraId="2B206532" w14:textId="432D8F80" w:rsidR="00AB44E7" w:rsidRDefault="00AB44E7" w:rsidP="29CB5BE0">
      <w:pPr>
        <w:spacing w:before="240" w:after="240"/>
        <w:jc w:val="both"/>
        <w:rPr>
          <w:rFonts w:ascii="Garamond" w:eastAsia="Garamond" w:hAnsi="Garamond" w:cs="Garamond"/>
          <w:color w:val="000000" w:themeColor="text1"/>
        </w:rPr>
      </w:pPr>
    </w:p>
    <w:p w14:paraId="7C707219" w14:textId="4AFF963D" w:rsidR="00AB44E7" w:rsidRDefault="00AB44E7" w:rsidP="13608F3F">
      <w:pPr>
        <w:spacing w:before="240" w:after="240"/>
        <w:jc w:val="center"/>
        <w:rPr>
          <w:rFonts w:ascii="Sitka Heading" w:eastAsia="Sitka Heading" w:hAnsi="Sitka Heading" w:cs="Sitka Heading"/>
          <w:b/>
          <w:bCs/>
          <w:color w:val="0B769F" w:themeColor="accent4" w:themeShade="BF"/>
          <w:sz w:val="28"/>
          <w:szCs w:val="28"/>
        </w:rPr>
      </w:pPr>
    </w:p>
    <w:p w14:paraId="5E5787A5" w14:textId="6922FCF4" w:rsidR="00AB44E7" w:rsidRDefault="00AB44E7"/>
    <w:sectPr w:rsidR="00AB44E7">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bareen Baig" w:date="2025-02-19T13:19:00Z" w:initials="AB">
    <w:p w14:paraId="0B182E38" w14:textId="72C5B88D" w:rsidR="00000000" w:rsidRDefault="00000000">
      <w:r>
        <w:annotationRef/>
      </w:r>
      <w:r w:rsidRPr="3EEC6480">
        <w:t xml:space="preserve">Note: Keeping the Draft 1 deadline the same as before just so we have something in hand before the inception workshop.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182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D11BE1" w16cex:dateUtc="2025-02-19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182E38" w16cid:durableId="3BD11B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CC"/>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tka Heading">
    <w:panose1 w:val="02000505000000020004"/>
    <w:charset w:val="CC"/>
    <w:family w:val="auto"/>
    <w:pitch w:val="variable"/>
    <w:sig w:usb0="A00002EF" w:usb1="4000204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vN33tRcBHZj9Ky" int2:id="H3zYzTDM">
      <int2:state int2:value="Rejected" int2:type="AugLoop_Text_Critique"/>
    </int2:textHash>
    <int2:textHash int2:hashCode="CvBqLtbN/Gsc+/" int2:id="L5SkzS08">
      <int2:state int2:value="Rejected" int2:type="AugLoop_Text_Critique"/>
    </int2:textHash>
    <int2:textHash int2:hashCode="N/omUzCtg+qoee" int2:id="M1HaVqcX">
      <int2:state int2:value="Rejected" int2:type="AugLoop_Text_Critique"/>
    </int2:textHash>
    <int2:textHash int2:hashCode="hgILq4uMjPY9ld" int2:id="wXhbVmn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F9D"/>
    <w:multiLevelType w:val="hybridMultilevel"/>
    <w:tmpl w:val="4334AA50"/>
    <w:lvl w:ilvl="0" w:tplc="652C9E30">
      <w:start w:val="1"/>
      <w:numFmt w:val="bullet"/>
      <w:lvlText w:val=""/>
      <w:lvlJc w:val="left"/>
      <w:pPr>
        <w:ind w:left="720" w:hanging="360"/>
      </w:pPr>
      <w:rPr>
        <w:rFonts w:ascii="Symbol" w:hAnsi="Symbol" w:hint="default"/>
      </w:rPr>
    </w:lvl>
    <w:lvl w:ilvl="1" w:tplc="45DA1FDE">
      <w:start w:val="1"/>
      <w:numFmt w:val="bullet"/>
      <w:lvlText w:val="o"/>
      <w:lvlJc w:val="left"/>
      <w:pPr>
        <w:ind w:left="1440" w:hanging="360"/>
      </w:pPr>
      <w:rPr>
        <w:rFonts w:ascii="Courier New" w:hAnsi="Courier New" w:hint="default"/>
      </w:rPr>
    </w:lvl>
    <w:lvl w:ilvl="2" w:tplc="D1AE8788">
      <w:start w:val="1"/>
      <w:numFmt w:val="bullet"/>
      <w:lvlText w:val=""/>
      <w:lvlJc w:val="left"/>
      <w:pPr>
        <w:ind w:left="2160" w:hanging="360"/>
      </w:pPr>
      <w:rPr>
        <w:rFonts w:ascii="Wingdings" w:hAnsi="Wingdings" w:hint="default"/>
      </w:rPr>
    </w:lvl>
    <w:lvl w:ilvl="3" w:tplc="173E21C8">
      <w:start w:val="1"/>
      <w:numFmt w:val="bullet"/>
      <w:lvlText w:val=""/>
      <w:lvlJc w:val="left"/>
      <w:pPr>
        <w:ind w:left="2880" w:hanging="360"/>
      </w:pPr>
      <w:rPr>
        <w:rFonts w:ascii="Symbol" w:hAnsi="Symbol" w:hint="default"/>
      </w:rPr>
    </w:lvl>
    <w:lvl w:ilvl="4" w:tplc="626C516E">
      <w:start w:val="1"/>
      <w:numFmt w:val="bullet"/>
      <w:lvlText w:val="o"/>
      <w:lvlJc w:val="left"/>
      <w:pPr>
        <w:ind w:left="3600" w:hanging="360"/>
      </w:pPr>
      <w:rPr>
        <w:rFonts w:ascii="Courier New" w:hAnsi="Courier New" w:hint="default"/>
      </w:rPr>
    </w:lvl>
    <w:lvl w:ilvl="5" w:tplc="7D2EB2BE">
      <w:start w:val="1"/>
      <w:numFmt w:val="bullet"/>
      <w:lvlText w:val=""/>
      <w:lvlJc w:val="left"/>
      <w:pPr>
        <w:ind w:left="4320" w:hanging="360"/>
      </w:pPr>
      <w:rPr>
        <w:rFonts w:ascii="Wingdings" w:hAnsi="Wingdings" w:hint="default"/>
      </w:rPr>
    </w:lvl>
    <w:lvl w:ilvl="6" w:tplc="CB8A1EC2">
      <w:start w:val="1"/>
      <w:numFmt w:val="bullet"/>
      <w:lvlText w:val=""/>
      <w:lvlJc w:val="left"/>
      <w:pPr>
        <w:ind w:left="5040" w:hanging="360"/>
      </w:pPr>
      <w:rPr>
        <w:rFonts w:ascii="Symbol" w:hAnsi="Symbol" w:hint="default"/>
      </w:rPr>
    </w:lvl>
    <w:lvl w:ilvl="7" w:tplc="4BF09B80">
      <w:start w:val="1"/>
      <w:numFmt w:val="bullet"/>
      <w:lvlText w:val="o"/>
      <w:lvlJc w:val="left"/>
      <w:pPr>
        <w:ind w:left="5760" w:hanging="360"/>
      </w:pPr>
      <w:rPr>
        <w:rFonts w:ascii="Courier New" w:hAnsi="Courier New" w:hint="default"/>
      </w:rPr>
    </w:lvl>
    <w:lvl w:ilvl="8" w:tplc="EDEE5862">
      <w:start w:val="1"/>
      <w:numFmt w:val="bullet"/>
      <w:lvlText w:val=""/>
      <w:lvlJc w:val="left"/>
      <w:pPr>
        <w:ind w:left="6480" w:hanging="360"/>
      </w:pPr>
      <w:rPr>
        <w:rFonts w:ascii="Wingdings" w:hAnsi="Wingdings" w:hint="default"/>
      </w:rPr>
    </w:lvl>
  </w:abstractNum>
  <w:abstractNum w:abstractNumId="1" w15:restartNumberingAfterBreak="0">
    <w:nsid w:val="05CBE34E"/>
    <w:multiLevelType w:val="hybridMultilevel"/>
    <w:tmpl w:val="117ACE6C"/>
    <w:lvl w:ilvl="0" w:tplc="8DBA8C12">
      <w:start w:val="1"/>
      <w:numFmt w:val="decimal"/>
      <w:lvlText w:val="%1."/>
      <w:lvlJc w:val="left"/>
      <w:pPr>
        <w:ind w:left="720" w:hanging="360"/>
      </w:pPr>
    </w:lvl>
    <w:lvl w:ilvl="1" w:tplc="1220B3D0">
      <w:start w:val="1"/>
      <w:numFmt w:val="bullet"/>
      <w:lvlText w:val="o"/>
      <w:lvlJc w:val="left"/>
      <w:pPr>
        <w:ind w:left="1440" w:hanging="360"/>
      </w:pPr>
      <w:rPr>
        <w:rFonts w:ascii="Courier New" w:hAnsi="Courier New" w:hint="default"/>
      </w:rPr>
    </w:lvl>
    <w:lvl w:ilvl="2" w:tplc="C1FED814">
      <w:start w:val="1"/>
      <w:numFmt w:val="bullet"/>
      <w:lvlText w:val=""/>
      <w:lvlJc w:val="left"/>
      <w:pPr>
        <w:ind w:left="2160" w:hanging="360"/>
      </w:pPr>
      <w:rPr>
        <w:rFonts w:ascii="Wingdings" w:hAnsi="Wingdings" w:hint="default"/>
      </w:rPr>
    </w:lvl>
    <w:lvl w:ilvl="3" w:tplc="26BC6738">
      <w:start w:val="1"/>
      <w:numFmt w:val="bullet"/>
      <w:lvlText w:val=""/>
      <w:lvlJc w:val="left"/>
      <w:pPr>
        <w:ind w:left="2880" w:hanging="360"/>
      </w:pPr>
      <w:rPr>
        <w:rFonts w:ascii="Symbol" w:hAnsi="Symbol" w:hint="default"/>
      </w:rPr>
    </w:lvl>
    <w:lvl w:ilvl="4" w:tplc="2576A916">
      <w:start w:val="1"/>
      <w:numFmt w:val="bullet"/>
      <w:lvlText w:val="o"/>
      <w:lvlJc w:val="left"/>
      <w:pPr>
        <w:ind w:left="3600" w:hanging="360"/>
      </w:pPr>
      <w:rPr>
        <w:rFonts w:ascii="Courier New" w:hAnsi="Courier New" w:hint="default"/>
      </w:rPr>
    </w:lvl>
    <w:lvl w:ilvl="5" w:tplc="1FCE8F64">
      <w:start w:val="1"/>
      <w:numFmt w:val="bullet"/>
      <w:lvlText w:val=""/>
      <w:lvlJc w:val="left"/>
      <w:pPr>
        <w:ind w:left="4320" w:hanging="360"/>
      </w:pPr>
      <w:rPr>
        <w:rFonts w:ascii="Wingdings" w:hAnsi="Wingdings" w:hint="default"/>
      </w:rPr>
    </w:lvl>
    <w:lvl w:ilvl="6" w:tplc="8494C004">
      <w:start w:val="1"/>
      <w:numFmt w:val="bullet"/>
      <w:lvlText w:val=""/>
      <w:lvlJc w:val="left"/>
      <w:pPr>
        <w:ind w:left="5040" w:hanging="360"/>
      </w:pPr>
      <w:rPr>
        <w:rFonts w:ascii="Symbol" w:hAnsi="Symbol" w:hint="default"/>
      </w:rPr>
    </w:lvl>
    <w:lvl w:ilvl="7" w:tplc="DC1CBF72">
      <w:start w:val="1"/>
      <w:numFmt w:val="bullet"/>
      <w:lvlText w:val="o"/>
      <w:lvlJc w:val="left"/>
      <w:pPr>
        <w:ind w:left="5760" w:hanging="360"/>
      </w:pPr>
      <w:rPr>
        <w:rFonts w:ascii="Courier New" w:hAnsi="Courier New" w:hint="default"/>
      </w:rPr>
    </w:lvl>
    <w:lvl w:ilvl="8" w:tplc="25569C7A">
      <w:start w:val="1"/>
      <w:numFmt w:val="bullet"/>
      <w:lvlText w:val=""/>
      <w:lvlJc w:val="left"/>
      <w:pPr>
        <w:ind w:left="6480" w:hanging="360"/>
      </w:pPr>
      <w:rPr>
        <w:rFonts w:ascii="Wingdings" w:hAnsi="Wingdings" w:hint="default"/>
      </w:rPr>
    </w:lvl>
  </w:abstractNum>
  <w:abstractNum w:abstractNumId="2" w15:restartNumberingAfterBreak="0">
    <w:nsid w:val="0A356550"/>
    <w:multiLevelType w:val="hybridMultilevel"/>
    <w:tmpl w:val="6D12A47A"/>
    <w:lvl w:ilvl="0" w:tplc="5CE636A2">
      <w:start w:val="1"/>
      <w:numFmt w:val="decimal"/>
      <w:lvlText w:val="%1."/>
      <w:lvlJc w:val="left"/>
      <w:pPr>
        <w:ind w:left="720" w:hanging="360"/>
      </w:pPr>
      <w:rPr>
        <w:rFonts w:ascii="Garamond" w:hAnsi="Garamond" w:hint="default"/>
      </w:rPr>
    </w:lvl>
    <w:lvl w:ilvl="1" w:tplc="4E8EF8EA">
      <w:start w:val="1"/>
      <w:numFmt w:val="lowerLetter"/>
      <w:lvlText w:val="%2."/>
      <w:lvlJc w:val="left"/>
      <w:pPr>
        <w:ind w:left="1440" w:hanging="360"/>
      </w:pPr>
    </w:lvl>
    <w:lvl w:ilvl="2" w:tplc="F4CCD5E8">
      <w:start w:val="1"/>
      <w:numFmt w:val="lowerRoman"/>
      <w:lvlText w:val="%3."/>
      <w:lvlJc w:val="right"/>
      <w:pPr>
        <w:ind w:left="2160" w:hanging="180"/>
      </w:pPr>
    </w:lvl>
    <w:lvl w:ilvl="3" w:tplc="BE5450F0">
      <w:start w:val="1"/>
      <w:numFmt w:val="decimal"/>
      <w:lvlText w:val="%4."/>
      <w:lvlJc w:val="left"/>
      <w:pPr>
        <w:ind w:left="2880" w:hanging="360"/>
      </w:pPr>
    </w:lvl>
    <w:lvl w:ilvl="4" w:tplc="79F4FF3C">
      <w:start w:val="1"/>
      <w:numFmt w:val="lowerLetter"/>
      <w:lvlText w:val="%5."/>
      <w:lvlJc w:val="left"/>
      <w:pPr>
        <w:ind w:left="3600" w:hanging="360"/>
      </w:pPr>
    </w:lvl>
    <w:lvl w:ilvl="5" w:tplc="52DC40F4">
      <w:start w:val="1"/>
      <w:numFmt w:val="lowerRoman"/>
      <w:lvlText w:val="%6."/>
      <w:lvlJc w:val="right"/>
      <w:pPr>
        <w:ind w:left="4320" w:hanging="180"/>
      </w:pPr>
    </w:lvl>
    <w:lvl w:ilvl="6" w:tplc="65109F5C">
      <w:start w:val="1"/>
      <w:numFmt w:val="decimal"/>
      <w:lvlText w:val="%7."/>
      <w:lvlJc w:val="left"/>
      <w:pPr>
        <w:ind w:left="5040" w:hanging="360"/>
      </w:pPr>
    </w:lvl>
    <w:lvl w:ilvl="7" w:tplc="1DF2332A">
      <w:start w:val="1"/>
      <w:numFmt w:val="lowerLetter"/>
      <w:lvlText w:val="%8."/>
      <w:lvlJc w:val="left"/>
      <w:pPr>
        <w:ind w:left="5760" w:hanging="360"/>
      </w:pPr>
    </w:lvl>
    <w:lvl w:ilvl="8" w:tplc="597C580E">
      <w:start w:val="1"/>
      <w:numFmt w:val="lowerRoman"/>
      <w:lvlText w:val="%9."/>
      <w:lvlJc w:val="right"/>
      <w:pPr>
        <w:ind w:left="6480" w:hanging="180"/>
      </w:pPr>
    </w:lvl>
  </w:abstractNum>
  <w:abstractNum w:abstractNumId="3" w15:restartNumberingAfterBreak="0">
    <w:nsid w:val="0E3C7929"/>
    <w:multiLevelType w:val="hybridMultilevel"/>
    <w:tmpl w:val="49E4380E"/>
    <w:lvl w:ilvl="0" w:tplc="F6DA9820">
      <w:start w:val="1"/>
      <w:numFmt w:val="decimal"/>
      <w:lvlText w:val="%1."/>
      <w:lvlJc w:val="left"/>
      <w:pPr>
        <w:ind w:left="720" w:hanging="360"/>
      </w:pPr>
    </w:lvl>
    <w:lvl w:ilvl="1" w:tplc="9ACCE936">
      <w:start w:val="1"/>
      <w:numFmt w:val="bullet"/>
      <w:lvlText w:val="o"/>
      <w:lvlJc w:val="left"/>
      <w:pPr>
        <w:ind w:left="1440" w:hanging="360"/>
      </w:pPr>
      <w:rPr>
        <w:rFonts w:ascii="Courier New" w:hAnsi="Courier New" w:hint="default"/>
      </w:rPr>
    </w:lvl>
    <w:lvl w:ilvl="2" w:tplc="57803026">
      <w:start w:val="1"/>
      <w:numFmt w:val="bullet"/>
      <w:lvlText w:val=""/>
      <w:lvlJc w:val="left"/>
      <w:pPr>
        <w:ind w:left="2160" w:hanging="360"/>
      </w:pPr>
      <w:rPr>
        <w:rFonts w:ascii="Wingdings" w:hAnsi="Wingdings" w:hint="default"/>
      </w:rPr>
    </w:lvl>
    <w:lvl w:ilvl="3" w:tplc="B28AC6EE">
      <w:start w:val="1"/>
      <w:numFmt w:val="bullet"/>
      <w:lvlText w:val=""/>
      <w:lvlJc w:val="left"/>
      <w:pPr>
        <w:ind w:left="2880" w:hanging="360"/>
      </w:pPr>
      <w:rPr>
        <w:rFonts w:ascii="Symbol" w:hAnsi="Symbol" w:hint="default"/>
      </w:rPr>
    </w:lvl>
    <w:lvl w:ilvl="4" w:tplc="29EA400A">
      <w:start w:val="1"/>
      <w:numFmt w:val="bullet"/>
      <w:lvlText w:val="o"/>
      <w:lvlJc w:val="left"/>
      <w:pPr>
        <w:ind w:left="3600" w:hanging="360"/>
      </w:pPr>
      <w:rPr>
        <w:rFonts w:ascii="Courier New" w:hAnsi="Courier New" w:hint="default"/>
      </w:rPr>
    </w:lvl>
    <w:lvl w:ilvl="5" w:tplc="40A0B658">
      <w:start w:val="1"/>
      <w:numFmt w:val="bullet"/>
      <w:lvlText w:val=""/>
      <w:lvlJc w:val="left"/>
      <w:pPr>
        <w:ind w:left="4320" w:hanging="360"/>
      </w:pPr>
      <w:rPr>
        <w:rFonts w:ascii="Wingdings" w:hAnsi="Wingdings" w:hint="default"/>
      </w:rPr>
    </w:lvl>
    <w:lvl w:ilvl="6" w:tplc="E572E52C">
      <w:start w:val="1"/>
      <w:numFmt w:val="bullet"/>
      <w:lvlText w:val=""/>
      <w:lvlJc w:val="left"/>
      <w:pPr>
        <w:ind w:left="5040" w:hanging="360"/>
      </w:pPr>
      <w:rPr>
        <w:rFonts w:ascii="Symbol" w:hAnsi="Symbol" w:hint="default"/>
      </w:rPr>
    </w:lvl>
    <w:lvl w:ilvl="7" w:tplc="8B4EDA76">
      <w:start w:val="1"/>
      <w:numFmt w:val="bullet"/>
      <w:lvlText w:val="o"/>
      <w:lvlJc w:val="left"/>
      <w:pPr>
        <w:ind w:left="5760" w:hanging="360"/>
      </w:pPr>
      <w:rPr>
        <w:rFonts w:ascii="Courier New" w:hAnsi="Courier New" w:hint="default"/>
      </w:rPr>
    </w:lvl>
    <w:lvl w:ilvl="8" w:tplc="A25409E4">
      <w:start w:val="1"/>
      <w:numFmt w:val="bullet"/>
      <w:lvlText w:val=""/>
      <w:lvlJc w:val="left"/>
      <w:pPr>
        <w:ind w:left="6480" w:hanging="360"/>
      </w:pPr>
      <w:rPr>
        <w:rFonts w:ascii="Wingdings" w:hAnsi="Wingdings" w:hint="default"/>
      </w:rPr>
    </w:lvl>
  </w:abstractNum>
  <w:abstractNum w:abstractNumId="4" w15:restartNumberingAfterBreak="0">
    <w:nsid w:val="10C8C3E3"/>
    <w:multiLevelType w:val="hybridMultilevel"/>
    <w:tmpl w:val="8DBAA774"/>
    <w:lvl w:ilvl="0" w:tplc="B6602538">
      <w:start w:val="1"/>
      <w:numFmt w:val="decimal"/>
      <w:lvlText w:val="%1."/>
      <w:lvlJc w:val="left"/>
      <w:pPr>
        <w:ind w:left="720" w:hanging="360"/>
      </w:pPr>
      <w:rPr>
        <w:rFonts w:ascii="Garamond" w:hAnsi="Garamond" w:hint="default"/>
      </w:rPr>
    </w:lvl>
    <w:lvl w:ilvl="1" w:tplc="4FB676BC">
      <w:start w:val="1"/>
      <w:numFmt w:val="lowerLetter"/>
      <w:lvlText w:val="%2."/>
      <w:lvlJc w:val="left"/>
      <w:pPr>
        <w:ind w:left="1440" w:hanging="360"/>
      </w:pPr>
    </w:lvl>
    <w:lvl w:ilvl="2" w:tplc="7A78B71E">
      <w:start w:val="1"/>
      <w:numFmt w:val="lowerRoman"/>
      <w:lvlText w:val="%3."/>
      <w:lvlJc w:val="right"/>
      <w:pPr>
        <w:ind w:left="2160" w:hanging="180"/>
      </w:pPr>
    </w:lvl>
    <w:lvl w:ilvl="3" w:tplc="9A14A222">
      <w:start w:val="1"/>
      <w:numFmt w:val="decimal"/>
      <w:lvlText w:val="%4."/>
      <w:lvlJc w:val="left"/>
      <w:pPr>
        <w:ind w:left="2880" w:hanging="360"/>
      </w:pPr>
    </w:lvl>
    <w:lvl w:ilvl="4" w:tplc="8B2A381E">
      <w:start w:val="1"/>
      <w:numFmt w:val="lowerLetter"/>
      <w:lvlText w:val="%5."/>
      <w:lvlJc w:val="left"/>
      <w:pPr>
        <w:ind w:left="3600" w:hanging="360"/>
      </w:pPr>
    </w:lvl>
    <w:lvl w:ilvl="5" w:tplc="65D03DBA">
      <w:start w:val="1"/>
      <w:numFmt w:val="lowerRoman"/>
      <w:lvlText w:val="%6."/>
      <w:lvlJc w:val="right"/>
      <w:pPr>
        <w:ind w:left="4320" w:hanging="180"/>
      </w:pPr>
    </w:lvl>
    <w:lvl w:ilvl="6" w:tplc="8DA217CA">
      <w:start w:val="1"/>
      <w:numFmt w:val="decimal"/>
      <w:lvlText w:val="%7."/>
      <w:lvlJc w:val="left"/>
      <w:pPr>
        <w:ind w:left="5040" w:hanging="360"/>
      </w:pPr>
    </w:lvl>
    <w:lvl w:ilvl="7" w:tplc="254A1082">
      <w:start w:val="1"/>
      <w:numFmt w:val="lowerLetter"/>
      <w:lvlText w:val="%8."/>
      <w:lvlJc w:val="left"/>
      <w:pPr>
        <w:ind w:left="5760" w:hanging="360"/>
      </w:pPr>
    </w:lvl>
    <w:lvl w:ilvl="8" w:tplc="B28C4996">
      <w:start w:val="1"/>
      <w:numFmt w:val="lowerRoman"/>
      <w:lvlText w:val="%9."/>
      <w:lvlJc w:val="right"/>
      <w:pPr>
        <w:ind w:left="6480" w:hanging="180"/>
      </w:pPr>
    </w:lvl>
  </w:abstractNum>
  <w:abstractNum w:abstractNumId="5" w15:restartNumberingAfterBreak="0">
    <w:nsid w:val="134979F6"/>
    <w:multiLevelType w:val="hybridMultilevel"/>
    <w:tmpl w:val="B64AE76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3FC6E11"/>
    <w:multiLevelType w:val="hybridMultilevel"/>
    <w:tmpl w:val="EE7A561A"/>
    <w:lvl w:ilvl="0" w:tplc="7FAAFA0C">
      <w:start w:val="1"/>
      <w:numFmt w:val="bullet"/>
      <w:lvlText w:val=""/>
      <w:lvlJc w:val="left"/>
      <w:pPr>
        <w:ind w:left="720" w:hanging="360"/>
      </w:pPr>
      <w:rPr>
        <w:rFonts w:ascii="Symbol" w:hAnsi="Symbol" w:hint="default"/>
      </w:rPr>
    </w:lvl>
    <w:lvl w:ilvl="1" w:tplc="4F364488">
      <w:start w:val="1"/>
      <w:numFmt w:val="bullet"/>
      <w:lvlText w:val="o"/>
      <w:lvlJc w:val="left"/>
      <w:pPr>
        <w:ind w:left="1440" w:hanging="360"/>
      </w:pPr>
      <w:rPr>
        <w:rFonts w:ascii="Courier New" w:hAnsi="Courier New" w:hint="default"/>
      </w:rPr>
    </w:lvl>
    <w:lvl w:ilvl="2" w:tplc="9828DFA4">
      <w:start w:val="1"/>
      <w:numFmt w:val="bullet"/>
      <w:lvlText w:val=""/>
      <w:lvlJc w:val="left"/>
      <w:pPr>
        <w:ind w:left="2160" w:hanging="360"/>
      </w:pPr>
      <w:rPr>
        <w:rFonts w:ascii="Wingdings" w:hAnsi="Wingdings" w:hint="default"/>
      </w:rPr>
    </w:lvl>
    <w:lvl w:ilvl="3" w:tplc="25B84BCE">
      <w:start w:val="1"/>
      <w:numFmt w:val="bullet"/>
      <w:lvlText w:val=""/>
      <w:lvlJc w:val="left"/>
      <w:pPr>
        <w:ind w:left="2880" w:hanging="360"/>
      </w:pPr>
      <w:rPr>
        <w:rFonts w:ascii="Symbol" w:hAnsi="Symbol" w:hint="default"/>
      </w:rPr>
    </w:lvl>
    <w:lvl w:ilvl="4" w:tplc="8724D31A">
      <w:start w:val="1"/>
      <w:numFmt w:val="bullet"/>
      <w:lvlText w:val="o"/>
      <w:lvlJc w:val="left"/>
      <w:pPr>
        <w:ind w:left="3600" w:hanging="360"/>
      </w:pPr>
      <w:rPr>
        <w:rFonts w:ascii="Courier New" w:hAnsi="Courier New" w:hint="default"/>
      </w:rPr>
    </w:lvl>
    <w:lvl w:ilvl="5" w:tplc="4CF0F1AE">
      <w:start w:val="1"/>
      <w:numFmt w:val="bullet"/>
      <w:lvlText w:val=""/>
      <w:lvlJc w:val="left"/>
      <w:pPr>
        <w:ind w:left="4320" w:hanging="360"/>
      </w:pPr>
      <w:rPr>
        <w:rFonts w:ascii="Wingdings" w:hAnsi="Wingdings" w:hint="default"/>
      </w:rPr>
    </w:lvl>
    <w:lvl w:ilvl="6" w:tplc="4D146B62">
      <w:start w:val="1"/>
      <w:numFmt w:val="bullet"/>
      <w:lvlText w:val=""/>
      <w:lvlJc w:val="left"/>
      <w:pPr>
        <w:ind w:left="5040" w:hanging="360"/>
      </w:pPr>
      <w:rPr>
        <w:rFonts w:ascii="Symbol" w:hAnsi="Symbol" w:hint="default"/>
      </w:rPr>
    </w:lvl>
    <w:lvl w:ilvl="7" w:tplc="EDB27BAA">
      <w:start w:val="1"/>
      <w:numFmt w:val="bullet"/>
      <w:lvlText w:val="o"/>
      <w:lvlJc w:val="left"/>
      <w:pPr>
        <w:ind w:left="5760" w:hanging="360"/>
      </w:pPr>
      <w:rPr>
        <w:rFonts w:ascii="Courier New" w:hAnsi="Courier New" w:hint="default"/>
      </w:rPr>
    </w:lvl>
    <w:lvl w:ilvl="8" w:tplc="B06CB5EA">
      <w:start w:val="1"/>
      <w:numFmt w:val="bullet"/>
      <w:lvlText w:val=""/>
      <w:lvlJc w:val="left"/>
      <w:pPr>
        <w:ind w:left="6480" w:hanging="360"/>
      </w:pPr>
      <w:rPr>
        <w:rFonts w:ascii="Wingdings" w:hAnsi="Wingdings" w:hint="default"/>
      </w:rPr>
    </w:lvl>
  </w:abstractNum>
  <w:abstractNum w:abstractNumId="7" w15:restartNumberingAfterBreak="0">
    <w:nsid w:val="18F10EBF"/>
    <w:multiLevelType w:val="hybridMultilevel"/>
    <w:tmpl w:val="2B804E5C"/>
    <w:lvl w:ilvl="0" w:tplc="8018907C">
      <w:start w:val="1"/>
      <w:numFmt w:val="decimal"/>
      <w:lvlText w:val="%1."/>
      <w:lvlJc w:val="left"/>
      <w:pPr>
        <w:ind w:left="720" w:hanging="360"/>
      </w:pPr>
      <w:rPr>
        <w:rFonts w:ascii="Garamond" w:hAnsi="Garamond" w:hint="default"/>
      </w:rPr>
    </w:lvl>
    <w:lvl w:ilvl="1" w:tplc="6CA2F57C">
      <w:start w:val="1"/>
      <w:numFmt w:val="lowerLetter"/>
      <w:lvlText w:val="%2."/>
      <w:lvlJc w:val="left"/>
      <w:pPr>
        <w:ind w:left="1440" w:hanging="360"/>
      </w:pPr>
    </w:lvl>
    <w:lvl w:ilvl="2" w:tplc="5204B39C">
      <w:start w:val="1"/>
      <w:numFmt w:val="lowerRoman"/>
      <w:lvlText w:val="%3."/>
      <w:lvlJc w:val="right"/>
      <w:pPr>
        <w:ind w:left="2160" w:hanging="180"/>
      </w:pPr>
    </w:lvl>
    <w:lvl w:ilvl="3" w:tplc="0EB215C8">
      <w:start w:val="1"/>
      <w:numFmt w:val="decimal"/>
      <w:lvlText w:val="%4."/>
      <w:lvlJc w:val="left"/>
      <w:pPr>
        <w:ind w:left="2880" w:hanging="360"/>
      </w:pPr>
    </w:lvl>
    <w:lvl w:ilvl="4" w:tplc="F9DACEAE">
      <w:start w:val="1"/>
      <w:numFmt w:val="lowerLetter"/>
      <w:lvlText w:val="%5."/>
      <w:lvlJc w:val="left"/>
      <w:pPr>
        <w:ind w:left="3600" w:hanging="360"/>
      </w:pPr>
    </w:lvl>
    <w:lvl w:ilvl="5" w:tplc="7500F64A">
      <w:start w:val="1"/>
      <w:numFmt w:val="lowerRoman"/>
      <w:lvlText w:val="%6."/>
      <w:lvlJc w:val="right"/>
      <w:pPr>
        <w:ind w:left="4320" w:hanging="180"/>
      </w:pPr>
    </w:lvl>
    <w:lvl w:ilvl="6" w:tplc="F5C2A610">
      <w:start w:val="1"/>
      <w:numFmt w:val="decimal"/>
      <w:lvlText w:val="%7."/>
      <w:lvlJc w:val="left"/>
      <w:pPr>
        <w:ind w:left="5040" w:hanging="360"/>
      </w:pPr>
    </w:lvl>
    <w:lvl w:ilvl="7" w:tplc="4C387548">
      <w:start w:val="1"/>
      <w:numFmt w:val="lowerLetter"/>
      <w:lvlText w:val="%8."/>
      <w:lvlJc w:val="left"/>
      <w:pPr>
        <w:ind w:left="5760" w:hanging="360"/>
      </w:pPr>
    </w:lvl>
    <w:lvl w:ilvl="8" w:tplc="E12A9694">
      <w:start w:val="1"/>
      <w:numFmt w:val="lowerRoman"/>
      <w:lvlText w:val="%9."/>
      <w:lvlJc w:val="right"/>
      <w:pPr>
        <w:ind w:left="6480" w:hanging="180"/>
      </w:pPr>
    </w:lvl>
  </w:abstractNum>
  <w:abstractNum w:abstractNumId="8" w15:restartNumberingAfterBreak="0">
    <w:nsid w:val="1AC4F8D4"/>
    <w:multiLevelType w:val="hybridMultilevel"/>
    <w:tmpl w:val="BA12F85C"/>
    <w:lvl w:ilvl="0" w:tplc="A1DE63D8">
      <w:start w:val="1"/>
      <w:numFmt w:val="decimal"/>
      <w:lvlText w:val="%1."/>
      <w:lvlJc w:val="left"/>
      <w:pPr>
        <w:ind w:left="720" w:hanging="360"/>
      </w:pPr>
    </w:lvl>
    <w:lvl w:ilvl="1" w:tplc="D8C6BA4C">
      <w:start w:val="1"/>
      <w:numFmt w:val="lowerLetter"/>
      <w:lvlText w:val="%2."/>
      <w:lvlJc w:val="left"/>
      <w:pPr>
        <w:ind w:left="1440" w:hanging="360"/>
      </w:pPr>
    </w:lvl>
    <w:lvl w:ilvl="2" w:tplc="7B3AEB54">
      <w:start w:val="1"/>
      <w:numFmt w:val="lowerRoman"/>
      <w:lvlText w:val="%3."/>
      <w:lvlJc w:val="right"/>
      <w:pPr>
        <w:ind w:left="2160" w:hanging="180"/>
      </w:pPr>
    </w:lvl>
    <w:lvl w:ilvl="3" w:tplc="79A055DE">
      <w:start w:val="1"/>
      <w:numFmt w:val="decimal"/>
      <w:lvlText w:val="%4."/>
      <w:lvlJc w:val="left"/>
      <w:pPr>
        <w:ind w:left="2880" w:hanging="360"/>
      </w:pPr>
    </w:lvl>
    <w:lvl w:ilvl="4" w:tplc="91E21574">
      <w:start w:val="1"/>
      <w:numFmt w:val="lowerLetter"/>
      <w:lvlText w:val="%5."/>
      <w:lvlJc w:val="left"/>
      <w:pPr>
        <w:ind w:left="3600" w:hanging="360"/>
      </w:pPr>
    </w:lvl>
    <w:lvl w:ilvl="5" w:tplc="6CB843F4">
      <w:start w:val="1"/>
      <w:numFmt w:val="lowerRoman"/>
      <w:lvlText w:val="%6."/>
      <w:lvlJc w:val="right"/>
      <w:pPr>
        <w:ind w:left="4320" w:hanging="180"/>
      </w:pPr>
    </w:lvl>
    <w:lvl w:ilvl="6" w:tplc="564E460E">
      <w:start w:val="1"/>
      <w:numFmt w:val="decimal"/>
      <w:lvlText w:val="%7."/>
      <w:lvlJc w:val="left"/>
      <w:pPr>
        <w:ind w:left="5040" w:hanging="360"/>
      </w:pPr>
    </w:lvl>
    <w:lvl w:ilvl="7" w:tplc="E57ECEFE">
      <w:start w:val="1"/>
      <w:numFmt w:val="lowerLetter"/>
      <w:lvlText w:val="%8."/>
      <w:lvlJc w:val="left"/>
      <w:pPr>
        <w:ind w:left="5760" w:hanging="360"/>
      </w:pPr>
    </w:lvl>
    <w:lvl w:ilvl="8" w:tplc="5A96A01E">
      <w:start w:val="1"/>
      <w:numFmt w:val="lowerRoman"/>
      <w:lvlText w:val="%9."/>
      <w:lvlJc w:val="right"/>
      <w:pPr>
        <w:ind w:left="6480" w:hanging="180"/>
      </w:pPr>
    </w:lvl>
  </w:abstractNum>
  <w:abstractNum w:abstractNumId="9" w15:restartNumberingAfterBreak="0">
    <w:nsid w:val="1CF0116E"/>
    <w:multiLevelType w:val="hybridMultilevel"/>
    <w:tmpl w:val="919EC5E8"/>
    <w:lvl w:ilvl="0" w:tplc="10F85302">
      <w:start w:val="4"/>
      <w:numFmt w:val="decimal"/>
      <w:lvlText w:val="%1."/>
      <w:lvlJc w:val="left"/>
      <w:pPr>
        <w:ind w:left="720" w:hanging="360"/>
      </w:pPr>
      <w:rPr>
        <w:rFonts w:ascii="Garamond" w:hAnsi="Garamond" w:hint="default"/>
      </w:rPr>
    </w:lvl>
    <w:lvl w:ilvl="1" w:tplc="C956875A">
      <w:start w:val="1"/>
      <w:numFmt w:val="lowerLetter"/>
      <w:lvlText w:val="%2."/>
      <w:lvlJc w:val="left"/>
      <w:pPr>
        <w:ind w:left="1440" w:hanging="360"/>
      </w:pPr>
    </w:lvl>
    <w:lvl w:ilvl="2" w:tplc="2C0047A2">
      <w:start w:val="1"/>
      <w:numFmt w:val="lowerRoman"/>
      <w:lvlText w:val="%3."/>
      <w:lvlJc w:val="right"/>
      <w:pPr>
        <w:ind w:left="2160" w:hanging="180"/>
      </w:pPr>
    </w:lvl>
    <w:lvl w:ilvl="3" w:tplc="9D60E308">
      <w:start w:val="1"/>
      <w:numFmt w:val="decimal"/>
      <w:lvlText w:val="%4."/>
      <w:lvlJc w:val="left"/>
      <w:pPr>
        <w:ind w:left="2880" w:hanging="360"/>
      </w:pPr>
    </w:lvl>
    <w:lvl w:ilvl="4" w:tplc="659C940E">
      <w:start w:val="1"/>
      <w:numFmt w:val="lowerLetter"/>
      <w:lvlText w:val="%5."/>
      <w:lvlJc w:val="left"/>
      <w:pPr>
        <w:ind w:left="3600" w:hanging="360"/>
      </w:pPr>
    </w:lvl>
    <w:lvl w:ilvl="5" w:tplc="61E4D578">
      <w:start w:val="1"/>
      <w:numFmt w:val="lowerRoman"/>
      <w:lvlText w:val="%6."/>
      <w:lvlJc w:val="right"/>
      <w:pPr>
        <w:ind w:left="4320" w:hanging="180"/>
      </w:pPr>
    </w:lvl>
    <w:lvl w:ilvl="6" w:tplc="1DACB65A">
      <w:start w:val="1"/>
      <w:numFmt w:val="decimal"/>
      <w:lvlText w:val="%7."/>
      <w:lvlJc w:val="left"/>
      <w:pPr>
        <w:ind w:left="5040" w:hanging="360"/>
      </w:pPr>
    </w:lvl>
    <w:lvl w:ilvl="7" w:tplc="50264B28">
      <w:start w:val="1"/>
      <w:numFmt w:val="lowerLetter"/>
      <w:lvlText w:val="%8."/>
      <w:lvlJc w:val="left"/>
      <w:pPr>
        <w:ind w:left="5760" w:hanging="360"/>
      </w:pPr>
    </w:lvl>
    <w:lvl w:ilvl="8" w:tplc="B9DA8F48">
      <w:start w:val="1"/>
      <w:numFmt w:val="lowerRoman"/>
      <w:lvlText w:val="%9."/>
      <w:lvlJc w:val="right"/>
      <w:pPr>
        <w:ind w:left="6480" w:hanging="180"/>
      </w:pPr>
    </w:lvl>
  </w:abstractNum>
  <w:abstractNum w:abstractNumId="10" w15:restartNumberingAfterBreak="0">
    <w:nsid w:val="2156BC86"/>
    <w:multiLevelType w:val="hybridMultilevel"/>
    <w:tmpl w:val="E9223F54"/>
    <w:lvl w:ilvl="0" w:tplc="CFA211DE">
      <w:start w:val="1"/>
      <w:numFmt w:val="bullet"/>
      <w:lvlText w:val=""/>
      <w:lvlJc w:val="left"/>
      <w:pPr>
        <w:ind w:left="720" w:hanging="360"/>
      </w:pPr>
      <w:rPr>
        <w:rFonts w:ascii="Symbol" w:hAnsi="Symbol" w:hint="default"/>
      </w:rPr>
    </w:lvl>
    <w:lvl w:ilvl="1" w:tplc="F6DE3D26">
      <w:start w:val="1"/>
      <w:numFmt w:val="bullet"/>
      <w:lvlText w:val="o"/>
      <w:lvlJc w:val="left"/>
      <w:pPr>
        <w:ind w:left="1440" w:hanging="360"/>
      </w:pPr>
      <w:rPr>
        <w:rFonts w:ascii="Courier New" w:hAnsi="Courier New" w:hint="default"/>
      </w:rPr>
    </w:lvl>
    <w:lvl w:ilvl="2" w:tplc="4696593C">
      <w:start w:val="1"/>
      <w:numFmt w:val="bullet"/>
      <w:lvlText w:val=""/>
      <w:lvlJc w:val="left"/>
      <w:pPr>
        <w:ind w:left="2160" w:hanging="360"/>
      </w:pPr>
      <w:rPr>
        <w:rFonts w:ascii="Wingdings" w:hAnsi="Wingdings" w:hint="default"/>
      </w:rPr>
    </w:lvl>
    <w:lvl w:ilvl="3" w:tplc="E73EBBC2">
      <w:start w:val="1"/>
      <w:numFmt w:val="bullet"/>
      <w:lvlText w:val=""/>
      <w:lvlJc w:val="left"/>
      <w:pPr>
        <w:ind w:left="2880" w:hanging="360"/>
      </w:pPr>
      <w:rPr>
        <w:rFonts w:ascii="Symbol" w:hAnsi="Symbol" w:hint="default"/>
      </w:rPr>
    </w:lvl>
    <w:lvl w:ilvl="4" w:tplc="B9487190">
      <w:start w:val="1"/>
      <w:numFmt w:val="bullet"/>
      <w:lvlText w:val="o"/>
      <w:lvlJc w:val="left"/>
      <w:pPr>
        <w:ind w:left="3600" w:hanging="360"/>
      </w:pPr>
      <w:rPr>
        <w:rFonts w:ascii="Courier New" w:hAnsi="Courier New" w:hint="default"/>
      </w:rPr>
    </w:lvl>
    <w:lvl w:ilvl="5" w:tplc="269691B0">
      <w:start w:val="1"/>
      <w:numFmt w:val="bullet"/>
      <w:lvlText w:val=""/>
      <w:lvlJc w:val="left"/>
      <w:pPr>
        <w:ind w:left="4320" w:hanging="360"/>
      </w:pPr>
      <w:rPr>
        <w:rFonts w:ascii="Wingdings" w:hAnsi="Wingdings" w:hint="default"/>
      </w:rPr>
    </w:lvl>
    <w:lvl w:ilvl="6" w:tplc="B2060BFC">
      <w:start w:val="1"/>
      <w:numFmt w:val="bullet"/>
      <w:lvlText w:val=""/>
      <w:lvlJc w:val="left"/>
      <w:pPr>
        <w:ind w:left="5040" w:hanging="360"/>
      </w:pPr>
      <w:rPr>
        <w:rFonts w:ascii="Symbol" w:hAnsi="Symbol" w:hint="default"/>
      </w:rPr>
    </w:lvl>
    <w:lvl w:ilvl="7" w:tplc="366E8AF6">
      <w:start w:val="1"/>
      <w:numFmt w:val="bullet"/>
      <w:lvlText w:val="o"/>
      <w:lvlJc w:val="left"/>
      <w:pPr>
        <w:ind w:left="5760" w:hanging="360"/>
      </w:pPr>
      <w:rPr>
        <w:rFonts w:ascii="Courier New" w:hAnsi="Courier New" w:hint="default"/>
      </w:rPr>
    </w:lvl>
    <w:lvl w:ilvl="8" w:tplc="8B26B60C">
      <w:start w:val="1"/>
      <w:numFmt w:val="bullet"/>
      <w:lvlText w:val=""/>
      <w:lvlJc w:val="left"/>
      <w:pPr>
        <w:ind w:left="6480" w:hanging="360"/>
      </w:pPr>
      <w:rPr>
        <w:rFonts w:ascii="Wingdings" w:hAnsi="Wingdings" w:hint="default"/>
      </w:rPr>
    </w:lvl>
  </w:abstractNum>
  <w:abstractNum w:abstractNumId="11" w15:restartNumberingAfterBreak="0">
    <w:nsid w:val="249CDB65"/>
    <w:multiLevelType w:val="hybridMultilevel"/>
    <w:tmpl w:val="F1C6BD92"/>
    <w:lvl w:ilvl="0" w:tplc="335A4A4E">
      <w:start w:val="1"/>
      <w:numFmt w:val="decimal"/>
      <w:lvlText w:val="%1."/>
      <w:lvlJc w:val="left"/>
      <w:pPr>
        <w:ind w:left="720" w:hanging="360"/>
      </w:pPr>
    </w:lvl>
    <w:lvl w:ilvl="1" w:tplc="01186062">
      <w:start w:val="1"/>
      <w:numFmt w:val="lowerLetter"/>
      <w:lvlText w:val="%2."/>
      <w:lvlJc w:val="left"/>
      <w:pPr>
        <w:ind w:left="1440" w:hanging="360"/>
      </w:pPr>
    </w:lvl>
    <w:lvl w:ilvl="2" w:tplc="135E592A">
      <w:start w:val="1"/>
      <w:numFmt w:val="lowerRoman"/>
      <w:lvlText w:val="%3."/>
      <w:lvlJc w:val="right"/>
      <w:pPr>
        <w:ind w:left="2160" w:hanging="180"/>
      </w:pPr>
    </w:lvl>
    <w:lvl w:ilvl="3" w:tplc="1E1EE266">
      <w:start w:val="1"/>
      <w:numFmt w:val="decimal"/>
      <w:lvlText w:val="%4."/>
      <w:lvlJc w:val="left"/>
      <w:pPr>
        <w:ind w:left="2880" w:hanging="360"/>
      </w:pPr>
    </w:lvl>
    <w:lvl w:ilvl="4" w:tplc="2368D4E6">
      <w:start w:val="1"/>
      <w:numFmt w:val="lowerLetter"/>
      <w:lvlText w:val="%5."/>
      <w:lvlJc w:val="left"/>
      <w:pPr>
        <w:ind w:left="3600" w:hanging="360"/>
      </w:pPr>
    </w:lvl>
    <w:lvl w:ilvl="5" w:tplc="F42AB4A6">
      <w:start w:val="1"/>
      <w:numFmt w:val="lowerRoman"/>
      <w:lvlText w:val="%6."/>
      <w:lvlJc w:val="right"/>
      <w:pPr>
        <w:ind w:left="4320" w:hanging="180"/>
      </w:pPr>
    </w:lvl>
    <w:lvl w:ilvl="6" w:tplc="BCDCF7B0">
      <w:start w:val="1"/>
      <w:numFmt w:val="decimal"/>
      <w:lvlText w:val="%7."/>
      <w:lvlJc w:val="left"/>
      <w:pPr>
        <w:ind w:left="5040" w:hanging="360"/>
      </w:pPr>
    </w:lvl>
    <w:lvl w:ilvl="7" w:tplc="9B6E6EBE">
      <w:start w:val="1"/>
      <w:numFmt w:val="lowerLetter"/>
      <w:lvlText w:val="%8."/>
      <w:lvlJc w:val="left"/>
      <w:pPr>
        <w:ind w:left="5760" w:hanging="360"/>
      </w:pPr>
    </w:lvl>
    <w:lvl w:ilvl="8" w:tplc="C90EB866">
      <w:start w:val="1"/>
      <w:numFmt w:val="lowerRoman"/>
      <w:lvlText w:val="%9."/>
      <w:lvlJc w:val="right"/>
      <w:pPr>
        <w:ind w:left="6480" w:hanging="180"/>
      </w:pPr>
    </w:lvl>
  </w:abstractNum>
  <w:abstractNum w:abstractNumId="12" w15:restartNumberingAfterBreak="0">
    <w:nsid w:val="2F7967BC"/>
    <w:multiLevelType w:val="hybridMultilevel"/>
    <w:tmpl w:val="57421B96"/>
    <w:lvl w:ilvl="0" w:tplc="ACD88844">
      <w:start w:val="1"/>
      <w:numFmt w:val="bullet"/>
      <w:lvlText w:val=""/>
      <w:lvlJc w:val="left"/>
      <w:pPr>
        <w:ind w:left="720" w:hanging="360"/>
      </w:pPr>
      <w:rPr>
        <w:rFonts w:ascii="Symbol" w:hAnsi="Symbol" w:hint="default"/>
      </w:rPr>
    </w:lvl>
    <w:lvl w:ilvl="1" w:tplc="34DC52AE">
      <w:start w:val="1"/>
      <w:numFmt w:val="bullet"/>
      <w:lvlText w:val="o"/>
      <w:lvlJc w:val="left"/>
      <w:pPr>
        <w:ind w:left="1440" w:hanging="360"/>
      </w:pPr>
      <w:rPr>
        <w:rFonts w:ascii="Courier New" w:hAnsi="Courier New" w:hint="default"/>
      </w:rPr>
    </w:lvl>
    <w:lvl w:ilvl="2" w:tplc="41D8564E">
      <w:start w:val="1"/>
      <w:numFmt w:val="bullet"/>
      <w:lvlText w:val=""/>
      <w:lvlJc w:val="left"/>
      <w:pPr>
        <w:ind w:left="2160" w:hanging="360"/>
      </w:pPr>
      <w:rPr>
        <w:rFonts w:ascii="Wingdings" w:hAnsi="Wingdings" w:hint="default"/>
      </w:rPr>
    </w:lvl>
    <w:lvl w:ilvl="3" w:tplc="5506418C">
      <w:start w:val="1"/>
      <w:numFmt w:val="bullet"/>
      <w:lvlText w:val=""/>
      <w:lvlJc w:val="left"/>
      <w:pPr>
        <w:ind w:left="2880" w:hanging="360"/>
      </w:pPr>
      <w:rPr>
        <w:rFonts w:ascii="Symbol" w:hAnsi="Symbol" w:hint="default"/>
      </w:rPr>
    </w:lvl>
    <w:lvl w:ilvl="4" w:tplc="0686931E">
      <w:start w:val="1"/>
      <w:numFmt w:val="bullet"/>
      <w:lvlText w:val="o"/>
      <w:lvlJc w:val="left"/>
      <w:pPr>
        <w:ind w:left="3600" w:hanging="360"/>
      </w:pPr>
      <w:rPr>
        <w:rFonts w:ascii="Courier New" w:hAnsi="Courier New" w:hint="default"/>
      </w:rPr>
    </w:lvl>
    <w:lvl w:ilvl="5" w:tplc="773CA6EA">
      <w:start w:val="1"/>
      <w:numFmt w:val="bullet"/>
      <w:lvlText w:val=""/>
      <w:lvlJc w:val="left"/>
      <w:pPr>
        <w:ind w:left="4320" w:hanging="360"/>
      </w:pPr>
      <w:rPr>
        <w:rFonts w:ascii="Wingdings" w:hAnsi="Wingdings" w:hint="default"/>
      </w:rPr>
    </w:lvl>
    <w:lvl w:ilvl="6" w:tplc="00121DFA">
      <w:start w:val="1"/>
      <w:numFmt w:val="bullet"/>
      <w:lvlText w:val=""/>
      <w:lvlJc w:val="left"/>
      <w:pPr>
        <w:ind w:left="5040" w:hanging="360"/>
      </w:pPr>
      <w:rPr>
        <w:rFonts w:ascii="Symbol" w:hAnsi="Symbol" w:hint="default"/>
      </w:rPr>
    </w:lvl>
    <w:lvl w:ilvl="7" w:tplc="74262FCE">
      <w:start w:val="1"/>
      <w:numFmt w:val="bullet"/>
      <w:lvlText w:val="o"/>
      <w:lvlJc w:val="left"/>
      <w:pPr>
        <w:ind w:left="5760" w:hanging="360"/>
      </w:pPr>
      <w:rPr>
        <w:rFonts w:ascii="Courier New" w:hAnsi="Courier New" w:hint="default"/>
      </w:rPr>
    </w:lvl>
    <w:lvl w:ilvl="8" w:tplc="78F02044">
      <w:start w:val="1"/>
      <w:numFmt w:val="bullet"/>
      <w:lvlText w:val=""/>
      <w:lvlJc w:val="left"/>
      <w:pPr>
        <w:ind w:left="6480" w:hanging="360"/>
      </w:pPr>
      <w:rPr>
        <w:rFonts w:ascii="Wingdings" w:hAnsi="Wingdings" w:hint="default"/>
      </w:rPr>
    </w:lvl>
  </w:abstractNum>
  <w:abstractNum w:abstractNumId="13" w15:restartNumberingAfterBreak="0">
    <w:nsid w:val="2FD1C9FF"/>
    <w:multiLevelType w:val="hybridMultilevel"/>
    <w:tmpl w:val="6E5A0068"/>
    <w:lvl w:ilvl="0" w:tplc="CC38101C">
      <w:start w:val="1"/>
      <w:numFmt w:val="decimal"/>
      <w:lvlText w:val="%1."/>
      <w:lvlJc w:val="left"/>
      <w:pPr>
        <w:ind w:left="720" w:hanging="360"/>
      </w:pPr>
      <w:rPr>
        <w:rFonts w:ascii="Garamond" w:hAnsi="Garamond" w:hint="default"/>
      </w:rPr>
    </w:lvl>
    <w:lvl w:ilvl="1" w:tplc="5546B2B6">
      <w:start w:val="1"/>
      <w:numFmt w:val="lowerLetter"/>
      <w:lvlText w:val="%2."/>
      <w:lvlJc w:val="left"/>
      <w:pPr>
        <w:ind w:left="1440" w:hanging="360"/>
      </w:pPr>
    </w:lvl>
    <w:lvl w:ilvl="2" w:tplc="62C48424">
      <w:start w:val="1"/>
      <w:numFmt w:val="lowerRoman"/>
      <w:lvlText w:val="%3."/>
      <w:lvlJc w:val="right"/>
      <w:pPr>
        <w:ind w:left="2160" w:hanging="180"/>
      </w:pPr>
    </w:lvl>
    <w:lvl w:ilvl="3" w:tplc="C8002158">
      <w:start w:val="1"/>
      <w:numFmt w:val="decimal"/>
      <w:lvlText w:val="%4."/>
      <w:lvlJc w:val="left"/>
      <w:pPr>
        <w:ind w:left="2880" w:hanging="360"/>
      </w:pPr>
    </w:lvl>
    <w:lvl w:ilvl="4" w:tplc="715C34C6">
      <w:start w:val="1"/>
      <w:numFmt w:val="lowerLetter"/>
      <w:lvlText w:val="%5."/>
      <w:lvlJc w:val="left"/>
      <w:pPr>
        <w:ind w:left="3600" w:hanging="360"/>
      </w:pPr>
    </w:lvl>
    <w:lvl w:ilvl="5" w:tplc="08283D0A">
      <w:start w:val="1"/>
      <w:numFmt w:val="lowerRoman"/>
      <w:lvlText w:val="%6."/>
      <w:lvlJc w:val="right"/>
      <w:pPr>
        <w:ind w:left="4320" w:hanging="180"/>
      </w:pPr>
    </w:lvl>
    <w:lvl w:ilvl="6" w:tplc="1CD6804A">
      <w:start w:val="1"/>
      <w:numFmt w:val="decimal"/>
      <w:lvlText w:val="%7."/>
      <w:lvlJc w:val="left"/>
      <w:pPr>
        <w:ind w:left="5040" w:hanging="360"/>
      </w:pPr>
    </w:lvl>
    <w:lvl w:ilvl="7" w:tplc="11BA76E8">
      <w:start w:val="1"/>
      <w:numFmt w:val="lowerLetter"/>
      <w:lvlText w:val="%8."/>
      <w:lvlJc w:val="left"/>
      <w:pPr>
        <w:ind w:left="5760" w:hanging="360"/>
      </w:pPr>
    </w:lvl>
    <w:lvl w:ilvl="8" w:tplc="0AA23A04">
      <w:start w:val="1"/>
      <w:numFmt w:val="lowerRoman"/>
      <w:lvlText w:val="%9."/>
      <w:lvlJc w:val="right"/>
      <w:pPr>
        <w:ind w:left="6480" w:hanging="180"/>
      </w:pPr>
    </w:lvl>
  </w:abstractNum>
  <w:abstractNum w:abstractNumId="14" w15:restartNumberingAfterBreak="0">
    <w:nsid w:val="31239CFA"/>
    <w:multiLevelType w:val="hybridMultilevel"/>
    <w:tmpl w:val="B1C2CD90"/>
    <w:lvl w:ilvl="0" w:tplc="B4C8E59E">
      <w:start w:val="1"/>
      <w:numFmt w:val="bullet"/>
      <w:lvlText w:val=""/>
      <w:lvlJc w:val="left"/>
      <w:pPr>
        <w:ind w:left="720" w:hanging="360"/>
      </w:pPr>
      <w:rPr>
        <w:rFonts w:ascii="Symbol" w:hAnsi="Symbol" w:hint="default"/>
      </w:rPr>
    </w:lvl>
    <w:lvl w:ilvl="1" w:tplc="5DD2DBA8">
      <w:start w:val="1"/>
      <w:numFmt w:val="bullet"/>
      <w:lvlText w:val="o"/>
      <w:lvlJc w:val="left"/>
      <w:pPr>
        <w:ind w:left="1440" w:hanging="360"/>
      </w:pPr>
      <w:rPr>
        <w:rFonts w:ascii="Courier New" w:hAnsi="Courier New" w:hint="default"/>
      </w:rPr>
    </w:lvl>
    <w:lvl w:ilvl="2" w:tplc="79A07CC0">
      <w:start w:val="1"/>
      <w:numFmt w:val="bullet"/>
      <w:lvlText w:val=""/>
      <w:lvlJc w:val="left"/>
      <w:pPr>
        <w:ind w:left="2160" w:hanging="360"/>
      </w:pPr>
      <w:rPr>
        <w:rFonts w:ascii="Wingdings" w:hAnsi="Wingdings" w:hint="default"/>
      </w:rPr>
    </w:lvl>
    <w:lvl w:ilvl="3" w:tplc="6E0C311A">
      <w:start w:val="1"/>
      <w:numFmt w:val="bullet"/>
      <w:lvlText w:val=""/>
      <w:lvlJc w:val="left"/>
      <w:pPr>
        <w:ind w:left="2880" w:hanging="360"/>
      </w:pPr>
      <w:rPr>
        <w:rFonts w:ascii="Symbol" w:hAnsi="Symbol" w:hint="default"/>
      </w:rPr>
    </w:lvl>
    <w:lvl w:ilvl="4" w:tplc="32E03C40">
      <w:start w:val="1"/>
      <w:numFmt w:val="bullet"/>
      <w:lvlText w:val="o"/>
      <w:lvlJc w:val="left"/>
      <w:pPr>
        <w:ind w:left="3600" w:hanging="360"/>
      </w:pPr>
      <w:rPr>
        <w:rFonts w:ascii="Courier New" w:hAnsi="Courier New" w:hint="default"/>
      </w:rPr>
    </w:lvl>
    <w:lvl w:ilvl="5" w:tplc="E12C1108">
      <w:start w:val="1"/>
      <w:numFmt w:val="bullet"/>
      <w:lvlText w:val=""/>
      <w:lvlJc w:val="left"/>
      <w:pPr>
        <w:ind w:left="4320" w:hanging="360"/>
      </w:pPr>
      <w:rPr>
        <w:rFonts w:ascii="Wingdings" w:hAnsi="Wingdings" w:hint="default"/>
      </w:rPr>
    </w:lvl>
    <w:lvl w:ilvl="6" w:tplc="B4AC98DC">
      <w:start w:val="1"/>
      <w:numFmt w:val="bullet"/>
      <w:lvlText w:val=""/>
      <w:lvlJc w:val="left"/>
      <w:pPr>
        <w:ind w:left="5040" w:hanging="360"/>
      </w:pPr>
      <w:rPr>
        <w:rFonts w:ascii="Symbol" w:hAnsi="Symbol" w:hint="default"/>
      </w:rPr>
    </w:lvl>
    <w:lvl w:ilvl="7" w:tplc="CAEC4C0C">
      <w:start w:val="1"/>
      <w:numFmt w:val="bullet"/>
      <w:lvlText w:val="o"/>
      <w:lvlJc w:val="left"/>
      <w:pPr>
        <w:ind w:left="5760" w:hanging="360"/>
      </w:pPr>
      <w:rPr>
        <w:rFonts w:ascii="Courier New" w:hAnsi="Courier New" w:hint="default"/>
      </w:rPr>
    </w:lvl>
    <w:lvl w:ilvl="8" w:tplc="D3B2D142">
      <w:start w:val="1"/>
      <w:numFmt w:val="bullet"/>
      <w:lvlText w:val=""/>
      <w:lvlJc w:val="left"/>
      <w:pPr>
        <w:ind w:left="6480" w:hanging="360"/>
      </w:pPr>
      <w:rPr>
        <w:rFonts w:ascii="Wingdings" w:hAnsi="Wingdings" w:hint="default"/>
      </w:rPr>
    </w:lvl>
  </w:abstractNum>
  <w:abstractNum w:abstractNumId="15" w15:restartNumberingAfterBreak="0">
    <w:nsid w:val="3497B044"/>
    <w:multiLevelType w:val="hybridMultilevel"/>
    <w:tmpl w:val="50901060"/>
    <w:lvl w:ilvl="0" w:tplc="97588D68">
      <w:start w:val="1"/>
      <w:numFmt w:val="bullet"/>
      <w:lvlText w:val=""/>
      <w:lvlJc w:val="left"/>
      <w:pPr>
        <w:ind w:left="720" w:hanging="360"/>
      </w:pPr>
      <w:rPr>
        <w:rFonts w:ascii="Symbol" w:hAnsi="Symbol" w:hint="default"/>
      </w:rPr>
    </w:lvl>
    <w:lvl w:ilvl="1" w:tplc="5A4C7AFA">
      <w:start w:val="1"/>
      <w:numFmt w:val="bullet"/>
      <w:lvlText w:val="o"/>
      <w:lvlJc w:val="left"/>
      <w:pPr>
        <w:ind w:left="1440" w:hanging="360"/>
      </w:pPr>
      <w:rPr>
        <w:rFonts w:ascii="Symbol" w:hAnsi="Symbol" w:hint="default"/>
      </w:rPr>
    </w:lvl>
    <w:lvl w:ilvl="2" w:tplc="4B14C14E">
      <w:start w:val="1"/>
      <w:numFmt w:val="bullet"/>
      <w:lvlText w:val=""/>
      <w:lvlJc w:val="left"/>
      <w:pPr>
        <w:ind w:left="2160" w:hanging="360"/>
      </w:pPr>
      <w:rPr>
        <w:rFonts w:ascii="Symbol" w:hAnsi="Symbol" w:hint="default"/>
      </w:rPr>
    </w:lvl>
    <w:lvl w:ilvl="3" w:tplc="6D48D32A">
      <w:start w:val="1"/>
      <w:numFmt w:val="bullet"/>
      <w:lvlText w:val=""/>
      <w:lvlJc w:val="left"/>
      <w:pPr>
        <w:ind w:left="2880" w:hanging="360"/>
      </w:pPr>
      <w:rPr>
        <w:rFonts w:ascii="Symbol" w:hAnsi="Symbol" w:hint="default"/>
      </w:rPr>
    </w:lvl>
    <w:lvl w:ilvl="4" w:tplc="B0926E6E">
      <w:start w:val="1"/>
      <w:numFmt w:val="bullet"/>
      <w:lvlText w:val="o"/>
      <w:lvlJc w:val="left"/>
      <w:pPr>
        <w:ind w:left="3600" w:hanging="360"/>
      </w:pPr>
      <w:rPr>
        <w:rFonts w:ascii="Courier New" w:hAnsi="Courier New" w:hint="default"/>
      </w:rPr>
    </w:lvl>
    <w:lvl w:ilvl="5" w:tplc="D318B9C4">
      <w:start w:val="1"/>
      <w:numFmt w:val="bullet"/>
      <w:lvlText w:val=""/>
      <w:lvlJc w:val="left"/>
      <w:pPr>
        <w:ind w:left="4320" w:hanging="360"/>
      </w:pPr>
      <w:rPr>
        <w:rFonts w:ascii="Wingdings" w:hAnsi="Wingdings" w:hint="default"/>
      </w:rPr>
    </w:lvl>
    <w:lvl w:ilvl="6" w:tplc="1B06F9E8">
      <w:start w:val="1"/>
      <w:numFmt w:val="bullet"/>
      <w:lvlText w:val=""/>
      <w:lvlJc w:val="left"/>
      <w:pPr>
        <w:ind w:left="5040" w:hanging="360"/>
      </w:pPr>
      <w:rPr>
        <w:rFonts w:ascii="Symbol" w:hAnsi="Symbol" w:hint="default"/>
      </w:rPr>
    </w:lvl>
    <w:lvl w:ilvl="7" w:tplc="F97A6BB8">
      <w:start w:val="1"/>
      <w:numFmt w:val="bullet"/>
      <w:lvlText w:val="o"/>
      <w:lvlJc w:val="left"/>
      <w:pPr>
        <w:ind w:left="5760" w:hanging="360"/>
      </w:pPr>
      <w:rPr>
        <w:rFonts w:ascii="Courier New" w:hAnsi="Courier New" w:hint="default"/>
      </w:rPr>
    </w:lvl>
    <w:lvl w:ilvl="8" w:tplc="CB843E7A">
      <w:start w:val="1"/>
      <w:numFmt w:val="bullet"/>
      <w:lvlText w:val=""/>
      <w:lvlJc w:val="left"/>
      <w:pPr>
        <w:ind w:left="6480" w:hanging="360"/>
      </w:pPr>
      <w:rPr>
        <w:rFonts w:ascii="Wingdings" w:hAnsi="Wingdings" w:hint="default"/>
      </w:rPr>
    </w:lvl>
  </w:abstractNum>
  <w:abstractNum w:abstractNumId="16" w15:restartNumberingAfterBreak="0">
    <w:nsid w:val="37D1D4E5"/>
    <w:multiLevelType w:val="hybridMultilevel"/>
    <w:tmpl w:val="972284EC"/>
    <w:lvl w:ilvl="0" w:tplc="D1647FB4">
      <w:start w:val="1"/>
      <w:numFmt w:val="bullet"/>
      <w:lvlText w:val=""/>
      <w:lvlJc w:val="left"/>
      <w:pPr>
        <w:ind w:left="720" w:hanging="360"/>
      </w:pPr>
      <w:rPr>
        <w:rFonts w:ascii="Symbol" w:hAnsi="Symbol" w:hint="default"/>
      </w:rPr>
    </w:lvl>
    <w:lvl w:ilvl="1" w:tplc="A50C5860">
      <w:start w:val="1"/>
      <w:numFmt w:val="bullet"/>
      <w:lvlText w:val="o"/>
      <w:lvlJc w:val="left"/>
      <w:pPr>
        <w:ind w:left="1440" w:hanging="360"/>
      </w:pPr>
      <w:rPr>
        <w:rFonts w:ascii="Courier New" w:hAnsi="Courier New" w:hint="default"/>
      </w:rPr>
    </w:lvl>
    <w:lvl w:ilvl="2" w:tplc="ADC270E4">
      <w:start w:val="1"/>
      <w:numFmt w:val="bullet"/>
      <w:lvlText w:val=""/>
      <w:lvlJc w:val="left"/>
      <w:pPr>
        <w:ind w:left="2160" w:hanging="360"/>
      </w:pPr>
      <w:rPr>
        <w:rFonts w:ascii="Wingdings" w:hAnsi="Wingdings" w:hint="default"/>
      </w:rPr>
    </w:lvl>
    <w:lvl w:ilvl="3" w:tplc="41CA4EE4">
      <w:start w:val="1"/>
      <w:numFmt w:val="bullet"/>
      <w:lvlText w:val=""/>
      <w:lvlJc w:val="left"/>
      <w:pPr>
        <w:ind w:left="2880" w:hanging="360"/>
      </w:pPr>
      <w:rPr>
        <w:rFonts w:ascii="Symbol" w:hAnsi="Symbol" w:hint="default"/>
      </w:rPr>
    </w:lvl>
    <w:lvl w:ilvl="4" w:tplc="0E54E7A0">
      <w:start w:val="1"/>
      <w:numFmt w:val="bullet"/>
      <w:lvlText w:val="o"/>
      <w:lvlJc w:val="left"/>
      <w:pPr>
        <w:ind w:left="3600" w:hanging="360"/>
      </w:pPr>
      <w:rPr>
        <w:rFonts w:ascii="Courier New" w:hAnsi="Courier New" w:hint="default"/>
      </w:rPr>
    </w:lvl>
    <w:lvl w:ilvl="5" w:tplc="9AFEA1E8">
      <w:start w:val="1"/>
      <w:numFmt w:val="bullet"/>
      <w:lvlText w:val=""/>
      <w:lvlJc w:val="left"/>
      <w:pPr>
        <w:ind w:left="4320" w:hanging="360"/>
      </w:pPr>
      <w:rPr>
        <w:rFonts w:ascii="Wingdings" w:hAnsi="Wingdings" w:hint="default"/>
      </w:rPr>
    </w:lvl>
    <w:lvl w:ilvl="6" w:tplc="BF384A52">
      <w:start w:val="1"/>
      <w:numFmt w:val="bullet"/>
      <w:lvlText w:val=""/>
      <w:lvlJc w:val="left"/>
      <w:pPr>
        <w:ind w:left="5040" w:hanging="360"/>
      </w:pPr>
      <w:rPr>
        <w:rFonts w:ascii="Symbol" w:hAnsi="Symbol" w:hint="default"/>
      </w:rPr>
    </w:lvl>
    <w:lvl w:ilvl="7" w:tplc="9A02C5E0">
      <w:start w:val="1"/>
      <w:numFmt w:val="bullet"/>
      <w:lvlText w:val="o"/>
      <w:lvlJc w:val="left"/>
      <w:pPr>
        <w:ind w:left="5760" w:hanging="360"/>
      </w:pPr>
      <w:rPr>
        <w:rFonts w:ascii="Courier New" w:hAnsi="Courier New" w:hint="default"/>
      </w:rPr>
    </w:lvl>
    <w:lvl w:ilvl="8" w:tplc="AC1C57CE">
      <w:start w:val="1"/>
      <w:numFmt w:val="bullet"/>
      <w:lvlText w:val=""/>
      <w:lvlJc w:val="left"/>
      <w:pPr>
        <w:ind w:left="6480" w:hanging="360"/>
      </w:pPr>
      <w:rPr>
        <w:rFonts w:ascii="Wingdings" w:hAnsi="Wingdings" w:hint="default"/>
      </w:rPr>
    </w:lvl>
  </w:abstractNum>
  <w:abstractNum w:abstractNumId="17" w15:restartNumberingAfterBreak="0">
    <w:nsid w:val="419BCA6D"/>
    <w:multiLevelType w:val="hybridMultilevel"/>
    <w:tmpl w:val="1922B700"/>
    <w:lvl w:ilvl="0" w:tplc="1150A58E">
      <w:start w:val="2"/>
      <w:numFmt w:val="decimal"/>
      <w:lvlText w:val="%1."/>
      <w:lvlJc w:val="left"/>
      <w:pPr>
        <w:ind w:left="720" w:hanging="360"/>
      </w:pPr>
      <w:rPr>
        <w:rFonts w:ascii="Garamond" w:hAnsi="Garamond" w:hint="default"/>
      </w:rPr>
    </w:lvl>
    <w:lvl w:ilvl="1" w:tplc="D1FE86E0">
      <w:start w:val="1"/>
      <w:numFmt w:val="lowerLetter"/>
      <w:lvlText w:val="%2."/>
      <w:lvlJc w:val="left"/>
      <w:pPr>
        <w:ind w:left="1440" w:hanging="360"/>
      </w:pPr>
    </w:lvl>
    <w:lvl w:ilvl="2" w:tplc="D40EDD10">
      <w:start w:val="1"/>
      <w:numFmt w:val="lowerRoman"/>
      <w:lvlText w:val="%3."/>
      <w:lvlJc w:val="right"/>
      <w:pPr>
        <w:ind w:left="2160" w:hanging="180"/>
      </w:pPr>
    </w:lvl>
    <w:lvl w:ilvl="3" w:tplc="30A0F056">
      <w:start w:val="1"/>
      <w:numFmt w:val="decimal"/>
      <w:lvlText w:val="%4."/>
      <w:lvlJc w:val="left"/>
      <w:pPr>
        <w:ind w:left="2880" w:hanging="360"/>
      </w:pPr>
    </w:lvl>
    <w:lvl w:ilvl="4" w:tplc="AE3A7C1A">
      <w:start w:val="1"/>
      <w:numFmt w:val="lowerLetter"/>
      <w:lvlText w:val="%5."/>
      <w:lvlJc w:val="left"/>
      <w:pPr>
        <w:ind w:left="3600" w:hanging="360"/>
      </w:pPr>
    </w:lvl>
    <w:lvl w:ilvl="5" w:tplc="53A4415E">
      <w:start w:val="1"/>
      <w:numFmt w:val="lowerRoman"/>
      <w:lvlText w:val="%6."/>
      <w:lvlJc w:val="right"/>
      <w:pPr>
        <w:ind w:left="4320" w:hanging="180"/>
      </w:pPr>
    </w:lvl>
    <w:lvl w:ilvl="6" w:tplc="2EB0835C">
      <w:start w:val="1"/>
      <w:numFmt w:val="decimal"/>
      <w:lvlText w:val="%7."/>
      <w:lvlJc w:val="left"/>
      <w:pPr>
        <w:ind w:left="5040" w:hanging="360"/>
      </w:pPr>
    </w:lvl>
    <w:lvl w:ilvl="7" w:tplc="EAAC6D98">
      <w:start w:val="1"/>
      <w:numFmt w:val="lowerLetter"/>
      <w:lvlText w:val="%8."/>
      <w:lvlJc w:val="left"/>
      <w:pPr>
        <w:ind w:left="5760" w:hanging="360"/>
      </w:pPr>
    </w:lvl>
    <w:lvl w:ilvl="8" w:tplc="C0226EBC">
      <w:start w:val="1"/>
      <w:numFmt w:val="lowerRoman"/>
      <w:lvlText w:val="%9."/>
      <w:lvlJc w:val="right"/>
      <w:pPr>
        <w:ind w:left="6480" w:hanging="180"/>
      </w:pPr>
    </w:lvl>
  </w:abstractNum>
  <w:abstractNum w:abstractNumId="18" w15:restartNumberingAfterBreak="0">
    <w:nsid w:val="428C00E6"/>
    <w:multiLevelType w:val="hybridMultilevel"/>
    <w:tmpl w:val="D4681CA2"/>
    <w:lvl w:ilvl="0" w:tplc="E662CE10">
      <w:start w:val="1"/>
      <w:numFmt w:val="decimal"/>
      <w:lvlText w:val="%1."/>
      <w:lvlJc w:val="left"/>
      <w:pPr>
        <w:ind w:left="720" w:hanging="360"/>
      </w:pPr>
    </w:lvl>
    <w:lvl w:ilvl="1" w:tplc="D7DCAF42">
      <w:start w:val="1"/>
      <w:numFmt w:val="lowerLetter"/>
      <w:lvlText w:val="%2."/>
      <w:lvlJc w:val="left"/>
      <w:pPr>
        <w:ind w:left="1440" w:hanging="360"/>
      </w:pPr>
    </w:lvl>
    <w:lvl w:ilvl="2" w:tplc="EA740BF8">
      <w:start w:val="1"/>
      <w:numFmt w:val="lowerRoman"/>
      <w:lvlText w:val="%3."/>
      <w:lvlJc w:val="right"/>
      <w:pPr>
        <w:ind w:left="2160" w:hanging="180"/>
      </w:pPr>
    </w:lvl>
    <w:lvl w:ilvl="3" w:tplc="7CC05544">
      <w:start w:val="1"/>
      <w:numFmt w:val="decimal"/>
      <w:lvlText w:val="%4."/>
      <w:lvlJc w:val="left"/>
      <w:pPr>
        <w:ind w:left="2880" w:hanging="360"/>
      </w:pPr>
    </w:lvl>
    <w:lvl w:ilvl="4" w:tplc="8F3A3992">
      <w:start w:val="1"/>
      <w:numFmt w:val="lowerLetter"/>
      <w:lvlText w:val="%5."/>
      <w:lvlJc w:val="left"/>
      <w:pPr>
        <w:ind w:left="3600" w:hanging="360"/>
      </w:pPr>
    </w:lvl>
    <w:lvl w:ilvl="5" w:tplc="FF5AB262">
      <w:start w:val="1"/>
      <w:numFmt w:val="lowerRoman"/>
      <w:lvlText w:val="%6."/>
      <w:lvlJc w:val="right"/>
      <w:pPr>
        <w:ind w:left="4320" w:hanging="180"/>
      </w:pPr>
    </w:lvl>
    <w:lvl w:ilvl="6" w:tplc="0CCEA30A">
      <w:start w:val="1"/>
      <w:numFmt w:val="decimal"/>
      <w:lvlText w:val="%7."/>
      <w:lvlJc w:val="left"/>
      <w:pPr>
        <w:ind w:left="5040" w:hanging="360"/>
      </w:pPr>
    </w:lvl>
    <w:lvl w:ilvl="7" w:tplc="2FB0DCB8">
      <w:start w:val="1"/>
      <w:numFmt w:val="lowerLetter"/>
      <w:lvlText w:val="%8."/>
      <w:lvlJc w:val="left"/>
      <w:pPr>
        <w:ind w:left="5760" w:hanging="360"/>
      </w:pPr>
    </w:lvl>
    <w:lvl w:ilvl="8" w:tplc="0EBC8C44">
      <w:start w:val="1"/>
      <w:numFmt w:val="lowerRoman"/>
      <w:lvlText w:val="%9."/>
      <w:lvlJc w:val="right"/>
      <w:pPr>
        <w:ind w:left="6480" w:hanging="180"/>
      </w:pPr>
    </w:lvl>
  </w:abstractNum>
  <w:abstractNum w:abstractNumId="19" w15:restartNumberingAfterBreak="0">
    <w:nsid w:val="481725D9"/>
    <w:multiLevelType w:val="hybridMultilevel"/>
    <w:tmpl w:val="263AC766"/>
    <w:lvl w:ilvl="0" w:tplc="1EB442AA">
      <w:start w:val="1"/>
      <w:numFmt w:val="bullet"/>
      <w:lvlText w:val=""/>
      <w:lvlJc w:val="left"/>
      <w:pPr>
        <w:ind w:left="720" w:hanging="360"/>
      </w:pPr>
      <w:rPr>
        <w:rFonts w:ascii="Symbol" w:hAnsi="Symbol" w:hint="default"/>
      </w:rPr>
    </w:lvl>
    <w:lvl w:ilvl="1" w:tplc="D9D42C78">
      <w:start w:val="1"/>
      <w:numFmt w:val="bullet"/>
      <w:lvlText w:val="o"/>
      <w:lvlJc w:val="left"/>
      <w:pPr>
        <w:ind w:left="1440" w:hanging="360"/>
      </w:pPr>
      <w:rPr>
        <w:rFonts w:ascii="Courier New" w:hAnsi="Courier New" w:hint="default"/>
      </w:rPr>
    </w:lvl>
    <w:lvl w:ilvl="2" w:tplc="4E3A8B10">
      <w:start w:val="1"/>
      <w:numFmt w:val="bullet"/>
      <w:lvlText w:val=""/>
      <w:lvlJc w:val="left"/>
      <w:pPr>
        <w:ind w:left="2160" w:hanging="360"/>
      </w:pPr>
      <w:rPr>
        <w:rFonts w:ascii="Wingdings" w:hAnsi="Wingdings" w:hint="default"/>
      </w:rPr>
    </w:lvl>
    <w:lvl w:ilvl="3" w:tplc="6CB48FE6">
      <w:start w:val="1"/>
      <w:numFmt w:val="bullet"/>
      <w:lvlText w:val=""/>
      <w:lvlJc w:val="left"/>
      <w:pPr>
        <w:ind w:left="2880" w:hanging="360"/>
      </w:pPr>
      <w:rPr>
        <w:rFonts w:ascii="Symbol" w:hAnsi="Symbol" w:hint="default"/>
      </w:rPr>
    </w:lvl>
    <w:lvl w:ilvl="4" w:tplc="082271AA">
      <w:start w:val="1"/>
      <w:numFmt w:val="bullet"/>
      <w:lvlText w:val="o"/>
      <w:lvlJc w:val="left"/>
      <w:pPr>
        <w:ind w:left="3600" w:hanging="360"/>
      </w:pPr>
      <w:rPr>
        <w:rFonts w:ascii="Courier New" w:hAnsi="Courier New" w:hint="default"/>
      </w:rPr>
    </w:lvl>
    <w:lvl w:ilvl="5" w:tplc="1AAC9976">
      <w:start w:val="1"/>
      <w:numFmt w:val="bullet"/>
      <w:lvlText w:val=""/>
      <w:lvlJc w:val="left"/>
      <w:pPr>
        <w:ind w:left="4320" w:hanging="360"/>
      </w:pPr>
      <w:rPr>
        <w:rFonts w:ascii="Wingdings" w:hAnsi="Wingdings" w:hint="default"/>
      </w:rPr>
    </w:lvl>
    <w:lvl w:ilvl="6" w:tplc="E51A9E48">
      <w:start w:val="1"/>
      <w:numFmt w:val="bullet"/>
      <w:lvlText w:val=""/>
      <w:lvlJc w:val="left"/>
      <w:pPr>
        <w:ind w:left="5040" w:hanging="360"/>
      </w:pPr>
      <w:rPr>
        <w:rFonts w:ascii="Symbol" w:hAnsi="Symbol" w:hint="default"/>
      </w:rPr>
    </w:lvl>
    <w:lvl w:ilvl="7" w:tplc="D584DB7C">
      <w:start w:val="1"/>
      <w:numFmt w:val="bullet"/>
      <w:lvlText w:val="o"/>
      <w:lvlJc w:val="left"/>
      <w:pPr>
        <w:ind w:left="5760" w:hanging="360"/>
      </w:pPr>
      <w:rPr>
        <w:rFonts w:ascii="Courier New" w:hAnsi="Courier New" w:hint="default"/>
      </w:rPr>
    </w:lvl>
    <w:lvl w:ilvl="8" w:tplc="A04CF1E4">
      <w:start w:val="1"/>
      <w:numFmt w:val="bullet"/>
      <w:lvlText w:val=""/>
      <w:lvlJc w:val="left"/>
      <w:pPr>
        <w:ind w:left="6480" w:hanging="360"/>
      </w:pPr>
      <w:rPr>
        <w:rFonts w:ascii="Wingdings" w:hAnsi="Wingdings" w:hint="default"/>
      </w:rPr>
    </w:lvl>
  </w:abstractNum>
  <w:abstractNum w:abstractNumId="20" w15:restartNumberingAfterBreak="0">
    <w:nsid w:val="494EF690"/>
    <w:multiLevelType w:val="hybridMultilevel"/>
    <w:tmpl w:val="6A7EED26"/>
    <w:lvl w:ilvl="0" w:tplc="4F1C48E2">
      <w:start w:val="1"/>
      <w:numFmt w:val="bullet"/>
      <w:lvlText w:val=""/>
      <w:lvlJc w:val="left"/>
      <w:pPr>
        <w:ind w:left="720" w:hanging="360"/>
      </w:pPr>
      <w:rPr>
        <w:rFonts w:ascii="Symbol" w:hAnsi="Symbol" w:hint="default"/>
      </w:rPr>
    </w:lvl>
    <w:lvl w:ilvl="1" w:tplc="6C126BA0">
      <w:start w:val="1"/>
      <w:numFmt w:val="bullet"/>
      <w:lvlText w:val="o"/>
      <w:lvlJc w:val="left"/>
      <w:pPr>
        <w:ind w:left="1440" w:hanging="360"/>
      </w:pPr>
      <w:rPr>
        <w:rFonts w:ascii="Courier New" w:hAnsi="Courier New" w:hint="default"/>
      </w:rPr>
    </w:lvl>
    <w:lvl w:ilvl="2" w:tplc="6CA43516">
      <w:start w:val="1"/>
      <w:numFmt w:val="bullet"/>
      <w:lvlText w:val=""/>
      <w:lvlJc w:val="left"/>
      <w:pPr>
        <w:ind w:left="2160" w:hanging="360"/>
      </w:pPr>
      <w:rPr>
        <w:rFonts w:ascii="Wingdings" w:hAnsi="Wingdings" w:hint="default"/>
      </w:rPr>
    </w:lvl>
    <w:lvl w:ilvl="3" w:tplc="0B9E26EA">
      <w:start w:val="1"/>
      <w:numFmt w:val="bullet"/>
      <w:lvlText w:val=""/>
      <w:lvlJc w:val="left"/>
      <w:pPr>
        <w:ind w:left="2880" w:hanging="360"/>
      </w:pPr>
      <w:rPr>
        <w:rFonts w:ascii="Symbol" w:hAnsi="Symbol" w:hint="default"/>
      </w:rPr>
    </w:lvl>
    <w:lvl w:ilvl="4" w:tplc="3E18AD08">
      <w:start w:val="1"/>
      <w:numFmt w:val="bullet"/>
      <w:lvlText w:val="o"/>
      <w:lvlJc w:val="left"/>
      <w:pPr>
        <w:ind w:left="3600" w:hanging="360"/>
      </w:pPr>
      <w:rPr>
        <w:rFonts w:ascii="Courier New" w:hAnsi="Courier New" w:hint="default"/>
      </w:rPr>
    </w:lvl>
    <w:lvl w:ilvl="5" w:tplc="7654F53C">
      <w:start w:val="1"/>
      <w:numFmt w:val="bullet"/>
      <w:lvlText w:val=""/>
      <w:lvlJc w:val="left"/>
      <w:pPr>
        <w:ind w:left="4320" w:hanging="360"/>
      </w:pPr>
      <w:rPr>
        <w:rFonts w:ascii="Wingdings" w:hAnsi="Wingdings" w:hint="default"/>
      </w:rPr>
    </w:lvl>
    <w:lvl w:ilvl="6" w:tplc="9A0E82DA">
      <w:start w:val="1"/>
      <w:numFmt w:val="bullet"/>
      <w:lvlText w:val=""/>
      <w:lvlJc w:val="left"/>
      <w:pPr>
        <w:ind w:left="5040" w:hanging="360"/>
      </w:pPr>
      <w:rPr>
        <w:rFonts w:ascii="Symbol" w:hAnsi="Symbol" w:hint="default"/>
      </w:rPr>
    </w:lvl>
    <w:lvl w:ilvl="7" w:tplc="6DA26434">
      <w:start w:val="1"/>
      <w:numFmt w:val="bullet"/>
      <w:lvlText w:val="o"/>
      <w:lvlJc w:val="left"/>
      <w:pPr>
        <w:ind w:left="5760" w:hanging="360"/>
      </w:pPr>
      <w:rPr>
        <w:rFonts w:ascii="Courier New" w:hAnsi="Courier New" w:hint="default"/>
      </w:rPr>
    </w:lvl>
    <w:lvl w:ilvl="8" w:tplc="78805C1C">
      <w:start w:val="1"/>
      <w:numFmt w:val="bullet"/>
      <w:lvlText w:val=""/>
      <w:lvlJc w:val="left"/>
      <w:pPr>
        <w:ind w:left="6480" w:hanging="360"/>
      </w:pPr>
      <w:rPr>
        <w:rFonts w:ascii="Wingdings" w:hAnsi="Wingdings" w:hint="default"/>
      </w:rPr>
    </w:lvl>
  </w:abstractNum>
  <w:abstractNum w:abstractNumId="21" w15:restartNumberingAfterBreak="0">
    <w:nsid w:val="49E1D033"/>
    <w:multiLevelType w:val="hybridMultilevel"/>
    <w:tmpl w:val="56DEF56C"/>
    <w:lvl w:ilvl="0" w:tplc="F78A1398">
      <w:start w:val="1"/>
      <w:numFmt w:val="bullet"/>
      <w:lvlText w:val=""/>
      <w:lvlJc w:val="left"/>
      <w:pPr>
        <w:ind w:left="720" w:hanging="360"/>
      </w:pPr>
      <w:rPr>
        <w:rFonts w:ascii="Symbol" w:hAnsi="Symbol" w:hint="default"/>
      </w:rPr>
    </w:lvl>
    <w:lvl w:ilvl="1" w:tplc="0C50C7DE">
      <w:start w:val="1"/>
      <w:numFmt w:val="bullet"/>
      <w:lvlText w:val="o"/>
      <w:lvlJc w:val="left"/>
      <w:pPr>
        <w:ind w:left="1440" w:hanging="360"/>
      </w:pPr>
      <w:rPr>
        <w:rFonts w:ascii="Courier New" w:hAnsi="Courier New" w:hint="default"/>
      </w:rPr>
    </w:lvl>
    <w:lvl w:ilvl="2" w:tplc="364ECBEC">
      <w:start w:val="1"/>
      <w:numFmt w:val="bullet"/>
      <w:lvlText w:val=""/>
      <w:lvlJc w:val="left"/>
      <w:pPr>
        <w:ind w:left="2160" w:hanging="360"/>
      </w:pPr>
      <w:rPr>
        <w:rFonts w:ascii="Wingdings" w:hAnsi="Wingdings" w:hint="default"/>
      </w:rPr>
    </w:lvl>
    <w:lvl w:ilvl="3" w:tplc="934A0E92">
      <w:start w:val="1"/>
      <w:numFmt w:val="bullet"/>
      <w:lvlText w:val=""/>
      <w:lvlJc w:val="left"/>
      <w:pPr>
        <w:ind w:left="2880" w:hanging="360"/>
      </w:pPr>
      <w:rPr>
        <w:rFonts w:ascii="Symbol" w:hAnsi="Symbol" w:hint="default"/>
      </w:rPr>
    </w:lvl>
    <w:lvl w:ilvl="4" w:tplc="35DCC566">
      <w:start w:val="1"/>
      <w:numFmt w:val="bullet"/>
      <w:lvlText w:val="o"/>
      <w:lvlJc w:val="left"/>
      <w:pPr>
        <w:ind w:left="3600" w:hanging="360"/>
      </w:pPr>
      <w:rPr>
        <w:rFonts w:ascii="Courier New" w:hAnsi="Courier New" w:hint="default"/>
      </w:rPr>
    </w:lvl>
    <w:lvl w:ilvl="5" w:tplc="6CE64D2E">
      <w:start w:val="1"/>
      <w:numFmt w:val="bullet"/>
      <w:lvlText w:val=""/>
      <w:lvlJc w:val="left"/>
      <w:pPr>
        <w:ind w:left="4320" w:hanging="360"/>
      </w:pPr>
      <w:rPr>
        <w:rFonts w:ascii="Wingdings" w:hAnsi="Wingdings" w:hint="default"/>
      </w:rPr>
    </w:lvl>
    <w:lvl w:ilvl="6" w:tplc="409605CA">
      <w:start w:val="1"/>
      <w:numFmt w:val="bullet"/>
      <w:lvlText w:val=""/>
      <w:lvlJc w:val="left"/>
      <w:pPr>
        <w:ind w:left="5040" w:hanging="360"/>
      </w:pPr>
      <w:rPr>
        <w:rFonts w:ascii="Symbol" w:hAnsi="Symbol" w:hint="default"/>
      </w:rPr>
    </w:lvl>
    <w:lvl w:ilvl="7" w:tplc="82B6E784">
      <w:start w:val="1"/>
      <w:numFmt w:val="bullet"/>
      <w:lvlText w:val="o"/>
      <w:lvlJc w:val="left"/>
      <w:pPr>
        <w:ind w:left="5760" w:hanging="360"/>
      </w:pPr>
      <w:rPr>
        <w:rFonts w:ascii="Courier New" w:hAnsi="Courier New" w:hint="default"/>
      </w:rPr>
    </w:lvl>
    <w:lvl w:ilvl="8" w:tplc="522E2C58">
      <w:start w:val="1"/>
      <w:numFmt w:val="bullet"/>
      <w:lvlText w:val=""/>
      <w:lvlJc w:val="left"/>
      <w:pPr>
        <w:ind w:left="6480" w:hanging="360"/>
      </w:pPr>
      <w:rPr>
        <w:rFonts w:ascii="Wingdings" w:hAnsi="Wingdings" w:hint="default"/>
      </w:rPr>
    </w:lvl>
  </w:abstractNum>
  <w:abstractNum w:abstractNumId="22" w15:restartNumberingAfterBreak="0">
    <w:nsid w:val="4D60ADC0"/>
    <w:multiLevelType w:val="hybridMultilevel"/>
    <w:tmpl w:val="C330B0AC"/>
    <w:lvl w:ilvl="0" w:tplc="5A6C4D26">
      <w:start w:val="1"/>
      <w:numFmt w:val="decimal"/>
      <w:lvlText w:val="%1."/>
      <w:lvlJc w:val="left"/>
      <w:pPr>
        <w:ind w:left="720" w:hanging="360"/>
      </w:pPr>
    </w:lvl>
    <w:lvl w:ilvl="1" w:tplc="FE5E1250">
      <w:start w:val="1"/>
      <w:numFmt w:val="bullet"/>
      <w:lvlText w:val=""/>
      <w:lvlJc w:val="left"/>
      <w:pPr>
        <w:ind w:left="1440" w:hanging="360"/>
      </w:pPr>
      <w:rPr>
        <w:rFonts w:ascii="Symbol" w:hAnsi="Symbol" w:hint="default"/>
      </w:rPr>
    </w:lvl>
    <w:lvl w:ilvl="2" w:tplc="E3CCA70A">
      <w:start w:val="1"/>
      <w:numFmt w:val="lowerRoman"/>
      <w:lvlText w:val="%3."/>
      <w:lvlJc w:val="right"/>
      <w:pPr>
        <w:ind w:left="2160" w:hanging="180"/>
      </w:pPr>
    </w:lvl>
    <w:lvl w:ilvl="3" w:tplc="D24A06A6">
      <w:start w:val="1"/>
      <w:numFmt w:val="decimal"/>
      <w:lvlText w:val="%4."/>
      <w:lvlJc w:val="left"/>
      <w:pPr>
        <w:ind w:left="2880" w:hanging="360"/>
      </w:pPr>
    </w:lvl>
    <w:lvl w:ilvl="4" w:tplc="7EA05832">
      <w:start w:val="1"/>
      <w:numFmt w:val="lowerLetter"/>
      <w:lvlText w:val="%5."/>
      <w:lvlJc w:val="left"/>
      <w:pPr>
        <w:ind w:left="3600" w:hanging="360"/>
      </w:pPr>
    </w:lvl>
    <w:lvl w:ilvl="5" w:tplc="FC305728">
      <w:start w:val="1"/>
      <w:numFmt w:val="lowerRoman"/>
      <w:lvlText w:val="%6."/>
      <w:lvlJc w:val="right"/>
      <w:pPr>
        <w:ind w:left="4320" w:hanging="180"/>
      </w:pPr>
    </w:lvl>
    <w:lvl w:ilvl="6" w:tplc="FAF41CDE">
      <w:start w:val="1"/>
      <w:numFmt w:val="decimal"/>
      <w:lvlText w:val="%7."/>
      <w:lvlJc w:val="left"/>
      <w:pPr>
        <w:ind w:left="5040" w:hanging="360"/>
      </w:pPr>
    </w:lvl>
    <w:lvl w:ilvl="7" w:tplc="E004AF6C">
      <w:start w:val="1"/>
      <w:numFmt w:val="lowerLetter"/>
      <w:lvlText w:val="%8."/>
      <w:lvlJc w:val="left"/>
      <w:pPr>
        <w:ind w:left="5760" w:hanging="360"/>
      </w:pPr>
    </w:lvl>
    <w:lvl w:ilvl="8" w:tplc="2D543374">
      <w:start w:val="1"/>
      <w:numFmt w:val="lowerRoman"/>
      <w:lvlText w:val="%9."/>
      <w:lvlJc w:val="right"/>
      <w:pPr>
        <w:ind w:left="6480" w:hanging="180"/>
      </w:pPr>
    </w:lvl>
  </w:abstractNum>
  <w:abstractNum w:abstractNumId="23" w15:restartNumberingAfterBreak="0">
    <w:nsid w:val="4EC61D2F"/>
    <w:multiLevelType w:val="hybridMultilevel"/>
    <w:tmpl w:val="0C5C730A"/>
    <w:lvl w:ilvl="0" w:tplc="D938B55C">
      <w:start w:val="1"/>
      <w:numFmt w:val="decimal"/>
      <w:lvlText w:val="%1."/>
      <w:lvlJc w:val="left"/>
      <w:pPr>
        <w:ind w:left="720" w:hanging="360"/>
      </w:pPr>
    </w:lvl>
    <w:lvl w:ilvl="1" w:tplc="3056B2CE">
      <w:start w:val="1"/>
      <w:numFmt w:val="lowerLetter"/>
      <w:lvlText w:val="%2."/>
      <w:lvlJc w:val="left"/>
      <w:pPr>
        <w:ind w:left="1440" w:hanging="360"/>
      </w:pPr>
    </w:lvl>
    <w:lvl w:ilvl="2" w:tplc="F754034A">
      <w:start w:val="1"/>
      <w:numFmt w:val="lowerRoman"/>
      <w:lvlText w:val="%3."/>
      <w:lvlJc w:val="right"/>
      <w:pPr>
        <w:ind w:left="2160" w:hanging="180"/>
      </w:pPr>
    </w:lvl>
    <w:lvl w:ilvl="3" w:tplc="A4EC9C86">
      <w:start w:val="1"/>
      <w:numFmt w:val="decimal"/>
      <w:lvlText w:val="%4."/>
      <w:lvlJc w:val="left"/>
      <w:pPr>
        <w:ind w:left="2880" w:hanging="360"/>
      </w:pPr>
    </w:lvl>
    <w:lvl w:ilvl="4" w:tplc="6AFCD7E4">
      <w:start w:val="1"/>
      <w:numFmt w:val="lowerLetter"/>
      <w:lvlText w:val="%5."/>
      <w:lvlJc w:val="left"/>
      <w:pPr>
        <w:ind w:left="3600" w:hanging="360"/>
      </w:pPr>
    </w:lvl>
    <w:lvl w:ilvl="5" w:tplc="FEFCB976">
      <w:start w:val="1"/>
      <w:numFmt w:val="lowerRoman"/>
      <w:lvlText w:val="%6."/>
      <w:lvlJc w:val="right"/>
      <w:pPr>
        <w:ind w:left="4320" w:hanging="180"/>
      </w:pPr>
    </w:lvl>
    <w:lvl w:ilvl="6" w:tplc="9A8C962A">
      <w:start w:val="1"/>
      <w:numFmt w:val="decimal"/>
      <w:lvlText w:val="%7."/>
      <w:lvlJc w:val="left"/>
      <w:pPr>
        <w:ind w:left="5040" w:hanging="360"/>
      </w:pPr>
    </w:lvl>
    <w:lvl w:ilvl="7" w:tplc="2CA64780">
      <w:start w:val="1"/>
      <w:numFmt w:val="lowerLetter"/>
      <w:lvlText w:val="%8."/>
      <w:lvlJc w:val="left"/>
      <w:pPr>
        <w:ind w:left="5760" w:hanging="360"/>
      </w:pPr>
    </w:lvl>
    <w:lvl w:ilvl="8" w:tplc="5B9AB006">
      <w:start w:val="1"/>
      <w:numFmt w:val="lowerRoman"/>
      <w:lvlText w:val="%9."/>
      <w:lvlJc w:val="right"/>
      <w:pPr>
        <w:ind w:left="6480" w:hanging="180"/>
      </w:pPr>
    </w:lvl>
  </w:abstractNum>
  <w:abstractNum w:abstractNumId="24" w15:restartNumberingAfterBreak="0">
    <w:nsid w:val="515FB5A1"/>
    <w:multiLevelType w:val="hybridMultilevel"/>
    <w:tmpl w:val="A2BEF66C"/>
    <w:lvl w:ilvl="0" w:tplc="31D65454">
      <w:start w:val="1"/>
      <w:numFmt w:val="decimal"/>
      <w:lvlText w:val="%1."/>
      <w:lvlJc w:val="left"/>
      <w:pPr>
        <w:ind w:left="720" w:hanging="360"/>
      </w:pPr>
      <w:rPr>
        <w:rFonts w:ascii="Garamond" w:hAnsi="Garamond" w:hint="default"/>
      </w:rPr>
    </w:lvl>
    <w:lvl w:ilvl="1" w:tplc="AD3A13EA">
      <w:start w:val="1"/>
      <w:numFmt w:val="lowerLetter"/>
      <w:lvlText w:val="%2."/>
      <w:lvlJc w:val="left"/>
      <w:pPr>
        <w:ind w:left="1440" w:hanging="360"/>
      </w:pPr>
    </w:lvl>
    <w:lvl w:ilvl="2" w:tplc="4D38CA9E">
      <w:start w:val="1"/>
      <w:numFmt w:val="lowerRoman"/>
      <w:lvlText w:val="%3."/>
      <w:lvlJc w:val="right"/>
      <w:pPr>
        <w:ind w:left="2160" w:hanging="180"/>
      </w:pPr>
    </w:lvl>
    <w:lvl w:ilvl="3" w:tplc="856E3870">
      <w:start w:val="1"/>
      <w:numFmt w:val="decimal"/>
      <w:lvlText w:val="%4."/>
      <w:lvlJc w:val="left"/>
      <w:pPr>
        <w:ind w:left="2880" w:hanging="360"/>
      </w:pPr>
    </w:lvl>
    <w:lvl w:ilvl="4" w:tplc="8DD4640A">
      <w:start w:val="1"/>
      <w:numFmt w:val="lowerLetter"/>
      <w:lvlText w:val="%5."/>
      <w:lvlJc w:val="left"/>
      <w:pPr>
        <w:ind w:left="3600" w:hanging="360"/>
      </w:pPr>
    </w:lvl>
    <w:lvl w:ilvl="5" w:tplc="45042F1C">
      <w:start w:val="1"/>
      <w:numFmt w:val="lowerRoman"/>
      <w:lvlText w:val="%6."/>
      <w:lvlJc w:val="right"/>
      <w:pPr>
        <w:ind w:left="4320" w:hanging="180"/>
      </w:pPr>
    </w:lvl>
    <w:lvl w:ilvl="6" w:tplc="AAB2112C">
      <w:start w:val="1"/>
      <w:numFmt w:val="decimal"/>
      <w:lvlText w:val="%7."/>
      <w:lvlJc w:val="left"/>
      <w:pPr>
        <w:ind w:left="5040" w:hanging="360"/>
      </w:pPr>
    </w:lvl>
    <w:lvl w:ilvl="7" w:tplc="3534869A">
      <w:start w:val="1"/>
      <w:numFmt w:val="lowerLetter"/>
      <w:lvlText w:val="%8."/>
      <w:lvlJc w:val="left"/>
      <w:pPr>
        <w:ind w:left="5760" w:hanging="360"/>
      </w:pPr>
    </w:lvl>
    <w:lvl w:ilvl="8" w:tplc="6C4AB3B6">
      <w:start w:val="1"/>
      <w:numFmt w:val="lowerRoman"/>
      <w:lvlText w:val="%9."/>
      <w:lvlJc w:val="right"/>
      <w:pPr>
        <w:ind w:left="6480" w:hanging="180"/>
      </w:pPr>
    </w:lvl>
  </w:abstractNum>
  <w:abstractNum w:abstractNumId="25" w15:restartNumberingAfterBreak="0">
    <w:nsid w:val="520079AF"/>
    <w:multiLevelType w:val="hybridMultilevel"/>
    <w:tmpl w:val="AD563CC8"/>
    <w:lvl w:ilvl="0" w:tplc="38C43E96">
      <w:start w:val="1"/>
      <w:numFmt w:val="bullet"/>
      <w:lvlText w:val=""/>
      <w:lvlJc w:val="left"/>
      <w:pPr>
        <w:ind w:left="720" w:hanging="360"/>
      </w:pPr>
      <w:rPr>
        <w:rFonts w:ascii="Symbol" w:hAnsi="Symbol" w:hint="default"/>
      </w:rPr>
    </w:lvl>
    <w:lvl w:ilvl="1" w:tplc="74B246DC">
      <w:start w:val="1"/>
      <w:numFmt w:val="bullet"/>
      <w:lvlText w:val="o"/>
      <w:lvlJc w:val="left"/>
      <w:pPr>
        <w:ind w:left="1440" w:hanging="360"/>
      </w:pPr>
      <w:rPr>
        <w:rFonts w:ascii="Courier New" w:hAnsi="Courier New" w:hint="default"/>
      </w:rPr>
    </w:lvl>
    <w:lvl w:ilvl="2" w:tplc="FAB45174">
      <w:start w:val="1"/>
      <w:numFmt w:val="bullet"/>
      <w:lvlText w:val=""/>
      <w:lvlJc w:val="left"/>
      <w:pPr>
        <w:ind w:left="2160" w:hanging="360"/>
      </w:pPr>
      <w:rPr>
        <w:rFonts w:ascii="Wingdings" w:hAnsi="Wingdings" w:hint="default"/>
      </w:rPr>
    </w:lvl>
    <w:lvl w:ilvl="3" w:tplc="635A0E32">
      <w:start w:val="1"/>
      <w:numFmt w:val="bullet"/>
      <w:lvlText w:val=""/>
      <w:lvlJc w:val="left"/>
      <w:pPr>
        <w:ind w:left="2880" w:hanging="360"/>
      </w:pPr>
      <w:rPr>
        <w:rFonts w:ascii="Symbol" w:hAnsi="Symbol" w:hint="default"/>
      </w:rPr>
    </w:lvl>
    <w:lvl w:ilvl="4" w:tplc="F1C0DBFC">
      <w:start w:val="1"/>
      <w:numFmt w:val="bullet"/>
      <w:lvlText w:val="o"/>
      <w:lvlJc w:val="left"/>
      <w:pPr>
        <w:ind w:left="3600" w:hanging="360"/>
      </w:pPr>
      <w:rPr>
        <w:rFonts w:ascii="Courier New" w:hAnsi="Courier New" w:hint="default"/>
      </w:rPr>
    </w:lvl>
    <w:lvl w:ilvl="5" w:tplc="13AE8068">
      <w:start w:val="1"/>
      <w:numFmt w:val="bullet"/>
      <w:lvlText w:val=""/>
      <w:lvlJc w:val="left"/>
      <w:pPr>
        <w:ind w:left="4320" w:hanging="360"/>
      </w:pPr>
      <w:rPr>
        <w:rFonts w:ascii="Wingdings" w:hAnsi="Wingdings" w:hint="default"/>
      </w:rPr>
    </w:lvl>
    <w:lvl w:ilvl="6" w:tplc="987EC1D4">
      <w:start w:val="1"/>
      <w:numFmt w:val="bullet"/>
      <w:lvlText w:val=""/>
      <w:lvlJc w:val="left"/>
      <w:pPr>
        <w:ind w:left="5040" w:hanging="360"/>
      </w:pPr>
      <w:rPr>
        <w:rFonts w:ascii="Symbol" w:hAnsi="Symbol" w:hint="default"/>
      </w:rPr>
    </w:lvl>
    <w:lvl w:ilvl="7" w:tplc="69C4ECD0">
      <w:start w:val="1"/>
      <w:numFmt w:val="bullet"/>
      <w:lvlText w:val="o"/>
      <w:lvlJc w:val="left"/>
      <w:pPr>
        <w:ind w:left="5760" w:hanging="360"/>
      </w:pPr>
      <w:rPr>
        <w:rFonts w:ascii="Courier New" w:hAnsi="Courier New" w:hint="default"/>
      </w:rPr>
    </w:lvl>
    <w:lvl w:ilvl="8" w:tplc="686C968A">
      <w:start w:val="1"/>
      <w:numFmt w:val="bullet"/>
      <w:lvlText w:val=""/>
      <w:lvlJc w:val="left"/>
      <w:pPr>
        <w:ind w:left="6480" w:hanging="360"/>
      </w:pPr>
      <w:rPr>
        <w:rFonts w:ascii="Wingdings" w:hAnsi="Wingdings" w:hint="default"/>
      </w:rPr>
    </w:lvl>
  </w:abstractNum>
  <w:abstractNum w:abstractNumId="26" w15:restartNumberingAfterBreak="0">
    <w:nsid w:val="524C868F"/>
    <w:multiLevelType w:val="hybridMultilevel"/>
    <w:tmpl w:val="B844ABCC"/>
    <w:lvl w:ilvl="0" w:tplc="35F2E980">
      <w:start w:val="2"/>
      <w:numFmt w:val="decimal"/>
      <w:lvlText w:val="%1."/>
      <w:lvlJc w:val="left"/>
      <w:pPr>
        <w:ind w:left="720" w:hanging="360"/>
      </w:pPr>
      <w:rPr>
        <w:rFonts w:ascii="Garamond" w:hAnsi="Garamond" w:hint="default"/>
      </w:rPr>
    </w:lvl>
    <w:lvl w:ilvl="1" w:tplc="687247D8">
      <w:start w:val="1"/>
      <w:numFmt w:val="lowerLetter"/>
      <w:lvlText w:val="%2."/>
      <w:lvlJc w:val="left"/>
      <w:pPr>
        <w:ind w:left="1440" w:hanging="360"/>
      </w:pPr>
    </w:lvl>
    <w:lvl w:ilvl="2" w:tplc="A0FEAD4A">
      <w:start w:val="1"/>
      <w:numFmt w:val="lowerRoman"/>
      <w:lvlText w:val="%3."/>
      <w:lvlJc w:val="right"/>
      <w:pPr>
        <w:ind w:left="2160" w:hanging="180"/>
      </w:pPr>
    </w:lvl>
    <w:lvl w:ilvl="3" w:tplc="A5287D48">
      <w:start w:val="1"/>
      <w:numFmt w:val="decimal"/>
      <w:lvlText w:val="%4."/>
      <w:lvlJc w:val="left"/>
      <w:pPr>
        <w:ind w:left="2880" w:hanging="360"/>
      </w:pPr>
    </w:lvl>
    <w:lvl w:ilvl="4" w:tplc="A3E4FFAC">
      <w:start w:val="1"/>
      <w:numFmt w:val="lowerLetter"/>
      <w:lvlText w:val="%5."/>
      <w:lvlJc w:val="left"/>
      <w:pPr>
        <w:ind w:left="3600" w:hanging="360"/>
      </w:pPr>
    </w:lvl>
    <w:lvl w:ilvl="5" w:tplc="0406BF32">
      <w:start w:val="1"/>
      <w:numFmt w:val="lowerRoman"/>
      <w:lvlText w:val="%6."/>
      <w:lvlJc w:val="right"/>
      <w:pPr>
        <w:ind w:left="4320" w:hanging="180"/>
      </w:pPr>
    </w:lvl>
    <w:lvl w:ilvl="6" w:tplc="8D2662D0">
      <w:start w:val="1"/>
      <w:numFmt w:val="decimal"/>
      <w:lvlText w:val="%7."/>
      <w:lvlJc w:val="left"/>
      <w:pPr>
        <w:ind w:left="5040" w:hanging="360"/>
      </w:pPr>
    </w:lvl>
    <w:lvl w:ilvl="7" w:tplc="392CB1B4">
      <w:start w:val="1"/>
      <w:numFmt w:val="lowerLetter"/>
      <w:lvlText w:val="%8."/>
      <w:lvlJc w:val="left"/>
      <w:pPr>
        <w:ind w:left="5760" w:hanging="360"/>
      </w:pPr>
    </w:lvl>
    <w:lvl w:ilvl="8" w:tplc="BA18A11A">
      <w:start w:val="1"/>
      <w:numFmt w:val="lowerRoman"/>
      <w:lvlText w:val="%9."/>
      <w:lvlJc w:val="right"/>
      <w:pPr>
        <w:ind w:left="6480" w:hanging="180"/>
      </w:pPr>
    </w:lvl>
  </w:abstractNum>
  <w:abstractNum w:abstractNumId="27" w15:restartNumberingAfterBreak="0">
    <w:nsid w:val="52EFD7F6"/>
    <w:multiLevelType w:val="hybridMultilevel"/>
    <w:tmpl w:val="2CF88B04"/>
    <w:lvl w:ilvl="0" w:tplc="95820C00">
      <w:start w:val="3"/>
      <w:numFmt w:val="decimal"/>
      <w:lvlText w:val="%1."/>
      <w:lvlJc w:val="left"/>
      <w:pPr>
        <w:ind w:left="720" w:hanging="360"/>
      </w:pPr>
      <w:rPr>
        <w:rFonts w:ascii="Garamond" w:hAnsi="Garamond" w:hint="default"/>
      </w:rPr>
    </w:lvl>
    <w:lvl w:ilvl="1" w:tplc="BE488868">
      <w:start w:val="1"/>
      <w:numFmt w:val="lowerLetter"/>
      <w:lvlText w:val="%2."/>
      <w:lvlJc w:val="left"/>
      <w:pPr>
        <w:ind w:left="1440" w:hanging="360"/>
      </w:pPr>
    </w:lvl>
    <w:lvl w:ilvl="2" w:tplc="682AA5DA">
      <w:start w:val="1"/>
      <w:numFmt w:val="lowerRoman"/>
      <w:lvlText w:val="%3."/>
      <w:lvlJc w:val="right"/>
      <w:pPr>
        <w:ind w:left="2160" w:hanging="180"/>
      </w:pPr>
    </w:lvl>
    <w:lvl w:ilvl="3" w:tplc="3F5893F4">
      <w:start w:val="1"/>
      <w:numFmt w:val="decimal"/>
      <w:lvlText w:val="%4."/>
      <w:lvlJc w:val="left"/>
      <w:pPr>
        <w:ind w:left="2880" w:hanging="360"/>
      </w:pPr>
    </w:lvl>
    <w:lvl w:ilvl="4" w:tplc="9FB68C9E">
      <w:start w:val="1"/>
      <w:numFmt w:val="lowerLetter"/>
      <w:lvlText w:val="%5."/>
      <w:lvlJc w:val="left"/>
      <w:pPr>
        <w:ind w:left="3600" w:hanging="360"/>
      </w:pPr>
    </w:lvl>
    <w:lvl w:ilvl="5" w:tplc="FD065EE6">
      <w:start w:val="1"/>
      <w:numFmt w:val="lowerRoman"/>
      <w:lvlText w:val="%6."/>
      <w:lvlJc w:val="right"/>
      <w:pPr>
        <w:ind w:left="4320" w:hanging="180"/>
      </w:pPr>
    </w:lvl>
    <w:lvl w:ilvl="6" w:tplc="17740BD4">
      <w:start w:val="1"/>
      <w:numFmt w:val="decimal"/>
      <w:lvlText w:val="%7."/>
      <w:lvlJc w:val="left"/>
      <w:pPr>
        <w:ind w:left="5040" w:hanging="360"/>
      </w:pPr>
    </w:lvl>
    <w:lvl w:ilvl="7" w:tplc="0382F400">
      <w:start w:val="1"/>
      <w:numFmt w:val="lowerLetter"/>
      <w:lvlText w:val="%8."/>
      <w:lvlJc w:val="left"/>
      <w:pPr>
        <w:ind w:left="5760" w:hanging="360"/>
      </w:pPr>
    </w:lvl>
    <w:lvl w:ilvl="8" w:tplc="25987FA4">
      <w:start w:val="1"/>
      <w:numFmt w:val="lowerRoman"/>
      <w:lvlText w:val="%9."/>
      <w:lvlJc w:val="right"/>
      <w:pPr>
        <w:ind w:left="6480" w:hanging="180"/>
      </w:pPr>
    </w:lvl>
  </w:abstractNum>
  <w:abstractNum w:abstractNumId="28" w15:restartNumberingAfterBreak="0">
    <w:nsid w:val="54E7DE2B"/>
    <w:multiLevelType w:val="hybridMultilevel"/>
    <w:tmpl w:val="6E7E6F76"/>
    <w:lvl w:ilvl="0" w:tplc="6888981C">
      <w:start w:val="1"/>
      <w:numFmt w:val="bullet"/>
      <w:lvlText w:val=""/>
      <w:lvlJc w:val="left"/>
      <w:pPr>
        <w:ind w:left="720" w:hanging="360"/>
      </w:pPr>
      <w:rPr>
        <w:rFonts w:ascii="Symbol" w:hAnsi="Symbol" w:hint="default"/>
      </w:rPr>
    </w:lvl>
    <w:lvl w:ilvl="1" w:tplc="0434BA52">
      <w:start w:val="1"/>
      <w:numFmt w:val="bullet"/>
      <w:lvlText w:val="o"/>
      <w:lvlJc w:val="left"/>
      <w:pPr>
        <w:ind w:left="1440" w:hanging="360"/>
      </w:pPr>
      <w:rPr>
        <w:rFonts w:ascii="Courier New" w:hAnsi="Courier New" w:hint="default"/>
      </w:rPr>
    </w:lvl>
    <w:lvl w:ilvl="2" w:tplc="793C704A">
      <w:start w:val="1"/>
      <w:numFmt w:val="bullet"/>
      <w:lvlText w:val=""/>
      <w:lvlJc w:val="left"/>
      <w:pPr>
        <w:ind w:left="2160" w:hanging="360"/>
      </w:pPr>
      <w:rPr>
        <w:rFonts w:ascii="Wingdings" w:hAnsi="Wingdings" w:hint="default"/>
      </w:rPr>
    </w:lvl>
    <w:lvl w:ilvl="3" w:tplc="408C934E">
      <w:start w:val="1"/>
      <w:numFmt w:val="bullet"/>
      <w:lvlText w:val=""/>
      <w:lvlJc w:val="left"/>
      <w:pPr>
        <w:ind w:left="2880" w:hanging="360"/>
      </w:pPr>
      <w:rPr>
        <w:rFonts w:ascii="Symbol" w:hAnsi="Symbol" w:hint="default"/>
      </w:rPr>
    </w:lvl>
    <w:lvl w:ilvl="4" w:tplc="C4EE96EC">
      <w:start w:val="1"/>
      <w:numFmt w:val="bullet"/>
      <w:lvlText w:val="o"/>
      <w:lvlJc w:val="left"/>
      <w:pPr>
        <w:ind w:left="3600" w:hanging="360"/>
      </w:pPr>
      <w:rPr>
        <w:rFonts w:ascii="Courier New" w:hAnsi="Courier New" w:hint="default"/>
      </w:rPr>
    </w:lvl>
    <w:lvl w:ilvl="5" w:tplc="819A7E8E">
      <w:start w:val="1"/>
      <w:numFmt w:val="bullet"/>
      <w:lvlText w:val=""/>
      <w:lvlJc w:val="left"/>
      <w:pPr>
        <w:ind w:left="4320" w:hanging="360"/>
      </w:pPr>
      <w:rPr>
        <w:rFonts w:ascii="Wingdings" w:hAnsi="Wingdings" w:hint="default"/>
      </w:rPr>
    </w:lvl>
    <w:lvl w:ilvl="6" w:tplc="9E3ABC9A">
      <w:start w:val="1"/>
      <w:numFmt w:val="bullet"/>
      <w:lvlText w:val=""/>
      <w:lvlJc w:val="left"/>
      <w:pPr>
        <w:ind w:left="5040" w:hanging="360"/>
      </w:pPr>
      <w:rPr>
        <w:rFonts w:ascii="Symbol" w:hAnsi="Symbol" w:hint="default"/>
      </w:rPr>
    </w:lvl>
    <w:lvl w:ilvl="7" w:tplc="DCBA8060">
      <w:start w:val="1"/>
      <w:numFmt w:val="bullet"/>
      <w:lvlText w:val="o"/>
      <w:lvlJc w:val="left"/>
      <w:pPr>
        <w:ind w:left="5760" w:hanging="360"/>
      </w:pPr>
      <w:rPr>
        <w:rFonts w:ascii="Courier New" w:hAnsi="Courier New" w:hint="default"/>
      </w:rPr>
    </w:lvl>
    <w:lvl w:ilvl="8" w:tplc="56F466B2">
      <w:start w:val="1"/>
      <w:numFmt w:val="bullet"/>
      <w:lvlText w:val=""/>
      <w:lvlJc w:val="left"/>
      <w:pPr>
        <w:ind w:left="6480" w:hanging="360"/>
      </w:pPr>
      <w:rPr>
        <w:rFonts w:ascii="Wingdings" w:hAnsi="Wingdings" w:hint="default"/>
      </w:rPr>
    </w:lvl>
  </w:abstractNum>
  <w:abstractNum w:abstractNumId="29" w15:restartNumberingAfterBreak="0">
    <w:nsid w:val="5B7747EF"/>
    <w:multiLevelType w:val="hybridMultilevel"/>
    <w:tmpl w:val="5A92E9DE"/>
    <w:lvl w:ilvl="0" w:tplc="A53ED49E">
      <w:start w:val="1"/>
      <w:numFmt w:val="bullet"/>
      <w:lvlText w:val=""/>
      <w:lvlJc w:val="left"/>
      <w:pPr>
        <w:ind w:left="720" w:hanging="360"/>
      </w:pPr>
      <w:rPr>
        <w:rFonts w:ascii="Symbol" w:hAnsi="Symbol" w:hint="default"/>
      </w:rPr>
    </w:lvl>
    <w:lvl w:ilvl="1" w:tplc="4B8EF82A">
      <w:start w:val="1"/>
      <w:numFmt w:val="bullet"/>
      <w:lvlText w:val="o"/>
      <w:lvlJc w:val="left"/>
      <w:pPr>
        <w:ind w:left="1440" w:hanging="360"/>
      </w:pPr>
      <w:rPr>
        <w:rFonts w:ascii="Courier New" w:hAnsi="Courier New" w:hint="default"/>
      </w:rPr>
    </w:lvl>
    <w:lvl w:ilvl="2" w:tplc="1268606E">
      <w:start w:val="1"/>
      <w:numFmt w:val="bullet"/>
      <w:lvlText w:val=""/>
      <w:lvlJc w:val="left"/>
      <w:pPr>
        <w:ind w:left="2160" w:hanging="360"/>
      </w:pPr>
      <w:rPr>
        <w:rFonts w:ascii="Wingdings" w:hAnsi="Wingdings" w:hint="default"/>
      </w:rPr>
    </w:lvl>
    <w:lvl w:ilvl="3" w:tplc="C62889FC">
      <w:start w:val="1"/>
      <w:numFmt w:val="bullet"/>
      <w:lvlText w:val=""/>
      <w:lvlJc w:val="left"/>
      <w:pPr>
        <w:ind w:left="2880" w:hanging="360"/>
      </w:pPr>
      <w:rPr>
        <w:rFonts w:ascii="Symbol" w:hAnsi="Symbol" w:hint="default"/>
      </w:rPr>
    </w:lvl>
    <w:lvl w:ilvl="4" w:tplc="098801D0">
      <w:start w:val="1"/>
      <w:numFmt w:val="bullet"/>
      <w:lvlText w:val="o"/>
      <w:lvlJc w:val="left"/>
      <w:pPr>
        <w:ind w:left="3600" w:hanging="360"/>
      </w:pPr>
      <w:rPr>
        <w:rFonts w:ascii="Courier New" w:hAnsi="Courier New" w:hint="default"/>
      </w:rPr>
    </w:lvl>
    <w:lvl w:ilvl="5" w:tplc="E3C0F17E">
      <w:start w:val="1"/>
      <w:numFmt w:val="bullet"/>
      <w:lvlText w:val=""/>
      <w:lvlJc w:val="left"/>
      <w:pPr>
        <w:ind w:left="4320" w:hanging="360"/>
      </w:pPr>
      <w:rPr>
        <w:rFonts w:ascii="Wingdings" w:hAnsi="Wingdings" w:hint="default"/>
      </w:rPr>
    </w:lvl>
    <w:lvl w:ilvl="6" w:tplc="1ECA9D66">
      <w:start w:val="1"/>
      <w:numFmt w:val="bullet"/>
      <w:lvlText w:val=""/>
      <w:lvlJc w:val="left"/>
      <w:pPr>
        <w:ind w:left="5040" w:hanging="360"/>
      </w:pPr>
      <w:rPr>
        <w:rFonts w:ascii="Symbol" w:hAnsi="Symbol" w:hint="default"/>
      </w:rPr>
    </w:lvl>
    <w:lvl w:ilvl="7" w:tplc="CA001C52">
      <w:start w:val="1"/>
      <w:numFmt w:val="bullet"/>
      <w:lvlText w:val="o"/>
      <w:lvlJc w:val="left"/>
      <w:pPr>
        <w:ind w:left="5760" w:hanging="360"/>
      </w:pPr>
      <w:rPr>
        <w:rFonts w:ascii="Courier New" w:hAnsi="Courier New" w:hint="default"/>
      </w:rPr>
    </w:lvl>
    <w:lvl w:ilvl="8" w:tplc="EB2C9BE6">
      <w:start w:val="1"/>
      <w:numFmt w:val="bullet"/>
      <w:lvlText w:val=""/>
      <w:lvlJc w:val="left"/>
      <w:pPr>
        <w:ind w:left="6480" w:hanging="360"/>
      </w:pPr>
      <w:rPr>
        <w:rFonts w:ascii="Wingdings" w:hAnsi="Wingdings" w:hint="default"/>
      </w:rPr>
    </w:lvl>
  </w:abstractNum>
  <w:abstractNum w:abstractNumId="30" w15:restartNumberingAfterBreak="0">
    <w:nsid w:val="5D746AE2"/>
    <w:multiLevelType w:val="hybridMultilevel"/>
    <w:tmpl w:val="D94E21FA"/>
    <w:lvl w:ilvl="0" w:tplc="EAAEB24C">
      <w:start w:val="1"/>
      <w:numFmt w:val="bullet"/>
      <w:lvlText w:val=""/>
      <w:lvlJc w:val="left"/>
      <w:pPr>
        <w:ind w:left="720" w:hanging="360"/>
      </w:pPr>
      <w:rPr>
        <w:rFonts w:ascii="Symbol" w:hAnsi="Symbol" w:hint="default"/>
      </w:rPr>
    </w:lvl>
    <w:lvl w:ilvl="1" w:tplc="B8623412">
      <w:start w:val="1"/>
      <w:numFmt w:val="bullet"/>
      <w:lvlText w:val="o"/>
      <w:lvlJc w:val="left"/>
      <w:pPr>
        <w:ind w:left="1440" w:hanging="360"/>
      </w:pPr>
      <w:rPr>
        <w:rFonts w:ascii="Courier New" w:hAnsi="Courier New" w:hint="default"/>
      </w:rPr>
    </w:lvl>
    <w:lvl w:ilvl="2" w:tplc="0146239E">
      <w:start w:val="1"/>
      <w:numFmt w:val="bullet"/>
      <w:lvlText w:val=""/>
      <w:lvlJc w:val="left"/>
      <w:pPr>
        <w:ind w:left="2160" w:hanging="360"/>
      </w:pPr>
      <w:rPr>
        <w:rFonts w:ascii="Wingdings" w:hAnsi="Wingdings" w:hint="default"/>
      </w:rPr>
    </w:lvl>
    <w:lvl w:ilvl="3" w:tplc="CC98665E">
      <w:start w:val="1"/>
      <w:numFmt w:val="bullet"/>
      <w:lvlText w:val=""/>
      <w:lvlJc w:val="left"/>
      <w:pPr>
        <w:ind w:left="2880" w:hanging="360"/>
      </w:pPr>
      <w:rPr>
        <w:rFonts w:ascii="Symbol" w:hAnsi="Symbol" w:hint="default"/>
      </w:rPr>
    </w:lvl>
    <w:lvl w:ilvl="4" w:tplc="AE102A14">
      <w:start w:val="1"/>
      <w:numFmt w:val="bullet"/>
      <w:lvlText w:val="o"/>
      <w:lvlJc w:val="left"/>
      <w:pPr>
        <w:ind w:left="3600" w:hanging="360"/>
      </w:pPr>
      <w:rPr>
        <w:rFonts w:ascii="Courier New" w:hAnsi="Courier New" w:hint="default"/>
      </w:rPr>
    </w:lvl>
    <w:lvl w:ilvl="5" w:tplc="A95EEB3C">
      <w:start w:val="1"/>
      <w:numFmt w:val="bullet"/>
      <w:lvlText w:val=""/>
      <w:lvlJc w:val="left"/>
      <w:pPr>
        <w:ind w:left="4320" w:hanging="360"/>
      </w:pPr>
      <w:rPr>
        <w:rFonts w:ascii="Wingdings" w:hAnsi="Wingdings" w:hint="default"/>
      </w:rPr>
    </w:lvl>
    <w:lvl w:ilvl="6" w:tplc="EE106648">
      <w:start w:val="1"/>
      <w:numFmt w:val="bullet"/>
      <w:lvlText w:val=""/>
      <w:lvlJc w:val="left"/>
      <w:pPr>
        <w:ind w:left="5040" w:hanging="360"/>
      </w:pPr>
      <w:rPr>
        <w:rFonts w:ascii="Symbol" w:hAnsi="Symbol" w:hint="default"/>
      </w:rPr>
    </w:lvl>
    <w:lvl w:ilvl="7" w:tplc="60CABA14">
      <w:start w:val="1"/>
      <w:numFmt w:val="bullet"/>
      <w:lvlText w:val="o"/>
      <w:lvlJc w:val="left"/>
      <w:pPr>
        <w:ind w:left="5760" w:hanging="360"/>
      </w:pPr>
      <w:rPr>
        <w:rFonts w:ascii="Courier New" w:hAnsi="Courier New" w:hint="default"/>
      </w:rPr>
    </w:lvl>
    <w:lvl w:ilvl="8" w:tplc="197AE328">
      <w:start w:val="1"/>
      <w:numFmt w:val="bullet"/>
      <w:lvlText w:val=""/>
      <w:lvlJc w:val="left"/>
      <w:pPr>
        <w:ind w:left="6480" w:hanging="360"/>
      </w:pPr>
      <w:rPr>
        <w:rFonts w:ascii="Wingdings" w:hAnsi="Wingdings" w:hint="default"/>
      </w:rPr>
    </w:lvl>
  </w:abstractNum>
  <w:abstractNum w:abstractNumId="31" w15:restartNumberingAfterBreak="0">
    <w:nsid w:val="5ED1D191"/>
    <w:multiLevelType w:val="hybridMultilevel"/>
    <w:tmpl w:val="EA2C5176"/>
    <w:lvl w:ilvl="0" w:tplc="74F8D810">
      <w:start w:val="1"/>
      <w:numFmt w:val="decimal"/>
      <w:lvlText w:val="%1."/>
      <w:lvlJc w:val="left"/>
      <w:pPr>
        <w:ind w:left="720" w:hanging="360"/>
      </w:pPr>
    </w:lvl>
    <w:lvl w:ilvl="1" w:tplc="884C6634">
      <w:start w:val="1"/>
      <w:numFmt w:val="lowerLetter"/>
      <w:lvlText w:val="%2."/>
      <w:lvlJc w:val="left"/>
      <w:pPr>
        <w:ind w:left="1440" w:hanging="360"/>
      </w:pPr>
    </w:lvl>
    <w:lvl w:ilvl="2" w:tplc="6B12F2E2">
      <w:start w:val="1"/>
      <w:numFmt w:val="lowerRoman"/>
      <w:lvlText w:val="%3."/>
      <w:lvlJc w:val="right"/>
      <w:pPr>
        <w:ind w:left="2160" w:hanging="180"/>
      </w:pPr>
    </w:lvl>
    <w:lvl w:ilvl="3" w:tplc="590EC58E">
      <w:start w:val="1"/>
      <w:numFmt w:val="decimal"/>
      <w:lvlText w:val="%4."/>
      <w:lvlJc w:val="left"/>
      <w:pPr>
        <w:ind w:left="2880" w:hanging="360"/>
      </w:pPr>
    </w:lvl>
    <w:lvl w:ilvl="4" w:tplc="65F60B52">
      <w:start w:val="1"/>
      <w:numFmt w:val="lowerLetter"/>
      <w:lvlText w:val="%5."/>
      <w:lvlJc w:val="left"/>
      <w:pPr>
        <w:ind w:left="3600" w:hanging="360"/>
      </w:pPr>
    </w:lvl>
    <w:lvl w:ilvl="5" w:tplc="A91AE902">
      <w:start w:val="1"/>
      <w:numFmt w:val="lowerRoman"/>
      <w:lvlText w:val="%6."/>
      <w:lvlJc w:val="right"/>
      <w:pPr>
        <w:ind w:left="4320" w:hanging="180"/>
      </w:pPr>
    </w:lvl>
    <w:lvl w:ilvl="6" w:tplc="7B142DC2">
      <w:start w:val="1"/>
      <w:numFmt w:val="decimal"/>
      <w:lvlText w:val="%7."/>
      <w:lvlJc w:val="left"/>
      <w:pPr>
        <w:ind w:left="5040" w:hanging="360"/>
      </w:pPr>
    </w:lvl>
    <w:lvl w:ilvl="7" w:tplc="E5243334">
      <w:start w:val="1"/>
      <w:numFmt w:val="lowerLetter"/>
      <w:lvlText w:val="%8."/>
      <w:lvlJc w:val="left"/>
      <w:pPr>
        <w:ind w:left="5760" w:hanging="360"/>
      </w:pPr>
    </w:lvl>
    <w:lvl w:ilvl="8" w:tplc="C2805918">
      <w:start w:val="1"/>
      <w:numFmt w:val="lowerRoman"/>
      <w:lvlText w:val="%9."/>
      <w:lvlJc w:val="right"/>
      <w:pPr>
        <w:ind w:left="6480" w:hanging="180"/>
      </w:pPr>
    </w:lvl>
  </w:abstractNum>
  <w:abstractNum w:abstractNumId="32" w15:restartNumberingAfterBreak="0">
    <w:nsid w:val="65B0A5E4"/>
    <w:multiLevelType w:val="hybridMultilevel"/>
    <w:tmpl w:val="EAEE6164"/>
    <w:lvl w:ilvl="0" w:tplc="B8BC9316">
      <w:start w:val="1"/>
      <w:numFmt w:val="decimal"/>
      <w:lvlText w:val="%1."/>
      <w:lvlJc w:val="left"/>
      <w:pPr>
        <w:ind w:left="720" w:hanging="360"/>
      </w:pPr>
    </w:lvl>
    <w:lvl w:ilvl="1" w:tplc="3DC4D7F2">
      <w:start w:val="1"/>
      <w:numFmt w:val="bullet"/>
      <w:lvlText w:val="o"/>
      <w:lvlJc w:val="left"/>
      <w:pPr>
        <w:ind w:left="1440" w:hanging="360"/>
      </w:pPr>
      <w:rPr>
        <w:rFonts w:ascii="Courier New" w:hAnsi="Courier New" w:hint="default"/>
      </w:rPr>
    </w:lvl>
    <w:lvl w:ilvl="2" w:tplc="DDCC6832">
      <w:start w:val="1"/>
      <w:numFmt w:val="bullet"/>
      <w:lvlText w:val=""/>
      <w:lvlJc w:val="left"/>
      <w:pPr>
        <w:ind w:left="2160" w:hanging="360"/>
      </w:pPr>
      <w:rPr>
        <w:rFonts w:ascii="Wingdings" w:hAnsi="Wingdings" w:hint="default"/>
      </w:rPr>
    </w:lvl>
    <w:lvl w:ilvl="3" w:tplc="DEC26E5A">
      <w:start w:val="1"/>
      <w:numFmt w:val="bullet"/>
      <w:lvlText w:val=""/>
      <w:lvlJc w:val="left"/>
      <w:pPr>
        <w:ind w:left="2880" w:hanging="360"/>
      </w:pPr>
      <w:rPr>
        <w:rFonts w:ascii="Symbol" w:hAnsi="Symbol" w:hint="default"/>
      </w:rPr>
    </w:lvl>
    <w:lvl w:ilvl="4" w:tplc="FE5E118E">
      <w:start w:val="1"/>
      <w:numFmt w:val="bullet"/>
      <w:lvlText w:val="o"/>
      <w:lvlJc w:val="left"/>
      <w:pPr>
        <w:ind w:left="3600" w:hanging="360"/>
      </w:pPr>
      <w:rPr>
        <w:rFonts w:ascii="Courier New" w:hAnsi="Courier New" w:hint="default"/>
      </w:rPr>
    </w:lvl>
    <w:lvl w:ilvl="5" w:tplc="DE42451A">
      <w:start w:val="1"/>
      <w:numFmt w:val="bullet"/>
      <w:lvlText w:val=""/>
      <w:lvlJc w:val="left"/>
      <w:pPr>
        <w:ind w:left="4320" w:hanging="360"/>
      </w:pPr>
      <w:rPr>
        <w:rFonts w:ascii="Wingdings" w:hAnsi="Wingdings" w:hint="default"/>
      </w:rPr>
    </w:lvl>
    <w:lvl w:ilvl="6" w:tplc="6BDC49BA">
      <w:start w:val="1"/>
      <w:numFmt w:val="bullet"/>
      <w:lvlText w:val=""/>
      <w:lvlJc w:val="left"/>
      <w:pPr>
        <w:ind w:left="5040" w:hanging="360"/>
      </w:pPr>
      <w:rPr>
        <w:rFonts w:ascii="Symbol" w:hAnsi="Symbol" w:hint="default"/>
      </w:rPr>
    </w:lvl>
    <w:lvl w:ilvl="7" w:tplc="E9C60B58">
      <w:start w:val="1"/>
      <w:numFmt w:val="bullet"/>
      <w:lvlText w:val="o"/>
      <w:lvlJc w:val="left"/>
      <w:pPr>
        <w:ind w:left="5760" w:hanging="360"/>
      </w:pPr>
      <w:rPr>
        <w:rFonts w:ascii="Courier New" w:hAnsi="Courier New" w:hint="default"/>
      </w:rPr>
    </w:lvl>
    <w:lvl w:ilvl="8" w:tplc="ACB4053A">
      <w:start w:val="1"/>
      <w:numFmt w:val="bullet"/>
      <w:lvlText w:val=""/>
      <w:lvlJc w:val="left"/>
      <w:pPr>
        <w:ind w:left="6480" w:hanging="360"/>
      </w:pPr>
      <w:rPr>
        <w:rFonts w:ascii="Wingdings" w:hAnsi="Wingdings" w:hint="default"/>
      </w:rPr>
    </w:lvl>
  </w:abstractNum>
  <w:abstractNum w:abstractNumId="33" w15:restartNumberingAfterBreak="0">
    <w:nsid w:val="663A0917"/>
    <w:multiLevelType w:val="hybridMultilevel"/>
    <w:tmpl w:val="53846DC4"/>
    <w:lvl w:ilvl="0" w:tplc="5A526476">
      <w:start w:val="1"/>
      <w:numFmt w:val="bullet"/>
      <w:lvlText w:val=""/>
      <w:lvlJc w:val="left"/>
      <w:pPr>
        <w:ind w:left="720" w:hanging="360"/>
      </w:pPr>
      <w:rPr>
        <w:rFonts w:ascii="Symbol" w:hAnsi="Symbol" w:hint="default"/>
      </w:rPr>
    </w:lvl>
    <w:lvl w:ilvl="1" w:tplc="966051F6">
      <w:start w:val="1"/>
      <w:numFmt w:val="bullet"/>
      <w:lvlText w:val="o"/>
      <w:lvlJc w:val="left"/>
      <w:pPr>
        <w:ind w:left="1440" w:hanging="360"/>
      </w:pPr>
      <w:rPr>
        <w:rFonts w:ascii="Courier New" w:hAnsi="Courier New" w:hint="default"/>
      </w:rPr>
    </w:lvl>
    <w:lvl w:ilvl="2" w:tplc="CFF0A80E">
      <w:start w:val="1"/>
      <w:numFmt w:val="bullet"/>
      <w:lvlText w:val=""/>
      <w:lvlJc w:val="left"/>
      <w:pPr>
        <w:ind w:left="2160" w:hanging="360"/>
      </w:pPr>
      <w:rPr>
        <w:rFonts w:ascii="Wingdings" w:hAnsi="Wingdings" w:hint="default"/>
      </w:rPr>
    </w:lvl>
    <w:lvl w:ilvl="3" w:tplc="8AE6FC44">
      <w:start w:val="1"/>
      <w:numFmt w:val="bullet"/>
      <w:lvlText w:val=""/>
      <w:lvlJc w:val="left"/>
      <w:pPr>
        <w:ind w:left="2880" w:hanging="360"/>
      </w:pPr>
      <w:rPr>
        <w:rFonts w:ascii="Symbol" w:hAnsi="Symbol" w:hint="default"/>
      </w:rPr>
    </w:lvl>
    <w:lvl w:ilvl="4" w:tplc="6598D28C">
      <w:start w:val="1"/>
      <w:numFmt w:val="bullet"/>
      <w:lvlText w:val="o"/>
      <w:lvlJc w:val="left"/>
      <w:pPr>
        <w:ind w:left="3600" w:hanging="360"/>
      </w:pPr>
      <w:rPr>
        <w:rFonts w:ascii="Courier New" w:hAnsi="Courier New" w:hint="default"/>
      </w:rPr>
    </w:lvl>
    <w:lvl w:ilvl="5" w:tplc="0122DDA4">
      <w:start w:val="1"/>
      <w:numFmt w:val="bullet"/>
      <w:lvlText w:val=""/>
      <w:lvlJc w:val="left"/>
      <w:pPr>
        <w:ind w:left="4320" w:hanging="360"/>
      </w:pPr>
      <w:rPr>
        <w:rFonts w:ascii="Wingdings" w:hAnsi="Wingdings" w:hint="default"/>
      </w:rPr>
    </w:lvl>
    <w:lvl w:ilvl="6" w:tplc="7B6AFE4A">
      <w:start w:val="1"/>
      <w:numFmt w:val="bullet"/>
      <w:lvlText w:val=""/>
      <w:lvlJc w:val="left"/>
      <w:pPr>
        <w:ind w:left="5040" w:hanging="360"/>
      </w:pPr>
      <w:rPr>
        <w:rFonts w:ascii="Symbol" w:hAnsi="Symbol" w:hint="default"/>
      </w:rPr>
    </w:lvl>
    <w:lvl w:ilvl="7" w:tplc="0E786210">
      <w:start w:val="1"/>
      <w:numFmt w:val="bullet"/>
      <w:lvlText w:val="o"/>
      <w:lvlJc w:val="left"/>
      <w:pPr>
        <w:ind w:left="5760" w:hanging="360"/>
      </w:pPr>
      <w:rPr>
        <w:rFonts w:ascii="Courier New" w:hAnsi="Courier New" w:hint="default"/>
      </w:rPr>
    </w:lvl>
    <w:lvl w:ilvl="8" w:tplc="9A9E048C">
      <w:start w:val="1"/>
      <w:numFmt w:val="bullet"/>
      <w:lvlText w:val=""/>
      <w:lvlJc w:val="left"/>
      <w:pPr>
        <w:ind w:left="6480" w:hanging="360"/>
      </w:pPr>
      <w:rPr>
        <w:rFonts w:ascii="Wingdings" w:hAnsi="Wingdings" w:hint="default"/>
      </w:rPr>
    </w:lvl>
  </w:abstractNum>
  <w:abstractNum w:abstractNumId="34" w15:restartNumberingAfterBreak="0">
    <w:nsid w:val="66AC3C5B"/>
    <w:multiLevelType w:val="hybridMultilevel"/>
    <w:tmpl w:val="46F69B3A"/>
    <w:lvl w:ilvl="0" w:tplc="A03CA9D8">
      <w:start w:val="1"/>
      <w:numFmt w:val="decimal"/>
      <w:lvlText w:val="%1."/>
      <w:lvlJc w:val="left"/>
      <w:pPr>
        <w:ind w:left="720" w:hanging="360"/>
      </w:pPr>
    </w:lvl>
    <w:lvl w:ilvl="1" w:tplc="2EA86566">
      <w:start w:val="1"/>
      <w:numFmt w:val="bullet"/>
      <w:lvlText w:val=""/>
      <w:lvlJc w:val="left"/>
      <w:pPr>
        <w:ind w:left="1440" w:hanging="360"/>
      </w:pPr>
      <w:rPr>
        <w:rFonts w:ascii="Symbol" w:hAnsi="Symbol" w:hint="default"/>
      </w:rPr>
    </w:lvl>
    <w:lvl w:ilvl="2" w:tplc="60CAC33C">
      <w:start w:val="1"/>
      <w:numFmt w:val="bullet"/>
      <w:lvlText w:val=""/>
      <w:lvlJc w:val="left"/>
      <w:pPr>
        <w:ind w:left="2160" w:hanging="360"/>
      </w:pPr>
      <w:rPr>
        <w:rFonts w:ascii="Wingdings" w:hAnsi="Wingdings" w:hint="default"/>
      </w:rPr>
    </w:lvl>
    <w:lvl w:ilvl="3" w:tplc="845679C2">
      <w:start w:val="1"/>
      <w:numFmt w:val="bullet"/>
      <w:lvlText w:val=""/>
      <w:lvlJc w:val="left"/>
      <w:pPr>
        <w:ind w:left="2880" w:hanging="360"/>
      </w:pPr>
      <w:rPr>
        <w:rFonts w:ascii="Symbol" w:hAnsi="Symbol" w:hint="default"/>
      </w:rPr>
    </w:lvl>
    <w:lvl w:ilvl="4" w:tplc="71928858">
      <w:start w:val="1"/>
      <w:numFmt w:val="bullet"/>
      <w:lvlText w:val="o"/>
      <w:lvlJc w:val="left"/>
      <w:pPr>
        <w:ind w:left="3600" w:hanging="360"/>
      </w:pPr>
      <w:rPr>
        <w:rFonts w:ascii="Courier New" w:hAnsi="Courier New" w:hint="default"/>
      </w:rPr>
    </w:lvl>
    <w:lvl w:ilvl="5" w:tplc="19A06F36">
      <w:start w:val="1"/>
      <w:numFmt w:val="bullet"/>
      <w:lvlText w:val=""/>
      <w:lvlJc w:val="left"/>
      <w:pPr>
        <w:ind w:left="4320" w:hanging="360"/>
      </w:pPr>
      <w:rPr>
        <w:rFonts w:ascii="Wingdings" w:hAnsi="Wingdings" w:hint="default"/>
      </w:rPr>
    </w:lvl>
    <w:lvl w:ilvl="6" w:tplc="C2ACDE28">
      <w:start w:val="1"/>
      <w:numFmt w:val="bullet"/>
      <w:lvlText w:val=""/>
      <w:lvlJc w:val="left"/>
      <w:pPr>
        <w:ind w:left="5040" w:hanging="360"/>
      </w:pPr>
      <w:rPr>
        <w:rFonts w:ascii="Symbol" w:hAnsi="Symbol" w:hint="default"/>
      </w:rPr>
    </w:lvl>
    <w:lvl w:ilvl="7" w:tplc="5F860F42">
      <w:start w:val="1"/>
      <w:numFmt w:val="bullet"/>
      <w:lvlText w:val="o"/>
      <w:lvlJc w:val="left"/>
      <w:pPr>
        <w:ind w:left="5760" w:hanging="360"/>
      </w:pPr>
      <w:rPr>
        <w:rFonts w:ascii="Courier New" w:hAnsi="Courier New" w:hint="default"/>
      </w:rPr>
    </w:lvl>
    <w:lvl w:ilvl="8" w:tplc="A6BE4770">
      <w:start w:val="1"/>
      <w:numFmt w:val="bullet"/>
      <w:lvlText w:val=""/>
      <w:lvlJc w:val="left"/>
      <w:pPr>
        <w:ind w:left="6480" w:hanging="360"/>
      </w:pPr>
      <w:rPr>
        <w:rFonts w:ascii="Wingdings" w:hAnsi="Wingdings" w:hint="default"/>
      </w:rPr>
    </w:lvl>
  </w:abstractNum>
  <w:abstractNum w:abstractNumId="35" w15:restartNumberingAfterBreak="0">
    <w:nsid w:val="6963463D"/>
    <w:multiLevelType w:val="hybridMultilevel"/>
    <w:tmpl w:val="827A1F4A"/>
    <w:lvl w:ilvl="0" w:tplc="9DB814F6">
      <w:start w:val="1"/>
      <w:numFmt w:val="bullet"/>
      <w:lvlText w:val=""/>
      <w:lvlJc w:val="left"/>
      <w:pPr>
        <w:ind w:left="720" w:hanging="360"/>
      </w:pPr>
      <w:rPr>
        <w:rFonts w:ascii="Symbol" w:hAnsi="Symbol" w:hint="default"/>
      </w:rPr>
    </w:lvl>
    <w:lvl w:ilvl="1" w:tplc="65504142">
      <w:start w:val="1"/>
      <w:numFmt w:val="bullet"/>
      <w:lvlText w:val="o"/>
      <w:lvlJc w:val="left"/>
      <w:pPr>
        <w:ind w:left="1440" w:hanging="360"/>
      </w:pPr>
      <w:rPr>
        <w:rFonts w:ascii="Courier New" w:hAnsi="Courier New" w:hint="default"/>
      </w:rPr>
    </w:lvl>
    <w:lvl w:ilvl="2" w:tplc="11986CCA">
      <w:start w:val="1"/>
      <w:numFmt w:val="bullet"/>
      <w:lvlText w:val=""/>
      <w:lvlJc w:val="left"/>
      <w:pPr>
        <w:ind w:left="2160" w:hanging="360"/>
      </w:pPr>
      <w:rPr>
        <w:rFonts w:ascii="Wingdings" w:hAnsi="Wingdings" w:hint="default"/>
      </w:rPr>
    </w:lvl>
    <w:lvl w:ilvl="3" w:tplc="E65630B8">
      <w:start w:val="1"/>
      <w:numFmt w:val="bullet"/>
      <w:lvlText w:val=""/>
      <w:lvlJc w:val="left"/>
      <w:pPr>
        <w:ind w:left="2880" w:hanging="360"/>
      </w:pPr>
      <w:rPr>
        <w:rFonts w:ascii="Symbol" w:hAnsi="Symbol" w:hint="default"/>
      </w:rPr>
    </w:lvl>
    <w:lvl w:ilvl="4" w:tplc="5412ADF2">
      <w:start w:val="1"/>
      <w:numFmt w:val="bullet"/>
      <w:lvlText w:val="o"/>
      <w:lvlJc w:val="left"/>
      <w:pPr>
        <w:ind w:left="3600" w:hanging="360"/>
      </w:pPr>
      <w:rPr>
        <w:rFonts w:ascii="Courier New" w:hAnsi="Courier New" w:hint="default"/>
      </w:rPr>
    </w:lvl>
    <w:lvl w:ilvl="5" w:tplc="8BA22B78">
      <w:start w:val="1"/>
      <w:numFmt w:val="bullet"/>
      <w:lvlText w:val=""/>
      <w:lvlJc w:val="left"/>
      <w:pPr>
        <w:ind w:left="4320" w:hanging="360"/>
      </w:pPr>
      <w:rPr>
        <w:rFonts w:ascii="Wingdings" w:hAnsi="Wingdings" w:hint="default"/>
      </w:rPr>
    </w:lvl>
    <w:lvl w:ilvl="6" w:tplc="E452B710">
      <w:start w:val="1"/>
      <w:numFmt w:val="bullet"/>
      <w:lvlText w:val=""/>
      <w:lvlJc w:val="left"/>
      <w:pPr>
        <w:ind w:left="5040" w:hanging="360"/>
      </w:pPr>
      <w:rPr>
        <w:rFonts w:ascii="Symbol" w:hAnsi="Symbol" w:hint="default"/>
      </w:rPr>
    </w:lvl>
    <w:lvl w:ilvl="7" w:tplc="84BEDB52">
      <w:start w:val="1"/>
      <w:numFmt w:val="bullet"/>
      <w:lvlText w:val="o"/>
      <w:lvlJc w:val="left"/>
      <w:pPr>
        <w:ind w:left="5760" w:hanging="360"/>
      </w:pPr>
      <w:rPr>
        <w:rFonts w:ascii="Courier New" w:hAnsi="Courier New" w:hint="default"/>
      </w:rPr>
    </w:lvl>
    <w:lvl w:ilvl="8" w:tplc="99783C8A">
      <w:start w:val="1"/>
      <w:numFmt w:val="bullet"/>
      <w:lvlText w:val=""/>
      <w:lvlJc w:val="left"/>
      <w:pPr>
        <w:ind w:left="6480" w:hanging="360"/>
      </w:pPr>
      <w:rPr>
        <w:rFonts w:ascii="Wingdings" w:hAnsi="Wingdings" w:hint="default"/>
      </w:rPr>
    </w:lvl>
  </w:abstractNum>
  <w:abstractNum w:abstractNumId="36" w15:restartNumberingAfterBreak="0">
    <w:nsid w:val="6AFF6CA1"/>
    <w:multiLevelType w:val="hybridMultilevel"/>
    <w:tmpl w:val="B1323B60"/>
    <w:lvl w:ilvl="0" w:tplc="5BB236EA">
      <w:start w:val="1"/>
      <w:numFmt w:val="decimal"/>
      <w:lvlText w:val="%1."/>
      <w:lvlJc w:val="left"/>
      <w:pPr>
        <w:ind w:left="720" w:hanging="360"/>
      </w:pPr>
    </w:lvl>
    <w:lvl w:ilvl="1" w:tplc="0EA66762">
      <w:start w:val="1"/>
      <w:numFmt w:val="lowerLetter"/>
      <w:lvlText w:val="%2."/>
      <w:lvlJc w:val="left"/>
      <w:pPr>
        <w:ind w:left="1440" w:hanging="360"/>
      </w:pPr>
    </w:lvl>
    <w:lvl w:ilvl="2" w:tplc="AA62DC00">
      <w:start w:val="1"/>
      <w:numFmt w:val="lowerRoman"/>
      <w:lvlText w:val="%3."/>
      <w:lvlJc w:val="right"/>
      <w:pPr>
        <w:ind w:left="2160" w:hanging="180"/>
      </w:pPr>
    </w:lvl>
    <w:lvl w:ilvl="3" w:tplc="941C5B1C">
      <w:start w:val="1"/>
      <w:numFmt w:val="decimal"/>
      <w:lvlText w:val="%4."/>
      <w:lvlJc w:val="left"/>
      <w:pPr>
        <w:ind w:left="2880" w:hanging="360"/>
      </w:pPr>
    </w:lvl>
    <w:lvl w:ilvl="4" w:tplc="A60EFAA8">
      <w:start w:val="1"/>
      <w:numFmt w:val="lowerLetter"/>
      <w:lvlText w:val="%5."/>
      <w:lvlJc w:val="left"/>
      <w:pPr>
        <w:ind w:left="3600" w:hanging="360"/>
      </w:pPr>
    </w:lvl>
    <w:lvl w:ilvl="5" w:tplc="C4FC92D2">
      <w:start w:val="1"/>
      <w:numFmt w:val="lowerRoman"/>
      <w:lvlText w:val="%6."/>
      <w:lvlJc w:val="right"/>
      <w:pPr>
        <w:ind w:left="4320" w:hanging="180"/>
      </w:pPr>
    </w:lvl>
    <w:lvl w:ilvl="6" w:tplc="020CFB18">
      <w:start w:val="1"/>
      <w:numFmt w:val="decimal"/>
      <w:lvlText w:val="%7."/>
      <w:lvlJc w:val="left"/>
      <w:pPr>
        <w:ind w:left="5040" w:hanging="360"/>
      </w:pPr>
    </w:lvl>
    <w:lvl w:ilvl="7" w:tplc="7C0412C2">
      <w:start w:val="1"/>
      <w:numFmt w:val="lowerLetter"/>
      <w:lvlText w:val="%8."/>
      <w:lvlJc w:val="left"/>
      <w:pPr>
        <w:ind w:left="5760" w:hanging="360"/>
      </w:pPr>
    </w:lvl>
    <w:lvl w:ilvl="8" w:tplc="E8BAA8FA">
      <w:start w:val="1"/>
      <w:numFmt w:val="lowerRoman"/>
      <w:lvlText w:val="%9."/>
      <w:lvlJc w:val="right"/>
      <w:pPr>
        <w:ind w:left="6480" w:hanging="180"/>
      </w:pPr>
    </w:lvl>
  </w:abstractNum>
  <w:abstractNum w:abstractNumId="37" w15:restartNumberingAfterBreak="0">
    <w:nsid w:val="7179783F"/>
    <w:multiLevelType w:val="hybridMultilevel"/>
    <w:tmpl w:val="DDCA38D4"/>
    <w:lvl w:ilvl="0" w:tplc="A62A06CE">
      <w:start w:val="1"/>
      <w:numFmt w:val="decimal"/>
      <w:lvlText w:val="%1."/>
      <w:lvlJc w:val="left"/>
      <w:pPr>
        <w:ind w:left="720" w:hanging="360"/>
      </w:pPr>
    </w:lvl>
    <w:lvl w:ilvl="1" w:tplc="45A663DC">
      <w:start w:val="1"/>
      <w:numFmt w:val="lowerLetter"/>
      <w:lvlText w:val="%2."/>
      <w:lvlJc w:val="left"/>
      <w:pPr>
        <w:ind w:left="1440" w:hanging="360"/>
      </w:pPr>
    </w:lvl>
    <w:lvl w:ilvl="2" w:tplc="78109CDC">
      <w:start w:val="1"/>
      <w:numFmt w:val="lowerRoman"/>
      <w:lvlText w:val="%3."/>
      <w:lvlJc w:val="right"/>
      <w:pPr>
        <w:ind w:left="2160" w:hanging="180"/>
      </w:pPr>
    </w:lvl>
    <w:lvl w:ilvl="3" w:tplc="321482CC">
      <w:start w:val="1"/>
      <w:numFmt w:val="decimal"/>
      <w:lvlText w:val="%4."/>
      <w:lvlJc w:val="left"/>
      <w:pPr>
        <w:ind w:left="2880" w:hanging="360"/>
      </w:pPr>
    </w:lvl>
    <w:lvl w:ilvl="4" w:tplc="6B82C85A">
      <w:start w:val="1"/>
      <w:numFmt w:val="lowerLetter"/>
      <w:lvlText w:val="%5."/>
      <w:lvlJc w:val="left"/>
      <w:pPr>
        <w:ind w:left="3600" w:hanging="360"/>
      </w:pPr>
    </w:lvl>
    <w:lvl w:ilvl="5" w:tplc="C53E9668">
      <w:start w:val="1"/>
      <w:numFmt w:val="lowerRoman"/>
      <w:lvlText w:val="%6."/>
      <w:lvlJc w:val="right"/>
      <w:pPr>
        <w:ind w:left="4320" w:hanging="180"/>
      </w:pPr>
    </w:lvl>
    <w:lvl w:ilvl="6" w:tplc="7ECA7D6A">
      <w:start w:val="1"/>
      <w:numFmt w:val="decimal"/>
      <w:lvlText w:val="%7."/>
      <w:lvlJc w:val="left"/>
      <w:pPr>
        <w:ind w:left="5040" w:hanging="360"/>
      </w:pPr>
    </w:lvl>
    <w:lvl w:ilvl="7" w:tplc="E73452F8">
      <w:start w:val="1"/>
      <w:numFmt w:val="lowerLetter"/>
      <w:lvlText w:val="%8."/>
      <w:lvlJc w:val="left"/>
      <w:pPr>
        <w:ind w:left="5760" w:hanging="360"/>
      </w:pPr>
    </w:lvl>
    <w:lvl w:ilvl="8" w:tplc="6024C286">
      <w:start w:val="1"/>
      <w:numFmt w:val="lowerRoman"/>
      <w:lvlText w:val="%9."/>
      <w:lvlJc w:val="right"/>
      <w:pPr>
        <w:ind w:left="6480" w:hanging="180"/>
      </w:pPr>
    </w:lvl>
  </w:abstractNum>
  <w:abstractNum w:abstractNumId="38" w15:restartNumberingAfterBreak="0">
    <w:nsid w:val="71D976CB"/>
    <w:multiLevelType w:val="hybridMultilevel"/>
    <w:tmpl w:val="68E241A6"/>
    <w:lvl w:ilvl="0" w:tplc="E8F0D3FC">
      <w:start w:val="1"/>
      <w:numFmt w:val="decimal"/>
      <w:lvlText w:val="%1."/>
      <w:lvlJc w:val="left"/>
      <w:pPr>
        <w:ind w:left="720" w:hanging="360"/>
      </w:pPr>
      <w:rPr>
        <w:rFonts w:ascii="Garamond" w:hAnsi="Garamond" w:hint="default"/>
      </w:rPr>
    </w:lvl>
    <w:lvl w:ilvl="1" w:tplc="EA7EA2FE">
      <w:start w:val="1"/>
      <w:numFmt w:val="lowerLetter"/>
      <w:lvlText w:val="%2."/>
      <w:lvlJc w:val="left"/>
      <w:pPr>
        <w:ind w:left="1440" w:hanging="360"/>
      </w:pPr>
    </w:lvl>
    <w:lvl w:ilvl="2" w:tplc="7A2C6EA4">
      <w:start w:val="1"/>
      <w:numFmt w:val="lowerRoman"/>
      <w:lvlText w:val="%3."/>
      <w:lvlJc w:val="right"/>
      <w:pPr>
        <w:ind w:left="2160" w:hanging="180"/>
      </w:pPr>
    </w:lvl>
    <w:lvl w:ilvl="3" w:tplc="F9A268F4">
      <w:start w:val="1"/>
      <w:numFmt w:val="decimal"/>
      <w:lvlText w:val="%4."/>
      <w:lvlJc w:val="left"/>
      <w:pPr>
        <w:ind w:left="2880" w:hanging="360"/>
      </w:pPr>
    </w:lvl>
    <w:lvl w:ilvl="4" w:tplc="C87A65F8">
      <w:start w:val="1"/>
      <w:numFmt w:val="lowerLetter"/>
      <w:lvlText w:val="%5."/>
      <w:lvlJc w:val="left"/>
      <w:pPr>
        <w:ind w:left="3600" w:hanging="360"/>
      </w:pPr>
    </w:lvl>
    <w:lvl w:ilvl="5" w:tplc="63E26208">
      <w:start w:val="1"/>
      <w:numFmt w:val="lowerRoman"/>
      <w:lvlText w:val="%6."/>
      <w:lvlJc w:val="right"/>
      <w:pPr>
        <w:ind w:left="4320" w:hanging="180"/>
      </w:pPr>
    </w:lvl>
    <w:lvl w:ilvl="6" w:tplc="277632F0">
      <w:start w:val="1"/>
      <w:numFmt w:val="decimal"/>
      <w:lvlText w:val="%7."/>
      <w:lvlJc w:val="left"/>
      <w:pPr>
        <w:ind w:left="5040" w:hanging="360"/>
      </w:pPr>
    </w:lvl>
    <w:lvl w:ilvl="7" w:tplc="971EC94C">
      <w:start w:val="1"/>
      <w:numFmt w:val="lowerLetter"/>
      <w:lvlText w:val="%8."/>
      <w:lvlJc w:val="left"/>
      <w:pPr>
        <w:ind w:left="5760" w:hanging="360"/>
      </w:pPr>
    </w:lvl>
    <w:lvl w:ilvl="8" w:tplc="FA2A9E9A">
      <w:start w:val="1"/>
      <w:numFmt w:val="lowerRoman"/>
      <w:lvlText w:val="%9."/>
      <w:lvlJc w:val="right"/>
      <w:pPr>
        <w:ind w:left="6480" w:hanging="180"/>
      </w:pPr>
    </w:lvl>
  </w:abstractNum>
  <w:abstractNum w:abstractNumId="39" w15:restartNumberingAfterBreak="0">
    <w:nsid w:val="75C9E989"/>
    <w:multiLevelType w:val="hybridMultilevel"/>
    <w:tmpl w:val="58BE03C2"/>
    <w:lvl w:ilvl="0" w:tplc="8BBAF40A">
      <w:start w:val="1"/>
      <w:numFmt w:val="decimal"/>
      <w:lvlText w:val="%1."/>
      <w:lvlJc w:val="left"/>
      <w:pPr>
        <w:ind w:left="720" w:hanging="360"/>
      </w:pPr>
    </w:lvl>
    <w:lvl w:ilvl="1" w:tplc="B916F6FC">
      <w:start w:val="1"/>
      <w:numFmt w:val="lowerLetter"/>
      <w:lvlText w:val="%2."/>
      <w:lvlJc w:val="left"/>
      <w:pPr>
        <w:ind w:left="1440" w:hanging="360"/>
      </w:pPr>
    </w:lvl>
    <w:lvl w:ilvl="2" w:tplc="B0183FF8">
      <w:start w:val="1"/>
      <w:numFmt w:val="lowerRoman"/>
      <w:lvlText w:val="%3."/>
      <w:lvlJc w:val="right"/>
      <w:pPr>
        <w:ind w:left="2160" w:hanging="180"/>
      </w:pPr>
    </w:lvl>
    <w:lvl w:ilvl="3" w:tplc="706C6EDA">
      <w:start w:val="1"/>
      <w:numFmt w:val="decimal"/>
      <w:lvlText w:val="%4."/>
      <w:lvlJc w:val="left"/>
      <w:pPr>
        <w:ind w:left="2880" w:hanging="360"/>
      </w:pPr>
    </w:lvl>
    <w:lvl w:ilvl="4" w:tplc="F8D6B85E">
      <w:start w:val="1"/>
      <w:numFmt w:val="lowerLetter"/>
      <w:lvlText w:val="%5."/>
      <w:lvlJc w:val="left"/>
      <w:pPr>
        <w:ind w:left="3600" w:hanging="360"/>
      </w:pPr>
    </w:lvl>
    <w:lvl w:ilvl="5" w:tplc="87DEB540">
      <w:start w:val="1"/>
      <w:numFmt w:val="lowerRoman"/>
      <w:lvlText w:val="%6."/>
      <w:lvlJc w:val="right"/>
      <w:pPr>
        <w:ind w:left="4320" w:hanging="180"/>
      </w:pPr>
    </w:lvl>
    <w:lvl w:ilvl="6" w:tplc="F80EF1EA">
      <w:start w:val="1"/>
      <w:numFmt w:val="decimal"/>
      <w:lvlText w:val="%7."/>
      <w:lvlJc w:val="left"/>
      <w:pPr>
        <w:ind w:left="5040" w:hanging="360"/>
      </w:pPr>
    </w:lvl>
    <w:lvl w:ilvl="7" w:tplc="49221528">
      <w:start w:val="1"/>
      <w:numFmt w:val="lowerLetter"/>
      <w:lvlText w:val="%8."/>
      <w:lvlJc w:val="left"/>
      <w:pPr>
        <w:ind w:left="5760" w:hanging="360"/>
      </w:pPr>
    </w:lvl>
    <w:lvl w:ilvl="8" w:tplc="1E9C97AA">
      <w:start w:val="1"/>
      <w:numFmt w:val="lowerRoman"/>
      <w:lvlText w:val="%9."/>
      <w:lvlJc w:val="right"/>
      <w:pPr>
        <w:ind w:left="6480" w:hanging="180"/>
      </w:pPr>
    </w:lvl>
  </w:abstractNum>
  <w:abstractNum w:abstractNumId="40" w15:restartNumberingAfterBreak="0">
    <w:nsid w:val="769C3E95"/>
    <w:multiLevelType w:val="hybridMultilevel"/>
    <w:tmpl w:val="857090FC"/>
    <w:lvl w:ilvl="0" w:tplc="B7724042">
      <w:start w:val="1"/>
      <w:numFmt w:val="bullet"/>
      <w:lvlText w:val=""/>
      <w:lvlJc w:val="left"/>
      <w:pPr>
        <w:ind w:left="720" w:hanging="360"/>
      </w:pPr>
      <w:rPr>
        <w:rFonts w:ascii="Symbol" w:hAnsi="Symbol" w:hint="default"/>
      </w:rPr>
    </w:lvl>
    <w:lvl w:ilvl="1" w:tplc="928A2A48">
      <w:start w:val="1"/>
      <w:numFmt w:val="bullet"/>
      <w:lvlText w:val="o"/>
      <w:lvlJc w:val="left"/>
      <w:pPr>
        <w:ind w:left="1440" w:hanging="360"/>
      </w:pPr>
      <w:rPr>
        <w:rFonts w:ascii="Courier New" w:hAnsi="Courier New" w:hint="default"/>
      </w:rPr>
    </w:lvl>
    <w:lvl w:ilvl="2" w:tplc="54F80FB0">
      <w:start w:val="1"/>
      <w:numFmt w:val="bullet"/>
      <w:lvlText w:val=""/>
      <w:lvlJc w:val="left"/>
      <w:pPr>
        <w:ind w:left="2160" w:hanging="360"/>
      </w:pPr>
      <w:rPr>
        <w:rFonts w:ascii="Wingdings" w:hAnsi="Wingdings" w:hint="default"/>
      </w:rPr>
    </w:lvl>
    <w:lvl w:ilvl="3" w:tplc="25DCC35A">
      <w:start w:val="1"/>
      <w:numFmt w:val="bullet"/>
      <w:lvlText w:val=""/>
      <w:lvlJc w:val="left"/>
      <w:pPr>
        <w:ind w:left="2880" w:hanging="360"/>
      </w:pPr>
      <w:rPr>
        <w:rFonts w:ascii="Symbol" w:hAnsi="Symbol" w:hint="default"/>
      </w:rPr>
    </w:lvl>
    <w:lvl w:ilvl="4" w:tplc="CAEA00EE">
      <w:start w:val="1"/>
      <w:numFmt w:val="bullet"/>
      <w:lvlText w:val="o"/>
      <w:lvlJc w:val="left"/>
      <w:pPr>
        <w:ind w:left="3600" w:hanging="360"/>
      </w:pPr>
      <w:rPr>
        <w:rFonts w:ascii="Courier New" w:hAnsi="Courier New" w:hint="default"/>
      </w:rPr>
    </w:lvl>
    <w:lvl w:ilvl="5" w:tplc="0456B536">
      <w:start w:val="1"/>
      <w:numFmt w:val="bullet"/>
      <w:lvlText w:val=""/>
      <w:lvlJc w:val="left"/>
      <w:pPr>
        <w:ind w:left="4320" w:hanging="360"/>
      </w:pPr>
      <w:rPr>
        <w:rFonts w:ascii="Wingdings" w:hAnsi="Wingdings" w:hint="default"/>
      </w:rPr>
    </w:lvl>
    <w:lvl w:ilvl="6" w:tplc="65AAC654">
      <w:start w:val="1"/>
      <w:numFmt w:val="bullet"/>
      <w:lvlText w:val=""/>
      <w:lvlJc w:val="left"/>
      <w:pPr>
        <w:ind w:left="5040" w:hanging="360"/>
      </w:pPr>
      <w:rPr>
        <w:rFonts w:ascii="Symbol" w:hAnsi="Symbol" w:hint="default"/>
      </w:rPr>
    </w:lvl>
    <w:lvl w:ilvl="7" w:tplc="29F055E8">
      <w:start w:val="1"/>
      <w:numFmt w:val="bullet"/>
      <w:lvlText w:val="o"/>
      <w:lvlJc w:val="left"/>
      <w:pPr>
        <w:ind w:left="5760" w:hanging="360"/>
      </w:pPr>
      <w:rPr>
        <w:rFonts w:ascii="Courier New" w:hAnsi="Courier New" w:hint="default"/>
      </w:rPr>
    </w:lvl>
    <w:lvl w:ilvl="8" w:tplc="28D28D2E">
      <w:start w:val="1"/>
      <w:numFmt w:val="bullet"/>
      <w:lvlText w:val=""/>
      <w:lvlJc w:val="left"/>
      <w:pPr>
        <w:ind w:left="6480" w:hanging="360"/>
      </w:pPr>
      <w:rPr>
        <w:rFonts w:ascii="Wingdings" w:hAnsi="Wingdings" w:hint="default"/>
      </w:rPr>
    </w:lvl>
  </w:abstractNum>
  <w:abstractNum w:abstractNumId="41" w15:restartNumberingAfterBreak="0">
    <w:nsid w:val="7765A361"/>
    <w:multiLevelType w:val="hybridMultilevel"/>
    <w:tmpl w:val="C0B8CBA0"/>
    <w:lvl w:ilvl="0" w:tplc="5028A94E">
      <w:start w:val="1"/>
      <w:numFmt w:val="bullet"/>
      <w:lvlText w:val=""/>
      <w:lvlJc w:val="left"/>
      <w:pPr>
        <w:ind w:left="720" w:hanging="360"/>
      </w:pPr>
      <w:rPr>
        <w:rFonts w:ascii="Symbol" w:hAnsi="Symbol" w:hint="default"/>
      </w:rPr>
    </w:lvl>
    <w:lvl w:ilvl="1" w:tplc="88C0B502">
      <w:start w:val="1"/>
      <w:numFmt w:val="bullet"/>
      <w:lvlText w:val="o"/>
      <w:lvlJc w:val="left"/>
      <w:pPr>
        <w:ind w:left="1440" w:hanging="360"/>
      </w:pPr>
      <w:rPr>
        <w:rFonts w:ascii="Courier New" w:hAnsi="Courier New" w:hint="default"/>
      </w:rPr>
    </w:lvl>
    <w:lvl w:ilvl="2" w:tplc="8144AAB4">
      <w:start w:val="1"/>
      <w:numFmt w:val="bullet"/>
      <w:lvlText w:val=""/>
      <w:lvlJc w:val="left"/>
      <w:pPr>
        <w:ind w:left="2160" w:hanging="360"/>
      </w:pPr>
      <w:rPr>
        <w:rFonts w:ascii="Wingdings" w:hAnsi="Wingdings" w:hint="default"/>
      </w:rPr>
    </w:lvl>
    <w:lvl w:ilvl="3" w:tplc="606A2186">
      <w:start w:val="1"/>
      <w:numFmt w:val="bullet"/>
      <w:lvlText w:val=""/>
      <w:lvlJc w:val="left"/>
      <w:pPr>
        <w:ind w:left="2880" w:hanging="360"/>
      </w:pPr>
      <w:rPr>
        <w:rFonts w:ascii="Symbol" w:hAnsi="Symbol" w:hint="default"/>
      </w:rPr>
    </w:lvl>
    <w:lvl w:ilvl="4" w:tplc="52364508">
      <w:start w:val="1"/>
      <w:numFmt w:val="bullet"/>
      <w:lvlText w:val="o"/>
      <w:lvlJc w:val="left"/>
      <w:pPr>
        <w:ind w:left="3600" w:hanging="360"/>
      </w:pPr>
      <w:rPr>
        <w:rFonts w:ascii="Courier New" w:hAnsi="Courier New" w:hint="default"/>
      </w:rPr>
    </w:lvl>
    <w:lvl w:ilvl="5" w:tplc="DB062A70">
      <w:start w:val="1"/>
      <w:numFmt w:val="bullet"/>
      <w:lvlText w:val=""/>
      <w:lvlJc w:val="left"/>
      <w:pPr>
        <w:ind w:left="4320" w:hanging="360"/>
      </w:pPr>
      <w:rPr>
        <w:rFonts w:ascii="Wingdings" w:hAnsi="Wingdings" w:hint="default"/>
      </w:rPr>
    </w:lvl>
    <w:lvl w:ilvl="6" w:tplc="8B026CC0">
      <w:start w:val="1"/>
      <w:numFmt w:val="bullet"/>
      <w:lvlText w:val=""/>
      <w:lvlJc w:val="left"/>
      <w:pPr>
        <w:ind w:left="5040" w:hanging="360"/>
      </w:pPr>
      <w:rPr>
        <w:rFonts w:ascii="Symbol" w:hAnsi="Symbol" w:hint="default"/>
      </w:rPr>
    </w:lvl>
    <w:lvl w:ilvl="7" w:tplc="5E5EA412">
      <w:start w:val="1"/>
      <w:numFmt w:val="bullet"/>
      <w:lvlText w:val="o"/>
      <w:lvlJc w:val="left"/>
      <w:pPr>
        <w:ind w:left="5760" w:hanging="360"/>
      </w:pPr>
      <w:rPr>
        <w:rFonts w:ascii="Courier New" w:hAnsi="Courier New" w:hint="default"/>
      </w:rPr>
    </w:lvl>
    <w:lvl w:ilvl="8" w:tplc="E31073B2">
      <w:start w:val="1"/>
      <w:numFmt w:val="bullet"/>
      <w:lvlText w:val=""/>
      <w:lvlJc w:val="left"/>
      <w:pPr>
        <w:ind w:left="6480" w:hanging="360"/>
      </w:pPr>
      <w:rPr>
        <w:rFonts w:ascii="Wingdings" w:hAnsi="Wingdings" w:hint="default"/>
      </w:rPr>
    </w:lvl>
  </w:abstractNum>
  <w:abstractNum w:abstractNumId="42" w15:restartNumberingAfterBreak="0">
    <w:nsid w:val="7B7A7702"/>
    <w:multiLevelType w:val="hybridMultilevel"/>
    <w:tmpl w:val="F8767B96"/>
    <w:lvl w:ilvl="0" w:tplc="98EAD840">
      <w:start w:val="1"/>
      <w:numFmt w:val="decimal"/>
      <w:lvlText w:val="%1."/>
      <w:lvlJc w:val="left"/>
      <w:pPr>
        <w:ind w:left="720" w:hanging="360"/>
      </w:pPr>
    </w:lvl>
    <w:lvl w:ilvl="1" w:tplc="B6E05E7E">
      <w:start w:val="1"/>
      <w:numFmt w:val="lowerLetter"/>
      <w:lvlText w:val="%2."/>
      <w:lvlJc w:val="left"/>
      <w:pPr>
        <w:ind w:left="1440" w:hanging="360"/>
      </w:pPr>
    </w:lvl>
    <w:lvl w:ilvl="2" w:tplc="73CCB436">
      <w:start w:val="1"/>
      <w:numFmt w:val="lowerRoman"/>
      <w:lvlText w:val="%3."/>
      <w:lvlJc w:val="right"/>
      <w:pPr>
        <w:ind w:left="2160" w:hanging="180"/>
      </w:pPr>
    </w:lvl>
    <w:lvl w:ilvl="3" w:tplc="18329224">
      <w:start w:val="1"/>
      <w:numFmt w:val="decimal"/>
      <w:lvlText w:val="%4."/>
      <w:lvlJc w:val="left"/>
      <w:pPr>
        <w:ind w:left="2880" w:hanging="360"/>
      </w:pPr>
    </w:lvl>
    <w:lvl w:ilvl="4" w:tplc="F24AAA46">
      <w:start w:val="1"/>
      <w:numFmt w:val="lowerLetter"/>
      <w:lvlText w:val="%5."/>
      <w:lvlJc w:val="left"/>
      <w:pPr>
        <w:ind w:left="3600" w:hanging="360"/>
      </w:pPr>
    </w:lvl>
    <w:lvl w:ilvl="5" w:tplc="DAD4B8D8">
      <w:start w:val="1"/>
      <w:numFmt w:val="lowerRoman"/>
      <w:lvlText w:val="%6."/>
      <w:lvlJc w:val="right"/>
      <w:pPr>
        <w:ind w:left="4320" w:hanging="180"/>
      </w:pPr>
    </w:lvl>
    <w:lvl w:ilvl="6" w:tplc="F014CD2E">
      <w:start w:val="1"/>
      <w:numFmt w:val="decimal"/>
      <w:lvlText w:val="%7."/>
      <w:lvlJc w:val="left"/>
      <w:pPr>
        <w:ind w:left="5040" w:hanging="360"/>
      </w:pPr>
    </w:lvl>
    <w:lvl w:ilvl="7" w:tplc="D4E4B17E">
      <w:start w:val="1"/>
      <w:numFmt w:val="lowerLetter"/>
      <w:lvlText w:val="%8."/>
      <w:lvlJc w:val="left"/>
      <w:pPr>
        <w:ind w:left="5760" w:hanging="360"/>
      </w:pPr>
    </w:lvl>
    <w:lvl w:ilvl="8" w:tplc="CC66F3C0">
      <w:start w:val="1"/>
      <w:numFmt w:val="lowerRoman"/>
      <w:lvlText w:val="%9."/>
      <w:lvlJc w:val="right"/>
      <w:pPr>
        <w:ind w:left="6480" w:hanging="180"/>
      </w:pPr>
    </w:lvl>
  </w:abstractNum>
  <w:abstractNum w:abstractNumId="43" w15:restartNumberingAfterBreak="0">
    <w:nsid w:val="7C697334"/>
    <w:multiLevelType w:val="hybridMultilevel"/>
    <w:tmpl w:val="74C4F30E"/>
    <w:lvl w:ilvl="0" w:tplc="1E0C052C">
      <w:start w:val="1"/>
      <w:numFmt w:val="decimal"/>
      <w:lvlText w:val="%1."/>
      <w:lvlJc w:val="left"/>
      <w:pPr>
        <w:ind w:left="720" w:hanging="360"/>
      </w:pPr>
    </w:lvl>
    <w:lvl w:ilvl="1" w:tplc="BE7047E6">
      <w:start w:val="1"/>
      <w:numFmt w:val="lowerLetter"/>
      <w:lvlText w:val="%2."/>
      <w:lvlJc w:val="left"/>
      <w:pPr>
        <w:ind w:left="1440" w:hanging="360"/>
      </w:pPr>
    </w:lvl>
    <w:lvl w:ilvl="2" w:tplc="905C7F10">
      <w:start w:val="1"/>
      <w:numFmt w:val="lowerRoman"/>
      <w:lvlText w:val="%3."/>
      <w:lvlJc w:val="right"/>
      <w:pPr>
        <w:ind w:left="2160" w:hanging="180"/>
      </w:pPr>
    </w:lvl>
    <w:lvl w:ilvl="3" w:tplc="01F08E04">
      <w:start w:val="1"/>
      <w:numFmt w:val="decimal"/>
      <w:lvlText w:val="%4."/>
      <w:lvlJc w:val="left"/>
      <w:pPr>
        <w:ind w:left="2880" w:hanging="360"/>
      </w:pPr>
    </w:lvl>
    <w:lvl w:ilvl="4" w:tplc="AF98DEC2">
      <w:start w:val="1"/>
      <w:numFmt w:val="lowerLetter"/>
      <w:lvlText w:val="%5."/>
      <w:lvlJc w:val="left"/>
      <w:pPr>
        <w:ind w:left="3600" w:hanging="360"/>
      </w:pPr>
    </w:lvl>
    <w:lvl w:ilvl="5" w:tplc="45B0D9B0">
      <w:start w:val="1"/>
      <w:numFmt w:val="lowerRoman"/>
      <w:lvlText w:val="%6."/>
      <w:lvlJc w:val="right"/>
      <w:pPr>
        <w:ind w:left="4320" w:hanging="180"/>
      </w:pPr>
    </w:lvl>
    <w:lvl w:ilvl="6" w:tplc="CAFA87E6">
      <w:start w:val="1"/>
      <w:numFmt w:val="decimal"/>
      <w:lvlText w:val="%7."/>
      <w:lvlJc w:val="left"/>
      <w:pPr>
        <w:ind w:left="5040" w:hanging="360"/>
      </w:pPr>
    </w:lvl>
    <w:lvl w:ilvl="7" w:tplc="08BEAC20">
      <w:start w:val="1"/>
      <w:numFmt w:val="lowerLetter"/>
      <w:lvlText w:val="%8."/>
      <w:lvlJc w:val="left"/>
      <w:pPr>
        <w:ind w:left="5760" w:hanging="360"/>
      </w:pPr>
    </w:lvl>
    <w:lvl w:ilvl="8" w:tplc="D124FC16">
      <w:start w:val="1"/>
      <w:numFmt w:val="lowerRoman"/>
      <w:lvlText w:val="%9."/>
      <w:lvlJc w:val="right"/>
      <w:pPr>
        <w:ind w:left="6480" w:hanging="180"/>
      </w:pPr>
    </w:lvl>
  </w:abstractNum>
  <w:num w:numId="1" w16cid:durableId="669261961">
    <w:abstractNumId w:val="41"/>
  </w:num>
  <w:num w:numId="2" w16cid:durableId="1650399713">
    <w:abstractNumId w:val="30"/>
  </w:num>
  <w:num w:numId="3" w16cid:durableId="482115205">
    <w:abstractNumId w:val="12"/>
  </w:num>
  <w:num w:numId="4" w16cid:durableId="1404571330">
    <w:abstractNumId w:val="14"/>
  </w:num>
  <w:num w:numId="5" w16cid:durableId="1900096811">
    <w:abstractNumId w:val="20"/>
  </w:num>
  <w:num w:numId="6" w16cid:durableId="465706220">
    <w:abstractNumId w:val="19"/>
  </w:num>
  <w:num w:numId="7" w16cid:durableId="1017923309">
    <w:abstractNumId w:val="35"/>
  </w:num>
  <w:num w:numId="8" w16cid:durableId="606541571">
    <w:abstractNumId w:val="28"/>
  </w:num>
  <w:num w:numId="9" w16cid:durableId="791705944">
    <w:abstractNumId w:val="6"/>
  </w:num>
  <w:num w:numId="10" w16cid:durableId="242103221">
    <w:abstractNumId w:val="10"/>
  </w:num>
  <w:num w:numId="11" w16cid:durableId="153107884">
    <w:abstractNumId w:val="29"/>
  </w:num>
  <w:num w:numId="12" w16cid:durableId="1179811743">
    <w:abstractNumId w:val="22"/>
  </w:num>
  <w:num w:numId="13" w16cid:durableId="198276729">
    <w:abstractNumId w:val="21"/>
  </w:num>
  <w:num w:numId="14" w16cid:durableId="1728723739">
    <w:abstractNumId w:val="3"/>
  </w:num>
  <w:num w:numId="15" w16cid:durableId="141779525">
    <w:abstractNumId w:val="9"/>
  </w:num>
  <w:num w:numId="16" w16cid:durableId="836845998">
    <w:abstractNumId w:val="32"/>
  </w:num>
  <w:num w:numId="17" w16cid:durableId="1471901620">
    <w:abstractNumId w:val="27"/>
  </w:num>
  <w:num w:numId="18" w16cid:durableId="1995641584">
    <w:abstractNumId w:val="1"/>
  </w:num>
  <w:num w:numId="19" w16cid:durableId="1767724818">
    <w:abstractNumId w:val="26"/>
  </w:num>
  <w:num w:numId="20" w16cid:durableId="574125128">
    <w:abstractNumId w:val="33"/>
  </w:num>
  <w:num w:numId="21" w16cid:durableId="1100300570">
    <w:abstractNumId w:val="38"/>
  </w:num>
  <w:num w:numId="22" w16cid:durableId="1610316917">
    <w:abstractNumId w:val="25"/>
  </w:num>
  <w:num w:numId="23" w16cid:durableId="1567187156">
    <w:abstractNumId w:val="17"/>
  </w:num>
  <w:num w:numId="24" w16cid:durableId="1962295550">
    <w:abstractNumId w:val="15"/>
  </w:num>
  <w:num w:numId="25" w16cid:durableId="1473595750">
    <w:abstractNumId w:val="24"/>
  </w:num>
  <w:num w:numId="26" w16cid:durableId="1421366045">
    <w:abstractNumId w:val="13"/>
  </w:num>
  <w:num w:numId="27" w16cid:durableId="1251893790">
    <w:abstractNumId w:val="2"/>
  </w:num>
  <w:num w:numId="28" w16cid:durableId="1366321671">
    <w:abstractNumId w:val="34"/>
  </w:num>
  <w:num w:numId="29" w16cid:durableId="699284269">
    <w:abstractNumId w:val="39"/>
  </w:num>
  <w:num w:numId="30" w16cid:durableId="1926457628">
    <w:abstractNumId w:val="11"/>
  </w:num>
  <w:num w:numId="31" w16cid:durableId="1066606406">
    <w:abstractNumId w:val="42"/>
  </w:num>
  <w:num w:numId="32" w16cid:durableId="1491286053">
    <w:abstractNumId w:val="31"/>
  </w:num>
  <w:num w:numId="33" w16cid:durableId="971440198">
    <w:abstractNumId w:val="8"/>
  </w:num>
  <w:num w:numId="34" w16cid:durableId="399326247">
    <w:abstractNumId w:val="43"/>
  </w:num>
  <w:num w:numId="35" w16cid:durableId="957833394">
    <w:abstractNumId w:val="37"/>
  </w:num>
  <w:num w:numId="36" w16cid:durableId="1541086270">
    <w:abstractNumId w:val="18"/>
  </w:num>
  <w:num w:numId="37" w16cid:durableId="131943522">
    <w:abstractNumId w:val="16"/>
  </w:num>
  <w:num w:numId="38" w16cid:durableId="1799489820">
    <w:abstractNumId w:val="36"/>
  </w:num>
  <w:num w:numId="39" w16cid:durableId="251358341">
    <w:abstractNumId w:val="7"/>
  </w:num>
  <w:num w:numId="40" w16cid:durableId="1299341882">
    <w:abstractNumId w:val="0"/>
  </w:num>
  <w:num w:numId="41" w16cid:durableId="1450974140">
    <w:abstractNumId w:val="23"/>
  </w:num>
  <w:num w:numId="42" w16cid:durableId="813452812">
    <w:abstractNumId w:val="4"/>
  </w:num>
  <w:num w:numId="43" w16cid:durableId="369260300">
    <w:abstractNumId w:val="40"/>
  </w:num>
  <w:num w:numId="44" w16cid:durableId="6236610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bareen Baig">
    <w15:presenceInfo w15:providerId="AD" w15:userId="S::ambareen.baig@akdn.org::e3b1a872-efa4-401f-af16-675d6ca1f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84DC2A"/>
    <w:rsid w:val="00145BF9"/>
    <w:rsid w:val="00152BAA"/>
    <w:rsid w:val="00247DF4"/>
    <w:rsid w:val="002E1F7D"/>
    <w:rsid w:val="00381583"/>
    <w:rsid w:val="003ABE72"/>
    <w:rsid w:val="005B467B"/>
    <w:rsid w:val="008215BA"/>
    <w:rsid w:val="009C77B7"/>
    <w:rsid w:val="00A26B00"/>
    <w:rsid w:val="00AB44E7"/>
    <w:rsid w:val="00B83F30"/>
    <w:rsid w:val="00BC066B"/>
    <w:rsid w:val="00BD7825"/>
    <w:rsid w:val="00CC76EF"/>
    <w:rsid w:val="00CD0E98"/>
    <w:rsid w:val="00D4697A"/>
    <w:rsid w:val="00F65D80"/>
    <w:rsid w:val="00FA6790"/>
    <w:rsid w:val="013B4B41"/>
    <w:rsid w:val="014AEEAC"/>
    <w:rsid w:val="01A8A964"/>
    <w:rsid w:val="01ACACBC"/>
    <w:rsid w:val="02285A00"/>
    <w:rsid w:val="02D67E71"/>
    <w:rsid w:val="0367BA59"/>
    <w:rsid w:val="03896FF3"/>
    <w:rsid w:val="040936AD"/>
    <w:rsid w:val="04E66007"/>
    <w:rsid w:val="051479E9"/>
    <w:rsid w:val="05996E2E"/>
    <w:rsid w:val="05C2EB88"/>
    <w:rsid w:val="06078782"/>
    <w:rsid w:val="060ED241"/>
    <w:rsid w:val="063FC4BC"/>
    <w:rsid w:val="06654523"/>
    <w:rsid w:val="06A7CF1E"/>
    <w:rsid w:val="06A8002B"/>
    <w:rsid w:val="073A880F"/>
    <w:rsid w:val="073F7163"/>
    <w:rsid w:val="074ED47B"/>
    <w:rsid w:val="0761A45E"/>
    <w:rsid w:val="07751B5D"/>
    <w:rsid w:val="0798D183"/>
    <w:rsid w:val="07A74652"/>
    <w:rsid w:val="07C62DB4"/>
    <w:rsid w:val="07DFB933"/>
    <w:rsid w:val="080AD820"/>
    <w:rsid w:val="082F4536"/>
    <w:rsid w:val="0842D95E"/>
    <w:rsid w:val="08636D97"/>
    <w:rsid w:val="08A440C9"/>
    <w:rsid w:val="08FCEEAD"/>
    <w:rsid w:val="0A4FF362"/>
    <w:rsid w:val="0A8DAA0C"/>
    <w:rsid w:val="0AA306D5"/>
    <w:rsid w:val="0ACF4424"/>
    <w:rsid w:val="0AEAABF2"/>
    <w:rsid w:val="0B16EBEC"/>
    <w:rsid w:val="0B7F3A6C"/>
    <w:rsid w:val="0B939CC8"/>
    <w:rsid w:val="0BADFB7B"/>
    <w:rsid w:val="0BE80FBD"/>
    <w:rsid w:val="0C237043"/>
    <w:rsid w:val="0C43B657"/>
    <w:rsid w:val="0C84DC2A"/>
    <w:rsid w:val="0CD4A0C7"/>
    <w:rsid w:val="0D61D1B4"/>
    <w:rsid w:val="0DAE6C66"/>
    <w:rsid w:val="0DBD2D9C"/>
    <w:rsid w:val="0E344373"/>
    <w:rsid w:val="0E5CD161"/>
    <w:rsid w:val="0E766E03"/>
    <w:rsid w:val="0E89A847"/>
    <w:rsid w:val="0EE39D34"/>
    <w:rsid w:val="1003D5E0"/>
    <w:rsid w:val="102F42ED"/>
    <w:rsid w:val="1096B9EB"/>
    <w:rsid w:val="10CB3985"/>
    <w:rsid w:val="1193BC11"/>
    <w:rsid w:val="1257FFF0"/>
    <w:rsid w:val="129A95F4"/>
    <w:rsid w:val="129E507E"/>
    <w:rsid w:val="13608F3F"/>
    <w:rsid w:val="136976FB"/>
    <w:rsid w:val="137568E0"/>
    <w:rsid w:val="13CFFE8F"/>
    <w:rsid w:val="14757A48"/>
    <w:rsid w:val="148B4D2E"/>
    <w:rsid w:val="14BF455F"/>
    <w:rsid w:val="14DA90AE"/>
    <w:rsid w:val="151D62F4"/>
    <w:rsid w:val="15288064"/>
    <w:rsid w:val="15410807"/>
    <w:rsid w:val="156C3BB1"/>
    <w:rsid w:val="15B22934"/>
    <w:rsid w:val="160647EF"/>
    <w:rsid w:val="161B3F83"/>
    <w:rsid w:val="1654A1B1"/>
    <w:rsid w:val="1658721A"/>
    <w:rsid w:val="1690947E"/>
    <w:rsid w:val="16C21FD6"/>
    <w:rsid w:val="16F9A3B6"/>
    <w:rsid w:val="1755F4BF"/>
    <w:rsid w:val="17E39BAE"/>
    <w:rsid w:val="17F110B8"/>
    <w:rsid w:val="18286514"/>
    <w:rsid w:val="18510B81"/>
    <w:rsid w:val="1863DBCD"/>
    <w:rsid w:val="196246B3"/>
    <w:rsid w:val="19866F11"/>
    <w:rsid w:val="19A598E4"/>
    <w:rsid w:val="1A39DA89"/>
    <w:rsid w:val="1A814CFE"/>
    <w:rsid w:val="1AEFAF21"/>
    <w:rsid w:val="1B12DAE9"/>
    <w:rsid w:val="1B7184D1"/>
    <w:rsid w:val="1C15F639"/>
    <w:rsid w:val="1C26F2FF"/>
    <w:rsid w:val="1C31AEBB"/>
    <w:rsid w:val="1C32C80C"/>
    <w:rsid w:val="1C4C7681"/>
    <w:rsid w:val="1C6B867F"/>
    <w:rsid w:val="1D32500A"/>
    <w:rsid w:val="1D71B7F5"/>
    <w:rsid w:val="1DFC8273"/>
    <w:rsid w:val="1E14608C"/>
    <w:rsid w:val="1E57CF35"/>
    <w:rsid w:val="1E624F50"/>
    <w:rsid w:val="1F052419"/>
    <w:rsid w:val="1F08C8AF"/>
    <w:rsid w:val="1F55789A"/>
    <w:rsid w:val="1F628C0E"/>
    <w:rsid w:val="1FBD8A8A"/>
    <w:rsid w:val="1FDAEBAD"/>
    <w:rsid w:val="1FE350CA"/>
    <w:rsid w:val="2051FBCA"/>
    <w:rsid w:val="20B5B7E6"/>
    <w:rsid w:val="20BB8947"/>
    <w:rsid w:val="21A9CA26"/>
    <w:rsid w:val="2232C9D0"/>
    <w:rsid w:val="2273EB9B"/>
    <w:rsid w:val="22A2D92E"/>
    <w:rsid w:val="22A91C9D"/>
    <w:rsid w:val="22FC333E"/>
    <w:rsid w:val="23E35DEB"/>
    <w:rsid w:val="2416D1F8"/>
    <w:rsid w:val="242B847C"/>
    <w:rsid w:val="242EE54D"/>
    <w:rsid w:val="246088F9"/>
    <w:rsid w:val="2482786F"/>
    <w:rsid w:val="24F8F120"/>
    <w:rsid w:val="2524910C"/>
    <w:rsid w:val="25253049"/>
    <w:rsid w:val="25874174"/>
    <w:rsid w:val="25B00AB5"/>
    <w:rsid w:val="25FBC67F"/>
    <w:rsid w:val="25FE928B"/>
    <w:rsid w:val="268D07FE"/>
    <w:rsid w:val="2691A244"/>
    <w:rsid w:val="26FFB06F"/>
    <w:rsid w:val="2703887D"/>
    <w:rsid w:val="27E071E4"/>
    <w:rsid w:val="28332042"/>
    <w:rsid w:val="291B1425"/>
    <w:rsid w:val="295137F5"/>
    <w:rsid w:val="29CB5BE0"/>
    <w:rsid w:val="29D0EAA5"/>
    <w:rsid w:val="29FB474C"/>
    <w:rsid w:val="2A4F112F"/>
    <w:rsid w:val="2AAF2592"/>
    <w:rsid w:val="2AF32E29"/>
    <w:rsid w:val="2B304245"/>
    <w:rsid w:val="2BA146E4"/>
    <w:rsid w:val="2BD5B35B"/>
    <w:rsid w:val="2C4AFA17"/>
    <w:rsid w:val="2CBC9C93"/>
    <w:rsid w:val="2D3ACD9C"/>
    <w:rsid w:val="2D91F183"/>
    <w:rsid w:val="2E22B3D9"/>
    <w:rsid w:val="2E4A4A45"/>
    <w:rsid w:val="2E628D8C"/>
    <w:rsid w:val="2E869FD2"/>
    <w:rsid w:val="2F18E124"/>
    <w:rsid w:val="2F44F708"/>
    <w:rsid w:val="2F53989C"/>
    <w:rsid w:val="2F5A453D"/>
    <w:rsid w:val="30337A1F"/>
    <w:rsid w:val="3056A936"/>
    <w:rsid w:val="31573F45"/>
    <w:rsid w:val="3190A2C1"/>
    <w:rsid w:val="3198AEEF"/>
    <w:rsid w:val="31A27385"/>
    <w:rsid w:val="3209CA32"/>
    <w:rsid w:val="32555B2F"/>
    <w:rsid w:val="325A6756"/>
    <w:rsid w:val="32978B1D"/>
    <w:rsid w:val="32C789B5"/>
    <w:rsid w:val="32FB616E"/>
    <w:rsid w:val="33143F82"/>
    <w:rsid w:val="334BCFE5"/>
    <w:rsid w:val="33826D55"/>
    <w:rsid w:val="3406DCAF"/>
    <w:rsid w:val="342A77A7"/>
    <w:rsid w:val="345DA7A4"/>
    <w:rsid w:val="35199011"/>
    <w:rsid w:val="35210AB2"/>
    <w:rsid w:val="35E2F691"/>
    <w:rsid w:val="36FBD17F"/>
    <w:rsid w:val="38656E87"/>
    <w:rsid w:val="3870C94D"/>
    <w:rsid w:val="38DE3151"/>
    <w:rsid w:val="38E391DA"/>
    <w:rsid w:val="390CCC33"/>
    <w:rsid w:val="390F6E1B"/>
    <w:rsid w:val="394A1DE3"/>
    <w:rsid w:val="394FE0BE"/>
    <w:rsid w:val="3951BBF7"/>
    <w:rsid w:val="3952D614"/>
    <w:rsid w:val="39A16E80"/>
    <w:rsid w:val="39F0B7A1"/>
    <w:rsid w:val="3A5E150F"/>
    <w:rsid w:val="3AB2743B"/>
    <w:rsid w:val="3B19165D"/>
    <w:rsid w:val="3B2E3D8A"/>
    <w:rsid w:val="3B90CA80"/>
    <w:rsid w:val="3BBD3BB1"/>
    <w:rsid w:val="3C1E579F"/>
    <w:rsid w:val="3C5CF292"/>
    <w:rsid w:val="3CA96B87"/>
    <w:rsid w:val="3CB80E57"/>
    <w:rsid w:val="3CBB653F"/>
    <w:rsid w:val="3D5E2A43"/>
    <w:rsid w:val="3D749ED5"/>
    <w:rsid w:val="3D95A5C0"/>
    <w:rsid w:val="3DB5DB12"/>
    <w:rsid w:val="3DDF090D"/>
    <w:rsid w:val="3E00B84C"/>
    <w:rsid w:val="3E501B00"/>
    <w:rsid w:val="3E52791C"/>
    <w:rsid w:val="3E6487F2"/>
    <w:rsid w:val="3EABDA35"/>
    <w:rsid w:val="3EB63B56"/>
    <w:rsid w:val="3F293A01"/>
    <w:rsid w:val="3F328AB3"/>
    <w:rsid w:val="40176C8A"/>
    <w:rsid w:val="41687136"/>
    <w:rsid w:val="41C48517"/>
    <w:rsid w:val="422B2723"/>
    <w:rsid w:val="427761F9"/>
    <w:rsid w:val="42CFE66E"/>
    <w:rsid w:val="42D7D3A4"/>
    <w:rsid w:val="433C8133"/>
    <w:rsid w:val="433D72E9"/>
    <w:rsid w:val="439A1BDE"/>
    <w:rsid w:val="443A7F11"/>
    <w:rsid w:val="44CA6D16"/>
    <w:rsid w:val="44D0D783"/>
    <w:rsid w:val="4592755B"/>
    <w:rsid w:val="462CD336"/>
    <w:rsid w:val="4663448F"/>
    <w:rsid w:val="46AAB9C6"/>
    <w:rsid w:val="46D5F9CB"/>
    <w:rsid w:val="47B7136F"/>
    <w:rsid w:val="47E22558"/>
    <w:rsid w:val="48B2F98C"/>
    <w:rsid w:val="48D52A7D"/>
    <w:rsid w:val="491C6812"/>
    <w:rsid w:val="4960A81C"/>
    <w:rsid w:val="49847E68"/>
    <w:rsid w:val="498531D7"/>
    <w:rsid w:val="49B027EF"/>
    <w:rsid w:val="49B966EE"/>
    <w:rsid w:val="49E51B2E"/>
    <w:rsid w:val="4ABFDD31"/>
    <w:rsid w:val="4B9B1997"/>
    <w:rsid w:val="4BC5C964"/>
    <w:rsid w:val="4C108904"/>
    <w:rsid w:val="4C159605"/>
    <w:rsid w:val="4C717D3C"/>
    <w:rsid w:val="4CF4A1E9"/>
    <w:rsid w:val="4D0CEBD0"/>
    <w:rsid w:val="4DA4E8EA"/>
    <w:rsid w:val="4DD2B7D2"/>
    <w:rsid w:val="4E115E12"/>
    <w:rsid w:val="4E154028"/>
    <w:rsid w:val="4E6FCCD5"/>
    <w:rsid w:val="4E80B03D"/>
    <w:rsid w:val="4EB82A6B"/>
    <w:rsid w:val="4F8F052A"/>
    <w:rsid w:val="4FE3BABA"/>
    <w:rsid w:val="506CAFFE"/>
    <w:rsid w:val="512CE7EF"/>
    <w:rsid w:val="51564466"/>
    <w:rsid w:val="5172F0AE"/>
    <w:rsid w:val="519132C2"/>
    <w:rsid w:val="523F7485"/>
    <w:rsid w:val="5248AC90"/>
    <w:rsid w:val="52792090"/>
    <w:rsid w:val="52B7C303"/>
    <w:rsid w:val="52BEA023"/>
    <w:rsid w:val="538B5006"/>
    <w:rsid w:val="545AA2A7"/>
    <w:rsid w:val="54AF5707"/>
    <w:rsid w:val="55130162"/>
    <w:rsid w:val="5518A984"/>
    <w:rsid w:val="55A4A654"/>
    <w:rsid w:val="55BE4E6C"/>
    <w:rsid w:val="55C2D5F2"/>
    <w:rsid w:val="55D4653F"/>
    <w:rsid w:val="56015E20"/>
    <w:rsid w:val="571F5335"/>
    <w:rsid w:val="576BC3E3"/>
    <w:rsid w:val="577A2EE0"/>
    <w:rsid w:val="577B9E22"/>
    <w:rsid w:val="5784EB1B"/>
    <w:rsid w:val="578BEEE7"/>
    <w:rsid w:val="5805DE01"/>
    <w:rsid w:val="58070764"/>
    <w:rsid w:val="5834007C"/>
    <w:rsid w:val="583A8AED"/>
    <w:rsid w:val="58795A65"/>
    <w:rsid w:val="58EF8B75"/>
    <w:rsid w:val="58F3E891"/>
    <w:rsid w:val="59779B72"/>
    <w:rsid w:val="59AA3850"/>
    <w:rsid w:val="59AF0A63"/>
    <w:rsid w:val="5A164173"/>
    <w:rsid w:val="5A3E0FFC"/>
    <w:rsid w:val="5A65D55F"/>
    <w:rsid w:val="5ACEB419"/>
    <w:rsid w:val="5AFA4F98"/>
    <w:rsid w:val="5B3DD2E6"/>
    <w:rsid w:val="5BB8F06F"/>
    <w:rsid w:val="5BEEF41C"/>
    <w:rsid w:val="5C2BAA37"/>
    <w:rsid w:val="5C48A0CB"/>
    <w:rsid w:val="5C4FD900"/>
    <w:rsid w:val="5C537A92"/>
    <w:rsid w:val="5CDD7F7D"/>
    <w:rsid w:val="5D518EF4"/>
    <w:rsid w:val="5D545380"/>
    <w:rsid w:val="5DF3A2C9"/>
    <w:rsid w:val="5E159D5A"/>
    <w:rsid w:val="5E6F4CC5"/>
    <w:rsid w:val="5FA7479A"/>
    <w:rsid w:val="5FE0D7F1"/>
    <w:rsid w:val="60823BF5"/>
    <w:rsid w:val="608DAEE1"/>
    <w:rsid w:val="60F67D02"/>
    <w:rsid w:val="6168DAE2"/>
    <w:rsid w:val="61EC725B"/>
    <w:rsid w:val="61FCC97D"/>
    <w:rsid w:val="62436A91"/>
    <w:rsid w:val="627C2C9E"/>
    <w:rsid w:val="628A828B"/>
    <w:rsid w:val="6306580F"/>
    <w:rsid w:val="636C81B1"/>
    <w:rsid w:val="6371BBE9"/>
    <w:rsid w:val="63AB90D4"/>
    <w:rsid w:val="63C81492"/>
    <w:rsid w:val="64908A29"/>
    <w:rsid w:val="64F718C6"/>
    <w:rsid w:val="65482A0E"/>
    <w:rsid w:val="6565B87B"/>
    <w:rsid w:val="6609F1DF"/>
    <w:rsid w:val="661E03B6"/>
    <w:rsid w:val="663C70CC"/>
    <w:rsid w:val="6679F799"/>
    <w:rsid w:val="66D1AAEF"/>
    <w:rsid w:val="66DFB85A"/>
    <w:rsid w:val="67093377"/>
    <w:rsid w:val="676590A2"/>
    <w:rsid w:val="676DDAE6"/>
    <w:rsid w:val="67AF399B"/>
    <w:rsid w:val="67C3B625"/>
    <w:rsid w:val="67C4915E"/>
    <w:rsid w:val="681186A1"/>
    <w:rsid w:val="6815E99F"/>
    <w:rsid w:val="68252ED1"/>
    <w:rsid w:val="6848916D"/>
    <w:rsid w:val="693D75EF"/>
    <w:rsid w:val="698D621B"/>
    <w:rsid w:val="69A35930"/>
    <w:rsid w:val="69BBF24A"/>
    <w:rsid w:val="69DE15E0"/>
    <w:rsid w:val="6A175D2D"/>
    <w:rsid w:val="6A215AF9"/>
    <w:rsid w:val="6A964521"/>
    <w:rsid w:val="6AE01202"/>
    <w:rsid w:val="6B0B0277"/>
    <w:rsid w:val="6B2DEEE1"/>
    <w:rsid w:val="6B81EF45"/>
    <w:rsid w:val="6C181987"/>
    <w:rsid w:val="6C26ADD3"/>
    <w:rsid w:val="6C7A64E0"/>
    <w:rsid w:val="6C7C7702"/>
    <w:rsid w:val="6D81F935"/>
    <w:rsid w:val="6D8E1E4F"/>
    <w:rsid w:val="6DFBFEF0"/>
    <w:rsid w:val="6E1D0ED1"/>
    <w:rsid w:val="6E40DE6D"/>
    <w:rsid w:val="6F233F4F"/>
    <w:rsid w:val="6F99C13A"/>
    <w:rsid w:val="6FEF144D"/>
    <w:rsid w:val="70CBE0FB"/>
    <w:rsid w:val="71347B94"/>
    <w:rsid w:val="715556C8"/>
    <w:rsid w:val="71ABC896"/>
    <w:rsid w:val="71F4D52E"/>
    <w:rsid w:val="72569493"/>
    <w:rsid w:val="730A31D2"/>
    <w:rsid w:val="7319245E"/>
    <w:rsid w:val="734A0696"/>
    <w:rsid w:val="73F828C2"/>
    <w:rsid w:val="7425F6EE"/>
    <w:rsid w:val="745B4E50"/>
    <w:rsid w:val="74F7FAD8"/>
    <w:rsid w:val="74FCB21D"/>
    <w:rsid w:val="753FB4BD"/>
    <w:rsid w:val="757ACC08"/>
    <w:rsid w:val="75B915D1"/>
    <w:rsid w:val="77522FF4"/>
    <w:rsid w:val="77711C97"/>
    <w:rsid w:val="78AD28E4"/>
    <w:rsid w:val="793F2C38"/>
    <w:rsid w:val="79C8FA92"/>
    <w:rsid w:val="7A6CFB9D"/>
    <w:rsid w:val="7ABFA86E"/>
    <w:rsid w:val="7B132E4D"/>
    <w:rsid w:val="7B4B2A11"/>
    <w:rsid w:val="7B6317C7"/>
    <w:rsid w:val="7B91D97D"/>
    <w:rsid w:val="7BB1DD1D"/>
    <w:rsid w:val="7BDF6331"/>
    <w:rsid w:val="7C5872A6"/>
    <w:rsid w:val="7C81ED8C"/>
    <w:rsid w:val="7D4E45B6"/>
    <w:rsid w:val="7E08617E"/>
    <w:rsid w:val="7E9FED28"/>
    <w:rsid w:val="7EB7D5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DC2A"/>
  <w15:chartTrackingRefBased/>
  <w15:docId w15:val="{7CA4A645-48E0-4098-94DF-DC98F2FD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Pr>
      <w:rFonts w:eastAsiaTheme="majorEastAsia" w:cstheme="majorBidi"/>
      <w:i/>
      <w:iCs/>
      <w:color w:val="0F4761" w:themeColor="accent1" w:themeShade="BF"/>
    </w:rPr>
  </w:style>
  <w:style w:type="character" w:customStyle="1" w:styleId="50">
    <w:name w:val="Заголовок 5 Знак"/>
    <w:basedOn w:val="a0"/>
    <w:link w:val="5"/>
    <w:uiPriority w:val="9"/>
    <w:rPr>
      <w:rFonts w:eastAsiaTheme="majorEastAsia" w:cstheme="majorBidi"/>
      <w:color w:val="0F4761" w:themeColor="accent1" w:themeShade="BF"/>
    </w:rPr>
  </w:style>
  <w:style w:type="character" w:customStyle="1" w:styleId="60">
    <w:name w:val="Заголовок 6 Знак"/>
    <w:basedOn w:val="a0"/>
    <w:link w:val="6"/>
    <w:uiPriority w:val="9"/>
    <w:rPr>
      <w:rFonts w:eastAsiaTheme="majorEastAsia" w:cstheme="majorBidi"/>
      <w:i/>
      <w:iCs/>
      <w:color w:val="595959" w:themeColor="text1" w:themeTint="A6"/>
    </w:rPr>
  </w:style>
  <w:style w:type="character" w:customStyle="1" w:styleId="70">
    <w:name w:val="Заголовок 7 Знак"/>
    <w:basedOn w:val="a0"/>
    <w:link w:val="7"/>
    <w:uiPriority w:val="9"/>
    <w:rPr>
      <w:rFonts w:eastAsiaTheme="majorEastAsia" w:cstheme="majorBidi"/>
      <w:color w:val="595959" w:themeColor="text1" w:themeTint="A6"/>
    </w:rPr>
  </w:style>
  <w:style w:type="character" w:customStyle="1" w:styleId="80">
    <w:name w:val="Заголовок 8 Знак"/>
    <w:basedOn w:val="a0"/>
    <w:link w:val="8"/>
    <w:uiPriority w:val="9"/>
    <w:rPr>
      <w:rFonts w:eastAsiaTheme="majorEastAsia" w:cstheme="majorBidi"/>
      <w:i/>
      <w:iCs/>
      <w:color w:val="272727" w:themeColor="text1" w:themeTint="D8"/>
    </w:rPr>
  </w:style>
  <w:style w:type="character" w:customStyle="1" w:styleId="90">
    <w:name w:val="Заголовок 9 Знак"/>
    <w:basedOn w:val="a0"/>
    <w:link w:val="9"/>
    <w:uiPriority w:val="9"/>
    <w:rPr>
      <w:rFonts w:eastAsiaTheme="majorEastAsia" w:cstheme="majorBidi"/>
      <w:color w:val="272727" w:themeColor="text1" w:themeTint="D8"/>
    </w:rPr>
  </w:style>
  <w:style w:type="character" w:customStyle="1" w:styleId="a3">
    <w:name w:val="Заголовок Знак"/>
    <w:basedOn w:val="a0"/>
    <w:link w:val="a4"/>
    <w:uiPriority w:val="10"/>
    <w:rPr>
      <w:rFonts w:asciiTheme="majorHAnsi" w:eastAsiaTheme="majorEastAsia" w:hAnsiTheme="majorHAnsi" w:cstheme="majorBidi"/>
      <w:spacing w:val="-10"/>
      <w:kern w:val="28"/>
      <w:sz w:val="56"/>
      <w:szCs w:val="56"/>
    </w:rPr>
  </w:style>
  <w:style w:type="paragraph" w:styleId="a4">
    <w:name w:val="Title"/>
    <w:basedOn w:val="a"/>
    <w:next w:val="a"/>
    <w:link w:val="a3"/>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Подзаголовок Знак"/>
    <w:basedOn w:val="a0"/>
    <w:link w:val="a6"/>
    <w:uiPriority w:val="11"/>
    <w:rPr>
      <w:rFonts w:eastAsiaTheme="majorEastAsia" w:cstheme="majorBidi"/>
      <w:color w:val="595959" w:themeColor="text1" w:themeTint="A6"/>
      <w:spacing w:val="15"/>
      <w:sz w:val="28"/>
      <w:szCs w:val="28"/>
    </w:rPr>
  </w:style>
  <w:style w:type="paragraph" w:styleId="a6">
    <w:name w:val="Subtitle"/>
    <w:basedOn w:val="a"/>
    <w:next w:val="a"/>
    <w:link w:val="a5"/>
    <w:uiPriority w:val="11"/>
    <w:qFormat/>
    <w:pPr>
      <w:numPr>
        <w:ilvl w:val="1"/>
      </w:numPr>
    </w:pPr>
    <w:rPr>
      <w:rFonts w:eastAsiaTheme="majorEastAsia" w:cstheme="majorBidi"/>
      <w:color w:val="595959" w:themeColor="text1" w:themeTint="A6"/>
      <w:spacing w:val="15"/>
      <w:sz w:val="28"/>
      <w:szCs w:val="28"/>
    </w:rPr>
  </w:style>
  <w:style w:type="character" w:styleId="a7">
    <w:name w:val="Intense Emphasis"/>
    <w:basedOn w:val="a0"/>
    <w:uiPriority w:val="21"/>
    <w:qFormat/>
    <w:rPr>
      <w:i/>
      <w:iCs/>
      <w:color w:val="0F4761" w:themeColor="accent1" w:themeShade="BF"/>
    </w:rPr>
  </w:style>
  <w:style w:type="character" w:customStyle="1" w:styleId="21">
    <w:name w:val="Цитата 2 Знак"/>
    <w:basedOn w:val="a0"/>
    <w:link w:val="22"/>
    <w:uiPriority w:val="29"/>
    <w:rPr>
      <w:i/>
      <w:iCs/>
      <w:color w:val="404040" w:themeColor="text1" w:themeTint="BF"/>
    </w:rPr>
  </w:style>
  <w:style w:type="paragraph" w:styleId="22">
    <w:name w:val="Quote"/>
    <w:basedOn w:val="a"/>
    <w:next w:val="a"/>
    <w:link w:val="21"/>
    <w:uiPriority w:val="29"/>
    <w:qFormat/>
    <w:pPr>
      <w:spacing w:before="160"/>
      <w:jc w:val="center"/>
    </w:pPr>
    <w:rPr>
      <w:i/>
      <w:iCs/>
      <w:color w:val="404040" w:themeColor="text1" w:themeTint="BF"/>
    </w:rPr>
  </w:style>
  <w:style w:type="character" w:customStyle="1" w:styleId="a8">
    <w:name w:val="Выделенная цитата Знак"/>
    <w:basedOn w:val="a0"/>
    <w:link w:val="a9"/>
    <w:uiPriority w:val="30"/>
    <w:rPr>
      <w:i/>
      <w:iCs/>
      <w:color w:val="0F4761" w:themeColor="accent1" w:themeShade="BF"/>
    </w:rPr>
  </w:style>
  <w:style w:type="paragraph" w:styleId="a9">
    <w:name w:val="Intense Quote"/>
    <w:basedOn w:val="a"/>
    <w:next w:val="a"/>
    <w:link w:val="a8"/>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a">
    <w:name w:val="Intense Reference"/>
    <w:basedOn w:val="a0"/>
    <w:uiPriority w:val="32"/>
    <w:qFormat/>
    <w:rPr>
      <w:b/>
      <w:bCs/>
      <w:smallCaps/>
      <w:color w:val="0F4761" w:themeColor="accent1" w:themeShade="BF"/>
      <w:spacing w:val="5"/>
    </w:rPr>
  </w:style>
  <w:style w:type="character" w:styleId="ab">
    <w:name w:val="Hyperlink"/>
    <w:basedOn w:val="a0"/>
    <w:uiPriority w:val="99"/>
    <w:unhideWhenUsed/>
    <w:rsid w:val="29CB5BE0"/>
    <w:rPr>
      <w:color w:val="467886"/>
      <w:u w:val="single"/>
    </w:rPr>
  </w:style>
  <w:style w:type="paragraph" w:styleId="ac">
    <w:name w:val="List Paragraph"/>
    <w:basedOn w:val="a"/>
    <w:uiPriority w:val="34"/>
    <w:qFormat/>
    <w:rsid w:val="29CB5BE0"/>
    <w:pPr>
      <w:ind w:left="720"/>
      <w:contextualSpacing/>
    </w:pPr>
  </w:style>
  <w:style w:type="table" w:styleId="ad">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41">
    <w:name w:val="Grid Table 4 Accent 1"/>
    <w:basedOn w:val="a1"/>
    <w:uiPriority w:val="4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ae">
    <w:name w:val="Strong"/>
    <w:basedOn w:val="a0"/>
    <w:uiPriority w:val="22"/>
    <w:qFormat/>
    <w:rsid w:val="009C77B7"/>
    <w:rPr>
      <w:b/>
      <w:bCs/>
    </w:rPr>
  </w:style>
  <w:style w:type="paragraph" w:styleId="af">
    <w:name w:val="annotation text"/>
    <w:basedOn w:val="a"/>
    <w:link w:val="af0"/>
    <w:uiPriority w:val="99"/>
    <w:semiHidden/>
    <w:unhideWhenUsed/>
    <w:pPr>
      <w:spacing w:line="240" w:lineRule="auto"/>
    </w:pPr>
    <w:rPr>
      <w:sz w:val="20"/>
      <w:szCs w:val="20"/>
    </w:rPr>
  </w:style>
  <w:style w:type="character" w:customStyle="1" w:styleId="af0">
    <w:name w:val="Текст примечания Знак"/>
    <w:basedOn w:val="a0"/>
    <w:link w:val="af"/>
    <w:uiPriority w:val="99"/>
    <w:semiHidden/>
    <w:rPr>
      <w:sz w:val="20"/>
      <w:szCs w:val="20"/>
    </w:rPr>
  </w:style>
  <w:style w:type="character" w:styleId="af1">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20/10/relationships/intelligence" Target="intelligence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accelerateprosperity.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5557</Words>
  <Characters>31681</Characters>
  <Application>Microsoft Office Word</Application>
  <DocSecurity>0</DocSecurity>
  <Lines>264</Lines>
  <Paragraphs>74</Paragraphs>
  <ScaleCrop>false</ScaleCrop>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Ambareen Baig</dc:creator>
  <cp:keywords/>
  <dc:description/>
  <cp:lastModifiedBy>Anara Egemberdieva</cp:lastModifiedBy>
  <cp:revision>16</cp:revision>
  <dcterms:created xsi:type="dcterms:W3CDTF">2025-02-12T19:17:00Z</dcterms:created>
  <dcterms:modified xsi:type="dcterms:W3CDTF">2025-03-07T06:48:00Z</dcterms:modified>
</cp:coreProperties>
</file>