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76"/>
          <w:tab w:val="left" w:leader="none" w:pos="1440"/>
        </w:tabs>
        <w:spacing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№ 1</w:t>
      </w:r>
    </w:p>
    <w:p w:rsidR="00000000" w:rsidDel="00000000" w:rsidP="00000000" w:rsidRDefault="00000000" w:rsidRPr="00000000" w14:paraId="00000002">
      <w:pPr>
        <w:spacing w:before="240" w:lineRule="auto"/>
        <w:ind w:firstLine="70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Техническая спецификация (саженцы для весенней посадки), в рамках реализации проекта  «Green Foundation 2025»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Необходимо предоставить цены  на следующие товары: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040c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ЗКС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24"/>
          <w:szCs w:val="24"/>
          <w:highlight w:val="white"/>
          <w:rtl w:val="0"/>
        </w:rPr>
        <w:t xml:space="preserve">Саженцы с закрытой корневой системой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40c28"/>
          <w:sz w:val="24"/>
          <w:szCs w:val="24"/>
          <w:highlight w:val="white"/>
          <w:rtl w:val="0"/>
        </w:rPr>
        <w:t xml:space="preserve">это растения, которые продаются с корнем, находящимся непосредственно в пластиковом контейнере с землей или с корнем, который находится в упакованном земляном коме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040c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40c28"/>
          <w:sz w:val="24"/>
          <w:szCs w:val="24"/>
          <w:highlight w:val="white"/>
          <w:rtl w:val="0"/>
        </w:rPr>
        <w:t xml:space="preserve">ОКС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24"/>
          <w:szCs w:val="24"/>
          <w:highlight w:val="white"/>
          <w:rtl w:val="0"/>
        </w:rPr>
        <w:t xml:space="preserve">«открытая корневая система». </w:t>
      </w: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1935"/>
        <w:gridCol w:w="3000"/>
        <w:gridCol w:w="1050"/>
        <w:gridCol w:w="1650"/>
        <w:gridCol w:w="2070"/>
        <w:gridCol w:w="1575"/>
        <w:gridCol w:w="2415"/>
        <w:tblGridChange w:id="0">
          <w:tblGrid>
            <w:gridCol w:w="525"/>
            <w:gridCol w:w="1935"/>
            <w:gridCol w:w="3000"/>
            <w:gridCol w:w="1050"/>
            <w:gridCol w:w="1650"/>
            <w:gridCol w:w="2070"/>
            <w:gridCol w:w="1575"/>
            <w:gridCol w:w="2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технические характеристики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Кол-во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Цена за 1 ед. ЗКС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Сумма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Цена за 1 ед. ОКС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Сумма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ОКС</w:t>
            </w:r>
          </w:p>
        </w:tc>
      </w:tr>
      <w:tr>
        <w:trPr>
          <w:cantSplit w:val="0"/>
          <w:trHeight w:val="83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Береза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Белоствольная, от 1,5 метра  и выше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Лавролистная от 1.5 метра и выше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Вязь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1,2 метр и выше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Каштан конский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1метр. и выше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Гибискус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метр и выше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.373046874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Бирючина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Style w:val="Heading1"/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tyz7699wovd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живая изгородь с ОКЗ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hd w:fill="ffffff" w:val="clear"/>
              <w:spacing w:after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Сирень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hd w:fill="ffffff" w:val="clear"/>
              <w:spacing w:after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Махровая. 80 см и  выше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404.40944881889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right="404.40944881889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right="404.40944881889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hd w:fill="ffffff" w:val="clear"/>
              <w:spacing w:after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Клен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hd w:fill="ffffff" w:val="clear"/>
              <w:spacing w:after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Клен остролистный.  80 см и выше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right="404.40944881889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right="404.40944881889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right="404.40944881889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hd w:fill="ffffff" w:val="clear"/>
              <w:spacing w:after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Груша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hd w:fill="ffffff" w:val="clear"/>
              <w:spacing w:after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Талгарская красавица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404.40944881889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404.40944881889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right="404.40944881889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hd w:fill="ffffff" w:val="clear"/>
              <w:spacing w:after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Яблоня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hd w:fill="ffffff" w:val="clear"/>
              <w:spacing w:after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Яблони иммунные сорта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right="404.40944881889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right="404.40944881889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right="404.40944881889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hd w:fill="ffffff" w:val="clear"/>
              <w:spacing w:after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Яблоня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hd w:fill="ffffff" w:val="clear"/>
              <w:spacing w:after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колоновидные сорта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right="404.40944881889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right="404.40944881889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right="404.40944881889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hd w:fill="ffffff" w:val="clear"/>
              <w:spacing w:after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Смородина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hd w:fill="ffffff" w:val="clear"/>
              <w:spacing w:after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Черная смородина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right="404.40944881889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right="404.40944881889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right="404.40944881889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hd w:fill="ffffff" w:val="clear"/>
              <w:spacing w:after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Доставка товара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hd w:fill="ffffff" w:val="clear"/>
              <w:spacing w:after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См. список локаций.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right="404.40944881889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right="404.40944881889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right="404.40944881889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Итоговая сумма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указанные наименования в заявке  должны быть актуальны и готовы к  предоставлению в полном объеме и в сроки 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Крайний срок поставки наименований  до 1.04.2025 г. </w:t>
      </w:r>
    </w:p>
    <w:p w:rsidR="00000000" w:rsidDel="00000000" w:rsidP="00000000" w:rsidRDefault="00000000" w:rsidRPr="00000000" w14:paraId="0000008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Поставщик производит доставку Товара по следующим адресам:</w:t>
      </w:r>
    </w:p>
    <w:p w:rsidR="00000000" w:rsidDel="00000000" w:rsidP="00000000" w:rsidRDefault="00000000" w:rsidRPr="00000000" w14:paraId="0000008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локаций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24"/>
          <w:szCs w:val="24"/>
          <w:highlight w:val="white"/>
          <w:rtl w:val="0"/>
        </w:rPr>
        <w:t xml:space="preserve">СОШ №25 - (Улица Гагарина, 2)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1f1f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24"/>
          <w:szCs w:val="24"/>
          <w:highlight w:val="white"/>
          <w:rtl w:val="0"/>
        </w:rPr>
        <w:t xml:space="preserve">СОШ №40 - (Каховская улица, 7)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24"/>
          <w:szCs w:val="24"/>
          <w:highlight w:val="white"/>
          <w:rtl w:val="0"/>
        </w:rPr>
        <w:t xml:space="preserve">ДОО №21 (жилмассив Ак ордо)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1f1f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24"/>
          <w:szCs w:val="24"/>
          <w:highlight w:val="white"/>
          <w:rtl w:val="0"/>
        </w:rPr>
        <w:t xml:space="preserve">ДОО №24 - (Жил массив Ак-Босого Улица Чуй 18-я, 34/1)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1f1f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24"/>
          <w:szCs w:val="24"/>
          <w:highlight w:val="white"/>
          <w:rtl w:val="0"/>
        </w:rPr>
        <w:t xml:space="preserve">ДОО №29 -  (Калыс-Ордо 11-я улица, 24/1)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1f1f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24"/>
          <w:szCs w:val="24"/>
          <w:highlight w:val="white"/>
          <w:rtl w:val="0"/>
        </w:rPr>
        <w:t xml:space="preserve">ДОО №27 - (​Улица Элебесова, 316/1)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1f1f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24"/>
          <w:szCs w:val="24"/>
          <w:highlight w:val="white"/>
          <w:rtl w:val="0"/>
        </w:rPr>
        <w:t xml:space="preserve">4 школы в Кен- Булунском айыльном округе, Ысык атинского района Чуйской области</w:t>
      </w:r>
    </w:p>
    <w:p w:rsidR="00000000" w:rsidDel="00000000" w:rsidP="00000000" w:rsidRDefault="00000000" w:rsidRPr="00000000" w14:paraId="0000008C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color w:val="1f1f1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Доставка Товара производится Поставщиком.</w:t>
      </w:r>
    </w:p>
    <w:p w:rsidR="00000000" w:rsidDel="00000000" w:rsidP="00000000" w:rsidRDefault="00000000" w:rsidRPr="00000000" w14:paraId="0000008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МОФ “Инициатива Розы Отунбаевой” оставляет за собой право выбрать из вышеперечисленного списка товаров необходимые для проекта наименования товаров и их количество. 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Примечание: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(в случае если нет некоторых наименований или количества - нужно предоставить цены только на те наименования, которые вы сможете предоставить и указать то количество, которое вы сможете предоставить). Также можете отправить прайс лист саженцев с актуальными ценами на 2025 год.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426.0" w:type="dxa"/>
        <w:tblLayout w:type="fixed"/>
        <w:tblLook w:val="0000"/>
      </w:tblPr>
      <w:tblGrid>
        <w:gridCol w:w="3126"/>
        <w:gridCol w:w="6514"/>
        <w:tblGridChange w:id="0">
          <w:tblGrid>
            <w:gridCol w:w="3126"/>
            <w:gridCol w:w="6514"/>
          </w:tblGrid>
        </w:tblGridChange>
      </w:tblGrid>
      <w:tr>
        <w:trPr>
          <w:cantSplit w:val="0"/>
          <w:trHeight w:val="1559.882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ПЕЧАТЬ ПРЕДПРИЯТИЯ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поставщика ____________________________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Подпись уполномоченного лица _________________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Дата:________________________</w:t>
            </w:r>
          </w:p>
        </w:tc>
      </w:tr>
    </w:tbl>
    <w:p w:rsidR="00000000" w:rsidDel="00000000" w:rsidP="00000000" w:rsidRDefault="00000000" w:rsidRPr="00000000" w14:paraId="0000009A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