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F31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91C"/>
          <w:sz w:val="28"/>
          <w:szCs w:val="28"/>
          <w:shd w:val="clear" w:color="auto" w:fill="FFFFFF"/>
          <w:lang w:eastAsia="ru-RU"/>
        </w:rPr>
        <w:t>Приглашение к участию в неограниченном тендере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F31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eastAsia="ru-RU"/>
        </w:rPr>
        <w:t>Всем организациям независимо от форм собственности, зарегистрированным на территории Кыргызской Республики</w:t>
      </w:r>
    </w:p>
    <w:p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F31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eastAsia="ru-RU"/>
        </w:rPr>
        <w:t xml:space="preserve">Комиссия по закупкам и проведению тендеров ОАО «Мбанк» приглашает правомочных претендентов представить свои тендерные заявки на поставку </w:t>
      </w:r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eastAsia="ru-RU"/>
        </w:rPr>
        <w:t>корпоративных товаров,</w:t>
      </w:r>
      <w:r>
        <w:rPr>
          <w:rFonts w:ascii="Times New Roman" w:eastAsia="Times New Roman" w:hAnsi="Times New Roman" w:cs="Times New Roman"/>
          <w:color w:val="18191C"/>
          <w:sz w:val="28"/>
          <w:szCs w:val="28"/>
          <w:shd w:val="clear" w:color="auto" w:fill="FFFFFF"/>
          <w:lang w:eastAsia="ru-RU"/>
        </w:rPr>
        <w:t xml:space="preserve"> указанных ниже:</w:t>
      </w:r>
    </w:p>
    <w:p>
      <w:pPr>
        <w:jc w:val="center"/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Технические характеристики сувенирной продукции для тендера MBANK</w:t>
      </w:r>
    </w:p>
    <w:p>
      <w:pP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1. **Футболка поло (мужская/женская)**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Пике (100% хлопок), плотность 230–250 г/м²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Цвет: Белый, синий, черный, бирюзовый (по согласованию)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ДТФ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Грудь (2x5 см)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Размеры: XS, S, M, L, XL, XXL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Индивидуальный пакет с маркировкой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br/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2. **Футболка стандарт**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Пике (100% хлопок), плотность 230–250 г/м²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Цвет: Белый, синий, черный, бирюзовый (по согласованию с брендбуком)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ДТФ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Грудь (8x5 см)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Размеры: XS, S, M, L, XL, XXL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Бирка: Тканевая с логотипом MBANK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Индивидуальный пакет с маркировкой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3. **Термос с индикатором**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Нержавеющая сталь 18/8, двойные стенки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Объем: 500 мл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Цвет: Бирюзовый матовый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УФ-ДТФ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5x3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Крышка: Вакуумная с сенсорным индикатором температуры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брендированная упаковка**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4. **Термокружка**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Нержавеющая сталь 18/8, двойные стенки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Объем: 500 мл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• Цвет: Бирюзовый металлик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Лазерная гравировка / УФ-ДТФ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5x7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брендированная упаковка**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5. **Бутылка для воды**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Тритан (экологичный пластик)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Объем: 750 мл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Цвет: Бирюзовый с желтой крышкой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УФ-печать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3x6 см, паттерн 20x30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брендированная упаковка**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6. **Солнцезащитный экран для авто**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Алюминизированная ткань (PE)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Размер: 140x70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Термопечать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10x16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брендированная упаковка**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7. **Плед-подушка**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Флис + отдельный вязанный (плотность 280 г/м²)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Размер: 120x160 см (в сложенном виде 40x40 см)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Вышивка (5x12 см) + полноцветная печать (флюсовый)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брендированная упаковка (мешок)**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val="en-US"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val="en-US" w:eastAsia="ru-RU"/>
          <w14:ligatures w14:val="none"/>
        </w:rPr>
        <w:t xml:space="preserve">8. **Power Bank HOCO/ Xiaomi*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val="en-US"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val="en-US" w:eastAsia="ru-RU"/>
          <w14:ligatures w14:val="none"/>
        </w:rPr>
        <w:t xml:space="preserve">• 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Емкость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val="en-US" w:eastAsia="ru-RU"/>
          <w14:ligatures w14:val="none"/>
        </w:rPr>
        <w:t xml:space="preserve">: 10 000 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мАч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val="en-US" w:eastAsia="ru-RU"/>
          <w14:ligatures w14:val="none"/>
        </w:rPr>
        <w:t xml:space="preserve">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Алюминий с soft-touch покрытием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полная закатка в бронепленку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6x4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Функции: Беспроводная зарядка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брендированная упаковка**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9. **Картхолдер MOFT (аналог)**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Эко-кожа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Размер: 9,5x6,5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Тиснение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1x3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брендированная упаковка**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10. **Бейсболки**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• Материал: Хлопок + сетка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Полноцветная печать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6x6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упаковка**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11. **Ручка брендированная металлическая**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Металл с защитным покрытием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Механизм: Автоматический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Метод нанесения логотипа: Лазерная гравировка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 логотипа: 0.4x0.8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Фасовка: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12. **Рюкзак**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Водоотталкивающая ткань (полиэстер/оксфорд)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Размер: 30x40x12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Вместимость: 15–18 литров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Количество отделений: 2 основных + 1 внешний карман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Лямки: Регулируемые, мягкие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Цвета: Бирюзовый, серый, черный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брендированная упаковка**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13. **Попсокет**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Эпоксидная смола + акриловая основа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Диаметр: 40 мм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Высота в разложенном виде: 25 мм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Крепление: 3М-скотч, многоразовое использование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Фасовка: **Индивидуальная брендированная упаковка**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14. **Промостойка мобильная складная**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Материал: Алюминиевый каркас + столешница из ЛДПС + Водооталкивающая ткань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Размеры: 80x200x50 см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• Вес: 6–8 кг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Конструкция: Разборная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• В комплекте: Транспортировочная сумка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bookmarkStart w:id="0" w:name="_GoBack"/>
      <w: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## Сроки проведения тендера и образцы:</w:t>
      </w:r>
    </w:p>
    <w:p>
      <w:pP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- **Тендер проводится в течении 14 календарных дней** с момента публикации.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- **Образцы** предоставляются **в течении 14 календарных дней до окончания тендера**.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lastRenderedPageBreak/>
        <w:t>- Поставщик **самостоятельно заказывает образцы и оплачивает доставку за свой счет**.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- Образцы, предоставленные позже указанного срока, рассматриваться не будут.</w:t>
      </w:r>
    </w:p>
    <w:p>
      <w:pP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## Критерии определения победителя тендера: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1. Соответствие продукции техническим требованиям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2. Опыт работы не менее 3 лет и наличие не менее 20 корпоративных кейсов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3. Гарантия качества (сертификация фабрик и производств)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4. Финансовые условия — готовность работать на условиях полной постоплаты до 10 млн сом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5. Подтвержденный объем оборота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6. Наличие юр. счета в ОАО «МБАНК»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7. Сроки предоставления образцов в течении 14 календарных дней до окончания тендера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8. Условия логистики — доставка до склада Заказчика в Бишкек, наличие минимум 3 грузчиков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>9. Финальная оценка — комплексная: цена, качество, опыт, уровень исполнения</w:t>
      </w: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br/>
        <w:t>10. . Обязательное требование по предоставлению цен: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Поставщики должны предоставить коммерческое предложение с разбивкой цен **по тиражам** на каждую позицию: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- 50–100 шт.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- 100–300 шт.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- 300–500 шт.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- 500–1000 шт.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- 1000–2000 шт.  </w:t>
      </w:r>
    </w:p>
    <w:p>
      <w:pP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Style w:val="a4"/>
          <w:rFonts w:ascii="Times New Roman" w:eastAsia="Times New Roman" w:hAnsi="Times New Roman" w:cs="Times New Roman"/>
          <w:b w:val="0"/>
          <w:color w:val="000000"/>
          <w:kern w:val="0"/>
          <w:sz w:val="28"/>
          <w:szCs w:val="28"/>
          <w:lang w:eastAsia="ru-RU"/>
          <w14:ligatures w14:val="none"/>
        </w:rPr>
        <w:t xml:space="preserve">- 2000–3000 шт.  </w:t>
      </w:r>
    </w:p>
    <w:p>
      <w:pP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Также **обязательно указать сроки поставки по каждому тиражу**.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По вопросам получения брендбука, уточнения характеристик, просим обращаться  по номеру: +996 706 66 28 88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b/>
          <w:sz w:val="28"/>
          <w:szCs w:val="28"/>
        </w:rPr>
        <w:t>)– Кирилл.</w:t>
      </w:r>
    </w:p>
    <w:p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проведения тендера и предоставления образцов, просим обращаться по номеру: +996 707 00 57 67 – Ислам.</w:t>
      </w:r>
      <w:r>
        <w:rPr>
          <w:rFonts w:ascii="Times New Roman" w:hAnsi="Times New Roman" w:cs="Times New Roman"/>
          <w:b/>
          <w:sz w:val="28"/>
          <w:szCs w:val="28"/>
        </w:rPr>
        <w:br/>
      </w:r>
      <w:bookmarkEnd w:id="0"/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8EA"/>
    <w:multiLevelType w:val="multilevel"/>
    <w:tmpl w:val="9CE2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C3033"/>
    <w:multiLevelType w:val="multilevel"/>
    <w:tmpl w:val="A48E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D792A"/>
    <w:multiLevelType w:val="multilevel"/>
    <w:tmpl w:val="3BA6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643B3"/>
    <w:multiLevelType w:val="multilevel"/>
    <w:tmpl w:val="D80C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C1C76"/>
    <w:multiLevelType w:val="multilevel"/>
    <w:tmpl w:val="12B4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A5B8F"/>
    <w:multiLevelType w:val="multilevel"/>
    <w:tmpl w:val="A590F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D22B35"/>
    <w:multiLevelType w:val="multilevel"/>
    <w:tmpl w:val="A09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D75D5"/>
    <w:multiLevelType w:val="multilevel"/>
    <w:tmpl w:val="959C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57CC2"/>
    <w:multiLevelType w:val="multilevel"/>
    <w:tmpl w:val="DB06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E8476B"/>
    <w:multiLevelType w:val="multilevel"/>
    <w:tmpl w:val="236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E19F1"/>
    <w:multiLevelType w:val="multilevel"/>
    <w:tmpl w:val="C8DA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02835"/>
    <w:multiLevelType w:val="multilevel"/>
    <w:tmpl w:val="464C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9F7F3B"/>
    <w:multiLevelType w:val="multilevel"/>
    <w:tmpl w:val="89D8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5D3679"/>
    <w:multiLevelType w:val="multilevel"/>
    <w:tmpl w:val="1020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41FE2"/>
    <w:multiLevelType w:val="multilevel"/>
    <w:tmpl w:val="9D3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C5486"/>
    <w:multiLevelType w:val="multilevel"/>
    <w:tmpl w:val="C61A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296DDD"/>
    <w:multiLevelType w:val="multilevel"/>
    <w:tmpl w:val="2066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E8784B"/>
    <w:multiLevelType w:val="multilevel"/>
    <w:tmpl w:val="4F7E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0A0297"/>
    <w:multiLevelType w:val="multilevel"/>
    <w:tmpl w:val="F388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D1537A"/>
    <w:multiLevelType w:val="multilevel"/>
    <w:tmpl w:val="67280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2B6698"/>
    <w:multiLevelType w:val="multilevel"/>
    <w:tmpl w:val="4272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84B2F"/>
    <w:multiLevelType w:val="multilevel"/>
    <w:tmpl w:val="339E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9320A"/>
    <w:multiLevelType w:val="multilevel"/>
    <w:tmpl w:val="E850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E14D1A"/>
    <w:multiLevelType w:val="multilevel"/>
    <w:tmpl w:val="39E8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675544"/>
    <w:multiLevelType w:val="multilevel"/>
    <w:tmpl w:val="9042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B46C06"/>
    <w:multiLevelType w:val="multilevel"/>
    <w:tmpl w:val="FB68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1A0FB3"/>
    <w:multiLevelType w:val="multilevel"/>
    <w:tmpl w:val="EE06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5"/>
  </w:num>
  <w:num w:numId="5">
    <w:abstractNumId w:val="0"/>
  </w:num>
  <w:num w:numId="6">
    <w:abstractNumId w:val="26"/>
  </w:num>
  <w:num w:numId="7">
    <w:abstractNumId w:val="25"/>
  </w:num>
  <w:num w:numId="8">
    <w:abstractNumId w:val="8"/>
  </w:num>
  <w:num w:numId="9">
    <w:abstractNumId w:val="18"/>
  </w:num>
  <w:num w:numId="10">
    <w:abstractNumId w:val="24"/>
  </w:num>
  <w:num w:numId="11">
    <w:abstractNumId w:val="12"/>
  </w:num>
  <w:num w:numId="12">
    <w:abstractNumId w:val="17"/>
  </w:num>
  <w:num w:numId="13">
    <w:abstractNumId w:val="7"/>
  </w:num>
  <w:num w:numId="14">
    <w:abstractNumId w:val="4"/>
  </w:num>
  <w:num w:numId="15">
    <w:abstractNumId w:val="14"/>
  </w:num>
  <w:num w:numId="16">
    <w:abstractNumId w:val="13"/>
  </w:num>
  <w:num w:numId="17">
    <w:abstractNumId w:val="20"/>
  </w:num>
  <w:num w:numId="18">
    <w:abstractNumId w:val="3"/>
  </w:num>
  <w:num w:numId="19">
    <w:abstractNumId w:val="21"/>
  </w:num>
  <w:num w:numId="20">
    <w:abstractNumId w:val="19"/>
  </w:num>
  <w:num w:numId="21">
    <w:abstractNumId w:val="2"/>
  </w:num>
  <w:num w:numId="22">
    <w:abstractNumId w:val="23"/>
  </w:num>
  <w:num w:numId="23">
    <w:abstractNumId w:val="1"/>
  </w:num>
  <w:num w:numId="24">
    <w:abstractNumId w:val="11"/>
  </w:num>
  <w:num w:numId="25">
    <w:abstractNumId w:val="5"/>
  </w:num>
  <w:num w:numId="26">
    <w:abstractNumId w:val="2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32F6B-92DC-0742-A09D-C76FE64D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Викторович</dc:creator>
  <cp:keywords/>
  <dc:description/>
  <cp:lastModifiedBy>Кочконбаева Акылай Кочконбаевна</cp:lastModifiedBy>
  <cp:revision>6</cp:revision>
  <dcterms:created xsi:type="dcterms:W3CDTF">2025-03-28T04:02:00Z</dcterms:created>
  <dcterms:modified xsi:type="dcterms:W3CDTF">2025-03-28T04:34:00Z</dcterms:modified>
</cp:coreProperties>
</file>