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left="360" w:firstLine="0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  <w:tab/>
        <w:t xml:space="preserve">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ЗАПРОС КОММЕРЧЕСКОГО ПРЕДЛОЖЕНИЯ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Дата: 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.04.2025 г.                                                                 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г. Бишкек.                                                                          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Фонд  «За международную толерантность» в рамках проекта «Поддержка реабилитации и реинтеграции возвращающихся женщин в Кыргызстане», просит Вас направить коммерческое предложение для поставки офисной техники.</w:t>
      </w:r>
    </w:p>
    <w:tbl>
      <w:tblPr>
        <w:tblStyle w:val="Table1"/>
        <w:tblW w:w="10350.0" w:type="dxa"/>
        <w:jc w:val="left"/>
        <w:tblInd w:w="-20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337"/>
        <w:gridCol w:w="1787.9999999999998"/>
        <w:gridCol w:w="1785"/>
        <w:gridCol w:w="1440"/>
        <w:tblGridChange w:id="0">
          <w:tblGrid>
            <w:gridCol w:w="5337"/>
            <w:gridCol w:w="1787.9999999999998"/>
            <w:gridCol w:w="1785"/>
            <w:gridCol w:w="14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Наименование товара: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Количество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Цена (1 шт)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Сумма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A">
            <w:pPr>
              <w:spacing w:after="100" w:line="240" w:lineRule="auto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Ноутбук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B">
            <w:pPr>
              <w:spacing w:after="100" w:line="240" w:lineRule="auto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Процессор: Intel Celeron / Core i3 (или эквивалент AMD).</w:t>
            </w:r>
          </w:p>
          <w:p w:rsidR="00000000" w:rsidDel="00000000" w:rsidP="00000000" w:rsidRDefault="00000000" w:rsidRPr="00000000" w14:paraId="0000000C">
            <w:pPr>
              <w:spacing w:after="100" w:line="240" w:lineRule="auto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Оперативная память: не менее 8 ГБ.</w:t>
            </w:r>
          </w:p>
          <w:p w:rsidR="00000000" w:rsidDel="00000000" w:rsidP="00000000" w:rsidRDefault="00000000" w:rsidRPr="00000000" w14:paraId="0000000D">
            <w:pPr>
              <w:spacing w:after="100" w:line="240" w:lineRule="auto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Жесткий диск: SSD не менее 256 ГБ.</w:t>
            </w:r>
          </w:p>
          <w:p w:rsidR="00000000" w:rsidDel="00000000" w:rsidP="00000000" w:rsidRDefault="00000000" w:rsidRPr="00000000" w14:paraId="0000000E">
            <w:pPr>
              <w:spacing w:after="100" w:line="240" w:lineRule="auto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Диагональ экрана: 15.6 дюймов.</w:t>
            </w:r>
          </w:p>
          <w:p w:rsidR="00000000" w:rsidDel="00000000" w:rsidP="00000000" w:rsidRDefault="00000000" w:rsidRPr="00000000" w14:paraId="0000000F">
            <w:pPr>
              <w:spacing w:after="100" w:line="240" w:lineRule="auto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Видеокарта: Intel UHD Graphics или аналогичная (для базовых задач).</w:t>
            </w:r>
          </w:p>
          <w:p w:rsidR="00000000" w:rsidDel="00000000" w:rsidP="00000000" w:rsidRDefault="00000000" w:rsidRPr="00000000" w14:paraId="00000010">
            <w:pPr>
              <w:spacing w:after="100" w:line="240" w:lineRule="auto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Клавиатура: с раскладкой EN-RU.</w:t>
            </w:r>
          </w:p>
          <w:p w:rsidR="00000000" w:rsidDel="00000000" w:rsidP="00000000" w:rsidRDefault="00000000" w:rsidRPr="00000000" w14:paraId="00000011">
            <w:pPr>
              <w:spacing w:after="100" w:line="240" w:lineRule="auto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Операционная система: можно без ОС, опционально Windows 10/11 (предустановленная).</w:t>
            </w:r>
          </w:p>
          <w:p w:rsidR="00000000" w:rsidDel="00000000" w:rsidP="00000000" w:rsidRDefault="00000000" w:rsidRPr="00000000" w14:paraId="00000012">
            <w:pPr>
              <w:spacing w:after="100" w:line="240" w:lineRule="auto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Аккумулятор: не менее 4-6 часов автономной работы.</w:t>
            </w:r>
          </w:p>
          <w:p w:rsidR="00000000" w:rsidDel="00000000" w:rsidP="00000000" w:rsidRDefault="00000000" w:rsidRPr="00000000" w14:paraId="00000013">
            <w:pPr>
              <w:spacing w:after="100" w:line="240" w:lineRule="auto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Вес и размеры: вес не более 2.5 кг, компактный корпус.</w:t>
            </w:r>
          </w:p>
          <w:p w:rsidR="00000000" w:rsidDel="00000000" w:rsidP="00000000" w:rsidRDefault="00000000" w:rsidRPr="00000000" w14:paraId="00000014">
            <w:pPr>
              <w:spacing w:after="100" w:line="240" w:lineRule="auto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Порты: USB, HDMI, </w:t>
            </w:r>
          </w:p>
          <w:p w:rsidR="00000000" w:rsidDel="00000000" w:rsidP="00000000" w:rsidRDefault="00000000" w:rsidRPr="00000000" w14:paraId="00000015">
            <w:pPr>
              <w:spacing w:after="100" w:line="240" w:lineRule="auto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Связь: Wi-Fi, Bluetooth.</w:t>
            </w:r>
          </w:p>
          <w:p w:rsidR="00000000" w:rsidDel="00000000" w:rsidP="00000000" w:rsidRDefault="00000000" w:rsidRPr="00000000" w14:paraId="00000016">
            <w:pPr>
              <w:spacing w:after="100" w:line="240" w:lineRule="auto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Гарантия: не менее 1 года. Поставщик должен указать марку, модель, производителя и страну происхождения.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15  шт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A">
            <w:pPr>
              <w:spacing w:after="10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Планшет </w:t>
            </w:r>
          </w:p>
          <w:p w:rsidR="00000000" w:rsidDel="00000000" w:rsidP="00000000" w:rsidRDefault="00000000" w:rsidRPr="00000000" w14:paraId="0000001B">
            <w:pPr>
              <w:spacing w:after="0" w:before="0" w:line="360" w:lineRule="auto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Экран - 8 - 10 дюймов, LCD/IPS, </w:t>
            </w:r>
          </w:p>
          <w:p w:rsidR="00000000" w:rsidDel="00000000" w:rsidP="00000000" w:rsidRDefault="00000000" w:rsidRPr="00000000" w14:paraId="0000001C">
            <w:pPr>
              <w:spacing w:after="0" w:before="0" w:line="360" w:lineRule="auto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Процессор - 8-ядерный, частота не ниже 2.0 ГГц </w:t>
            </w:r>
          </w:p>
          <w:p w:rsidR="00000000" w:rsidDel="00000000" w:rsidP="00000000" w:rsidRDefault="00000000" w:rsidRPr="00000000" w14:paraId="0000001D">
            <w:pPr>
              <w:spacing w:after="0" w:before="0" w:line="360" w:lineRule="auto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Встроенная память - 128 ГБ , опционально поддержка microSD.</w:t>
            </w:r>
          </w:p>
          <w:p w:rsidR="00000000" w:rsidDel="00000000" w:rsidP="00000000" w:rsidRDefault="00000000" w:rsidRPr="00000000" w14:paraId="0000001E">
            <w:pPr>
              <w:spacing w:after="0" w:before="0" w:line="36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Аккумулятор - не менее 5000 мАч</w:t>
            </w:r>
          </w:p>
          <w:p w:rsidR="00000000" w:rsidDel="00000000" w:rsidP="00000000" w:rsidRDefault="00000000" w:rsidRPr="00000000" w14:paraId="0000001F">
            <w:pPr>
              <w:spacing w:after="0" w:before="0" w:line="36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Разъем - Type-C</w:t>
            </w:r>
          </w:p>
          <w:p w:rsidR="00000000" w:rsidDel="00000000" w:rsidP="00000000" w:rsidRDefault="00000000" w:rsidRPr="00000000" w14:paraId="00000020">
            <w:pPr>
              <w:spacing w:after="0" w:before="0" w:line="36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Аккумулятор - 6650 мАч, зарядка 18 Вт</w:t>
            </w:r>
          </w:p>
          <w:p w:rsidR="00000000" w:rsidDel="00000000" w:rsidP="00000000" w:rsidRDefault="00000000" w:rsidRPr="00000000" w14:paraId="00000021">
            <w:pPr>
              <w:spacing w:after="0" w:before="0" w:line="36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Камеры - Основная: не менее 8 МП (с автофокусом), Фронтальная: не менее 5 МП</w:t>
            </w:r>
          </w:p>
          <w:p w:rsidR="00000000" w:rsidDel="00000000" w:rsidP="00000000" w:rsidRDefault="00000000" w:rsidRPr="00000000" w14:paraId="00000022">
            <w:pPr>
              <w:spacing w:after="0" w:before="0" w:line="36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Операционная система - не старше Android 14 (или на его базе)</w:t>
            </w:r>
          </w:p>
          <w:p w:rsidR="00000000" w:rsidDel="00000000" w:rsidP="00000000" w:rsidRDefault="00000000" w:rsidRPr="00000000" w14:paraId="00000023">
            <w:pPr>
              <w:spacing w:after="0" w:before="0" w:line="36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Связь - Wi-Fi, Bluetooth, поддержка 4G/5G., наличие слота для SIM карты.</w:t>
            </w:r>
          </w:p>
          <w:p w:rsidR="00000000" w:rsidDel="00000000" w:rsidP="00000000" w:rsidRDefault="00000000" w:rsidRPr="00000000" w14:paraId="00000024">
            <w:pPr>
              <w:spacing w:after="0" w:before="0" w:line="240" w:lineRule="auto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Гарантия - не менее 1 года. Потенциальный поставщик должен указать марку/модель, наименование производителя и страну происхождения товара.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19 шт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8">
            <w:pPr>
              <w:spacing w:after="10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Ультрабук:</w:t>
            </w:r>
          </w:p>
          <w:p w:rsidR="00000000" w:rsidDel="00000000" w:rsidP="00000000" w:rsidRDefault="00000000" w:rsidRPr="00000000" w14:paraId="00000029">
            <w:pPr>
              <w:spacing w:after="100" w:line="240" w:lineRule="auto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Процессор: Intel Core Ultra 5 125H (1.2 ГГц, до 4.5 ГГц, 14 ядер, 18 потоков).</w:t>
            </w:r>
          </w:p>
          <w:p w:rsidR="00000000" w:rsidDel="00000000" w:rsidP="00000000" w:rsidRDefault="00000000" w:rsidRPr="00000000" w14:paraId="0000002A">
            <w:pPr>
              <w:spacing w:after="100" w:line="240" w:lineRule="auto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Оперативная память: 8 ГБ LPDDR5.</w:t>
            </w:r>
          </w:p>
          <w:p w:rsidR="00000000" w:rsidDel="00000000" w:rsidP="00000000" w:rsidRDefault="00000000" w:rsidRPr="00000000" w14:paraId="0000002B">
            <w:pPr>
              <w:spacing w:after="100" w:line="240" w:lineRule="auto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Жесткий диск: SSD 512 ГБ (NVMe PCIe).</w:t>
            </w:r>
          </w:p>
          <w:p w:rsidR="00000000" w:rsidDel="00000000" w:rsidP="00000000" w:rsidRDefault="00000000" w:rsidRPr="00000000" w14:paraId="0000002C">
            <w:pPr>
              <w:spacing w:after="100" w:line="240" w:lineRule="auto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Диагональ экрана: 14.5 дюймов, OLED, разрешение 2880x1800 (3K), сенсорный, 120 Гц.</w:t>
            </w:r>
          </w:p>
          <w:p w:rsidR="00000000" w:rsidDel="00000000" w:rsidP="00000000" w:rsidRDefault="00000000" w:rsidRPr="00000000" w14:paraId="0000002D">
            <w:pPr>
              <w:spacing w:after="100" w:line="240" w:lineRule="auto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Видеокарта: Intel Arc Graphics.</w:t>
            </w:r>
          </w:p>
          <w:p w:rsidR="00000000" w:rsidDel="00000000" w:rsidP="00000000" w:rsidRDefault="00000000" w:rsidRPr="00000000" w14:paraId="0000002E">
            <w:pPr>
              <w:spacing w:after="100" w:line="240" w:lineRule="auto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Клавиатура: подсвечиваемая, с раскладкой EN-RU (или аналогичная).</w:t>
            </w:r>
          </w:p>
          <w:p w:rsidR="00000000" w:rsidDel="00000000" w:rsidP="00000000" w:rsidRDefault="00000000" w:rsidRPr="00000000" w14:paraId="0000002F">
            <w:pPr>
              <w:spacing w:after="100" w:line="240" w:lineRule="auto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Операционная система: Windows 11 Home (лицензионная).</w:t>
            </w:r>
          </w:p>
          <w:p w:rsidR="00000000" w:rsidDel="00000000" w:rsidP="00000000" w:rsidRDefault="00000000" w:rsidRPr="00000000" w14:paraId="00000030">
            <w:pPr>
              <w:spacing w:after="100" w:line="240" w:lineRule="auto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Аккумулятор: до 8 часов автономной работы.</w:t>
            </w:r>
          </w:p>
          <w:p w:rsidR="00000000" w:rsidDel="00000000" w:rsidP="00000000" w:rsidRDefault="00000000" w:rsidRPr="00000000" w14:paraId="00000031">
            <w:pPr>
              <w:spacing w:after="100" w:line="240" w:lineRule="auto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Вес и размеры: ультрапортативный, вес около 1.22 кг, толщина 1.49 см.</w:t>
            </w:r>
          </w:p>
          <w:p w:rsidR="00000000" w:rsidDel="00000000" w:rsidP="00000000" w:rsidRDefault="00000000" w:rsidRPr="00000000" w14:paraId="00000032">
            <w:pPr>
              <w:spacing w:after="10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Порты: 1x USB 3.2 Gen 1 Type-A, 2x Thunderbolt 4, 1x HDMI 2.1, 1x аудиоразъем 3.5 мм.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 шт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36">
            <w:pPr>
              <w:spacing w:after="10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Принтер МФУ</w:t>
            </w:r>
          </w:p>
          <w:p w:rsidR="00000000" w:rsidDel="00000000" w:rsidP="00000000" w:rsidRDefault="00000000" w:rsidRPr="00000000" w14:paraId="00000037">
            <w:pPr>
              <w:spacing w:after="100" w:line="240" w:lineRule="auto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Формат: A4</w:t>
            </w:r>
          </w:p>
          <w:p w:rsidR="00000000" w:rsidDel="00000000" w:rsidP="00000000" w:rsidRDefault="00000000" w:rsidRPr="00000000" w14:paraId="00000038">
            <w:pPr>
              <w:spacing w:after="100" w:line="240" w:lineRule="auto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Тип печати: Цветная лазерная</w:t>
            </w:r>
          </w:p>
          <w:p w:rsidR="00000000" w:rsidDel="00000000" w:rsidP="00000000" w:rsidRDefault="00000000" w:rsidRPr="00000000" w14:paraId="00000039">
            <w:pPr>
              <w:spacing w:after="100" w:line="240" w:lineRule="auto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Функции: Принтер, копир, сканер</w:t>
            </w:r>
          </w:p>
          <w:p w:rsidR="00000000" w:rsidDel="00000000" w:rsidP="00000000" w:rsidRDefault="00000000" w:rsidRPr="00000000" w14:paraId="0000003A">
            <w:pPr>
              <w:spacing w:after="100" w:line="240" w:lineRule="auto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Скорость печати: 21 - 33 стр/мин</w:t>
            </w:r>
          </w:p>
          <w:p w:rsidR="00000000" w:rsidDel="00000000" w:rsidP="00000000" w:rsidRDefault="00000000" w:rsidRPr="00000000" w14:paraId="0000003B">
            <w:pPr>
              <w:spacing w:after="100" w:line="240" w:lineRule="auto"/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Двусторонняя печать: Есть</w:t>
            </w:r>
          </w:p>
          <w:p w:rsidR="00000000" w:rsidDel="00000000" w:rsidP="00000000" w:rsidRDefault="00000000" w:rsidRPr="00000000" w14:paraId="0000003C">
            <w:pPr>
              <w:spacing w:after="100" w:line="24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Интерфейсы: USB, Ethernet, WiFi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 шт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jc w:val="right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Итого: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jc w:val="both"/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spacing w:before="10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Тип контракта: </w:t>
      </w:r>
      <w:r w:rsidDel="00000000" w:rsidR="00000000" w:rsidRPr="00000000">
        <w:rPr>
          <w:rFonts w:ascii="Times New Roman" w:cs="Times New Roman" w:eastAsia="Times New Roman" w:hAnsi="Times New Roman"/>
          <w:u w:val="single"/>
          <w:rtl w:val="0"/>
        </w:rPr>
        <w:t xml:space="preserve">Договор поставки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tabs>
          <w:tab w:val="left" w:leader="none" w:pos="7088"/>
        </w:tabs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Информация о запросе предложений</w:t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8"/>
        </w:tabs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1. Данная процедура запроса предложений не является публичными торгами, в том числе и публичным конкурсом.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8"/>
        </w:tabs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2. Данная процедура запроса предложений не накладывает на Заказчика  соответствующего объема гражданско – правовых обязательств. Заказчик имеет право  отказаться от всех полученных предложений по любой причине или прекратить процедуру  запроса предложений в любой момент.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8"/>
        </w:tabs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3. Предложения просим отправить до 17:00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04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.202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5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г.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8"/>
        </w:tabs>
        <w:spacing w:after="0" w:lin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spacing w:after="160" w:line="273" w:lineRule="auto"/>
        <w:ind w:left="-284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Перечень представляемых документов</w:t>
      </w:r>
    </w:p>
    <w:p w:rsidR="00000000" w:rsidDel="00000000" w:rsidP="00000000" w:rsidRDefault="00000000" w:rsidRPr="00000000" w14:paraId="0000004B">
      <w:pPr>
        <w:widowControl w:val="0"/>
        <w:numPr>
          <w:ilvl w:val="0"/>
          <w:numId w:val="1"/>
        </w:numPr>
        <w:spacing w:after="160" w:line="259" w:lineRule="auto"/>
        <w:ind w:left="426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Коммерческое предложение (с печатью и подписью уполномоченного лица);</w:t>
      </w:r>
    </w:p>
    <w:p w:rsidR="00000000" w:rsidDel="00000000" w:rsidP="00000000" w:rsidRDefault="00000000" w:rsidRPr="00000000" w14:paraId="0000004C">
      <w:pPr>
        <w:widowControl w:val="0"/>
        <w:numPr>
          <w:ilvl w:val="0"/>
          <w:numId w:val="1"/>
        </w:numPr>
        <w:spacing w:after="160" w:line="259" w:lineRule="auto"/>
        <w:ind w:left="426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Копия свидетельства на осуществление индивидуальной предпринимательской деятельности, или патента и страхового полиса (для ИП);</w:t>
      </w:r>
    </w:p>
    <w:p w:rsidR="00000000" w:rsidDel="00000000" w:rsidP="00000000" w:rsidRDefault="00000000" w:rsidRPr="00000000" w14:paraId="0000004D">
      <w:pPr>
        <w:widowControl w:val="0"/>
        <w:numPr>
          <w:ilvl w:val="0"/>
          <w:numId w:val="1"/>
        </w:numPr>
        <w:spacing w:after="160" w:line="259" w:lineRule="auto"/>
        <w:ind w:left="426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Копия свидетельства о юридическом лице, филиале (представительстве) (для ОсОО и др.);</w:t>
      </w:r>
    </w:p>
    <w:p w:rsidR="00000000" w:rsidDel="00000000" w:rsidP="00000000" w:rsidRDefault="00000000" w:rsidRPr="00000000" w14:paraId="0000004E">
      <w:pPr>
        <w:widowControl w:val="0"/>
        <w:numPr>
          <w:ilvl w:val="0"/>
          <w:numId w:val="1"/>
        </w:numPr>
        <w:spacing w:after="160" w:line="259" w:lineRule="auto"/>
        <w:ind w:left="426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Копия лицензии/разрешения и сертификаты (если применимо);</w:t>
      </w:r>
    </w:p>
    <w:p w:rsidR="00000000" w:rsidDel="00000000" w:rsidP="00000000" w:rsidRDefault="00000000" w:rsidRPr="00000000" w14:paraId="0000004F">
      <w:pPr>
        <w:widowControl w:val="0"/>
        <w:numPr>
          <w:ilvl w:val="0"/>
          <w:numId w:val="1"/>
        </w:numPr>
        <w:spacing w:after="160" w:line="259" w:lineRule="auto"/>
        <w:ind w:left="426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Банковская справка/реквизиты с банка о наличии счета;</w:t>
      </w:r>
    </w:p>
    <w:p w:rsidR="00000000" w:rsidDel="00000000" w:rsidP="00000000" w:rsidRDefault="00000000" w:rsidRPr="00000000" w14:paraId="00000050">
      <w:pPr>
        <w:widowControl w:val="0"/>
        <w:numPr>
          <w:ilvl w:val="0"/>
          <w:numId w:val="1"/>
        </w:numPr>
        <w:spacing w:after="160" w:line="259" w:lineRule="auto"/>
        <w:ind w:left="426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Копия паспорта</w:t>
      </w:r>
    </w:p>
    <w:p w:rsidR="00000000" w:rsidDel="00000000" w:rsidP="00000000" w:rsidRDefault="00000000" w:rsidRPr="00000000" w14:paraId="00000051">
      <w:pPr>
        <w:widowControl w:val="0"/>
        <w:numPr>
          <w:ilvl w:val="0"/>
          <w:numId w:val="1"/>
        </w:numPr>
        <w:spacing w:after="160" w:line="259" w:lineRule="auto"/>
        <w:ind w:left="426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Предоставление электронной счет-фактуры (ЭСФ)</w:t>
      </w:r>
    </w:p>
    <w:p w:rsidR="00000000" w:rsidDel="00000000" w:rsidP="00000000" w:rsidRDefault="00000000" w:rsidRPr="00000000" w14:paraId="00000052">
      <w:pPr>
        <w:widowControl w:val="0"/>
        <w:numPr>
          <w:ilvl w:val="0"/>
          <w:numId w:val="1"/>
        </w:numPr>
        <w:spacing w:after="160" w:line="259" w:lineRule="auto"/>
        <w:ind w:left="426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Коммерческое предложение</w:t>
      </w:r>
    </w:p>
    <w:p w:rsidR="00000000" w:rsidDel="00000000" w:rsidP="00000000" w:rsidRDefault="00000000" w:rsidRPr="00000000" w14:paraId="00000053">
      <w:pPr>
        <w:spacing w:after="0" w:line="275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Предложения должны быть актуальны в течение 3 месяцев с даты предоставления.</w:t>
      </w:r>
    </w:p>
    <w:p w:rsidR="00000000" w:rsidDel="00000000" w:rsidP="00000000" w:rsidRDefault="00000000" w:rsidRPr="00000000" w14:paraId="00000054">
      <w:pPr>
        <w:spacing w:after="0" w:line="26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Критерии отбора: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цена, качество товара.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69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НДС и другие налоги: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при подаче коммерческого предложения необходимо включить в стоимость НДС и другие налоги</w:t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8"/>
        </w:tabs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7088"/>
        </w:tabs>
        <w:spacing w:after="0" w:line="240" w:lineRule="auto"/>
        <w:rPr>
          <w:rFonts w:ascii="Times New Roman" w:cs="Times New Roman" w:eastAsia="Times New Roman" w:hAnsi="Times New Roman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Коммерческие предложения принимаются  по E-mail: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0563c1"/>
            <w:u w:val="single"/>
            <w:rtl w:val="0"/>
          </w:rPr>
          <w:t xml:space="preserve">fticentralasia@gmail.com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или по адресу: г. Бишкек, ул. Уметалиева, д. 27, кв.36.</w:t>
      </w:r>
    </w:p>
    <w:p w:rsidR="00000000" w:rsidDel="00000000" w:rsidP="00000000" w:rsidRDefault="00000000" w:rsidRPr="00000000" w14:paraId="00000058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right" w:leader="none" w:pos="9355"/>
        </w:tabs>
        <w:rPr>
          <w:rFonts w:ascii="Times New Roman" w:cs="Times New Roman" w:eastAsia="Times New Roman" w:hAnsi="Times New Roman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vertAlign w:val="superscript"/>
          <w:rtl w:val="0"/>
        </w:rPr>
        <w:tab/>
        <w:tab/>
        <w:tab/>
        <w:tab/>
        <w:tab/>
      </w:r>
    </w:p>
    <w:p w:rsidR="00000000" w:rsidDel="00000000" w:rsidP="00000000" w:rsidRDefault="00000000" w:rsidRPr="00000000" w14:paraId="00000059">
      <w:pPr>
        <w:tabs>
          <w:tab w:val="left" w:leader="none" w:pos="3090"/>
        </w:tabs>
        <w:spacing w:after="0" w:line="240" w:lineRule="auto"/>
        <w:rPr>
          <w:rFonts w:ascii="Times New Roman" w:cs="Times New Roman" w:eastAsia="Times New Roman" w:hAnsi="Times New Roman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Фонд «За международную толерантность»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360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first"/>
      <w:pgSz w:h="16838" w:w="11906" w:orient="portrait"/>
      <w:pgMar w:bottom="851" w:top="426" w:left="993" w:right="566" w:header="737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77"/>
        <w:tab w:val="right" w:leader="none" w:pos="9355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C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-657223</wp:posOffset>
          </wp:positionH>
          <wp:positionV relativeFrom="paragraph">
            <wp:posOffset>-467993</wp:posOffset>
          </wp:positionV>
          <wp:extent cx="7558405" cy="1440180"/>
          <wp:effectExtent b="0" l="0" r="0" t="0"/>
          <wp:wrapTopAndBottom distB="0" dist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8405" cy="144018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8251AE"/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link w:val="20"/>
    <w:qFormat w:val="1"/>
    <w:rsid w:val="008251AE"/>
    <w:pPr>
      <w:keepNext w:val="1"/>
      <w:spacing w:after="0" w:line="240" w:lineRule="auto"/>
      <w:outlineLvl w:val="1"/>
    </w:pPr>
    <w:rPr>
      <w:rFonts w:ascii="Times New Roman" w:cs="Times New Roman" w:eastAsia="Times New Roman" w:hAnsi="Times New Roman"/>
      <w:b w:val="1"/>
      <w:sz w:val="24"/>
      <w:szCs w:val="20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20" w:customStyle="1">
    <w:name w:val="Заголовок 2 Знак"/>
    <w:basedOn w:val="a0"/>
    <w:link w:val="2"/>
    <w:rsid w:val="008251AE"/>
    <w:rPr>
      <w:rFonts w:ascii="Times New Roman" w:cs="Times New Roman" w:eastAsia="Times New Roman" w:hAnsi="Times New Roman"/>
      <w:b w:val="1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 w:val="1"/>
    <w:rsid w:val="008251AE"/>
    <w:pPr>
      <w:tabs>
        <w:tab w:val="center" w:pos="4677"/>
        <w:tab w:val="right" w:pos="9355"/>
      </w:tabs>
      <w:spacing w:after="0" w:line="240" w:lineRule="auto"/>
    </w:pPr>
  </w:style>
  <w:style w:type="character" w:styleId="a5" w:customStyle="1">
    <w:name w:val="Верхний колонтитул Знак"/>
    <w:basedOn w:val="a0"/>
    <w:link w:val="a4"/>
    <w:uiPriority w:val="99"/>
    <w:rsid w:val="008251AE"/>
  </w:style>
  <w:style w:type="character" w:styleId="a6">
    <w:name w:val="Hyperlink"/>
    <w:basedOn w:val="a0"/>
    <w:uiPriority w:val="99"/>
    <w:unhideWhenUsed w:val="1"/>
    <w:rsid w:val="008251AE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 w:val="1"/>
    <w:rsid w:val="008251AE"/>
    <w:pPr>
      <w:ind w:left="720"/>
      <w:contextualSpacing w:val="1"/>
    </w:pPr>
  </w:style>
  <w:style w:type="table" w:styleId="a8">
    <w:name w:val="Table Grid"/>
    <w:basedOn w:val="a1"/>
    <w:uiPriority w:val="59"/>
    <w:rsid w:val="008251A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9">
    <w:name w:val="footer"/>
    <w:basedOn w:val="a"/>
    <w:link w:val="aa"/>
    <w:uiPriority w:val="99"/>
    <w:unhideWhenUsed w:val="1"/>
    <w:rsid w:val="008251AE"/>
    <w:pPr>
      <w:tabs>
        <w:tab w:val="center" w:pos="4677"/>
        <w:tab w:val="right" w:pos="9355"/>
      </w:tabs>
      <w:spacing w:after="0" w:line="240" w:lineRule="auto"/>
    </w:pPr>
  </w:style>
  <w:style w:type="character" w:styleId="aa" w:customStyle="1">
    <w:name w:val="Нижний колонтитул Знак"/>
    <w:basedOn w:val="a0"/>
    <w:link w:val="a9"/>
    <w:uiPriority w:val="99"/>
    <w:rsid w:val="008251AE"/>
  </w:style>
  <w:style w:type="paragraph" w:styleId="ab">
    <w:name w:val="No Spacing"/>
    <w:uiPriority w:val="1"/>
    <w:qFormat w:val="1"/>
    <w:rsid w:val="00EE3155"/>
    <w:pPr>
      <w:spacing w:after="0" w:line="240" w:lineRule="auto"/>
    </w:pPr>
    <w:rPr>
      <w:lang w:val="en-US"/>
    </w:rPr>
  </w:style>
  <w:style w:type="table" w:styleId="10" w:customStyle="1">
    <w:name w:val="Сетка таблицы1"/>
    <w:basedOn w:val="a1"/>
    <w:next w:val="a8"/>
    <w:uiPriority w:val="59"/>
    <w:rsid w:val="00EE3155"/>
    <w:pPr>
      <w:spacing w:before="100"/>
    </w:pPr>
    <w:rPr>
      <w:rFonts w:cs="Times New Roman" w:eastAsia="Times New Roman"/>
      <w:sz w:val="20"/>
      <w:szCs w:val="20"/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TableNormal"/>
    <w:pPr>
      <w:spacing w:before="100"/>
    </w:pPr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before="10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fticentralasia@gmail.com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SnJzxwOLVwFTdvuVUIssUQqP6w==">CgMxLjAyCGguZ2pkZ3hzOAByITE3SGxKbFhuWXRBQWNad094RHUzcnoydm1WN25OTjdBSQ==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2024-08-12T07:22:00Z</dcterms:created>
  <dc:creator>Админ</dc:creator>
</cp:coreProperties>
</file>