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DF4F" w14:textId="77777777" w:rsidR="002014C2" w:rsidRPr="002F0C09" w:rsidRDefault="002014C2">
      <w:pPr>
        <w:rPr>
          <w:lang w:val="en-US"/>
        </w:rPr>
      </w:pPr>
    </w:p>
    <w:tbl>
      <w:tblPr>
        <w:tblStyle w:val="TableGrid"/>
        <w:tblW w:w="0" w:type="auto"/>
        <w:tblLayout w:type="fixed"/>
        <w:tblLook w:val="04A0" w:firstRow="1" w:lastRow="0" w:firstColumn="1" w:lastColumn="0" w:noHBand="0" w:noVBand="1"/>
      </w:tblPr>
      <w:tblGrid>
        <w:gridCol w:w="1696"/>
        <w:gridCol w:w="3549"/>
        <w:gridCol w:w="1134"/>
        <w:gridCol w:w="284"/>
        <w:gridCol w:w="3543"/>
      </w:tblGrid>
      <w:tr w:rsidR="000F746D" w:rsidRPr="00C75064" w14:paraId="12F42459" w14:textId="77777777" w:rsidTr="002014C2">
        <w:tc>
          <w:tcPr>
            <w:tcW w:w="5245" w:type="dxa"/>
            <w:gridSpan w:val="2"/>
            <w:tcBorders>
              <w:top w:val="dashed" w:sz="4" w:space="0" w:color="auto"/>
              <w:left w:val="nil"/>
              <w:bottom w:val="dashed" w:sz="4" w:space="0" w:color="auto"/>
              <w:right w:val="single" w:sz="4" w:space="0" w:color="auto"/>
            </w:tcBorders>
          </w:tcPr>
          <w:p w14:paraId="324DA61E" w14:textId="1BAEC0BA" w:rsidR="000F746D" w:rsidRPr="00216E5C" w:rsidRDefault="002014C2" w:rsidP="002014C2">
            <w:pPr>
              <w:pStyle w:val="NoSpacing"/>
              <w:jc w:val="center"/>
              <w:rPr>
                <w:rFonts w:ascii="Arial Narrow" w:hAnsi="Arial Narrow"/>
                <w:sz w:val="20"/>
                <w:szCs w:val="20"/>
              </w:rPr>
            </w:pPr>
            <w:r w:rsidRPr="00C75064">
              <w:rPr>
                <w:rFonts w:ascii="Arial Narrow" w:eastAsia="Times New Roman" w:hAnsi="Arial Narrow" w:cs="Arial"/>
                <w:b/>
                <w:sz w:val="20"/>
                <w:szCs w:val="20"/>
                <w:lang w:eastAsia="de-DE"/>
              </w:rPr>
              <w:t>ТЕХНИЧЕСКОЕ ЗАДАНИЕ</w:t>
            </w:r>
            <w:r w:rsidR="00672E51" w:rsidRPr="00C75064">
              <w:rPr>
                <w:rFonts w:ascii="Arial Narrow" w:eastAsia="Times New Roman" w:hAnsi="Arial Narrow" w:cs="Arial"/>
                <w:b/>
                <w:sz w:val="20"/>
                <w:szCs w:val="20"/>
                <w:lang w:eastAsia="de-DE"/>
              </w:rPr>
              <w:t xml:space="preserve"> </w:t>
            </w:r>
            <w:r w:rsidRPr="00C75064">
              <w:rPr>
                <w:rFonts w:ascii="Arial Narrow" w:eastAsia="Times New Roman" w:hAnsi="Arial Narrow" w:cs="Arial"/>
                <w:b/>
                <w:sz w:val="20"/>
                <w:szCs w:val="20"/>
                <w:lang w:eastAsia="de-DE"/>
              </w:rPr>
              <w:t>ПО</w:t>
            </w:r>
            <w:r w:rsidR="0032458B" w:rsidRPr="00C75064">
              <w:rPr>
                <w:rFonts w:ascii="Arial Narrow" w:eastAsia="Times New Roman" w:hAnsi="Arial Narrow" w:cs="Arial"/>
                <w:b/>
                <w:sz w:val="20"/>
                <w:szCs w:val="20"/>
                <w:lang w:eastAsia="de-DE"/>
              </w:rPr>
              <w:t xml:space="preserve"> РАЗРАБОТКЕ И</w:t>
            </w:r>
            <w:r w:rsidRPr="00C75064">
              <w:rPr>
                <w:rFonts w:ascii="Arial Narrow" w:eastAsia="Times New Roman" w:hAnsi="Arial Narrow" w:cs="Arial"/>
                <w:b/>
                <w:sz w:val="20"/>
                <w:szCs w:val="20"/>
                <w:lang w:eastAsia="de-DE"/>
              </w:rPr>
              <w:t xml:space="preserve"> </w:t>
            </w:r>
            <w:r w:rsidR="00C242B5" w:rsidRPr="00C75064">
              <w:rPr>
                <w:rFonts w:ascii="Arial Narrow" w:eastAsia="Times New Roman" w:hAnsi="Arial Narrow" w:cs="Arial"/>
                <w:b/>
                <w:sz w:val="20"/>
                <w:szCs w:val="20"/>
                <w:lang w:eastAsia="de-DE"/>
              </w:rPr>
              <w:t>ПРОВЕДЕНИЮ ИНФОРМАЦИОННОЙ КАМПАНИИ</w:t>
            </w:r>
            <w:r w:rsidR="0032458B" w:rsidRPr="00C75064">
              <w:rPr>
                <w:rFonts w:ascii="Arial Narrow" w:eastAsia="Times New Roman" w:hAnsi="Arial Narrow" w:cs="Arial"/>
                <w:b/>
                <w:sz w:val="20"/>
                <w:szCs w:val="20"/>
                <w:lang w:eastAsia="de-DE"/>
              </w:rPr>
              <w:t xml:space="preserve"> СТРАНОВОГО ОХВАТА</w:t>
            </w:r>
          </w:p>
        </w:tc>
        <w:tc>
          <w:tcPr>
            <w:tcW w:w="4961" w:type="dxa"/>
            <w:gridSpan w:val="3"/>
            <w:tcBorders>
              <w:top w:val="dashed" w:sz="4" w:space="0" w:color="auto"/>
              <w:left w:val="single" w:sz="4" w:space="0" w:color="auto"/>
              <w:bottom w:val="dashed" w:sz="4" w:space="0" w:color="auto"/>
              <w:right w:val="nil"/>
            </w:tcBorders>
          </w:tcPr>
          <w:p w14:paraId="79CD71B9" w14:textId="362E8851" w:rsidR="000F746D" w:rsidRPr="002014C2" w:rsidRDefault="000F746D" w:rsidP="00216E5C">
            <w:pPr>
              <w:jc w:val="center"/>
              <w:rPr>
                <w:rFonts w:ascii="Arial Narrow" w:hAnsi="Arial Narrow" w:cs="Arial"/>
                <w:b/>
                <w:lang w:val="en-US"/>
              </w:rPr>
            </w:pPr>
            <w:r w:rsidRPr="00216E5C">
              <w:rPr>
                <w:rFonts w:ascii="Arial Narrow" w:hAnsi="Arial Narrow" w:cs="Arial"/>
                <w:b/>
                <w:lang w:val="en-US"/>
              </w:rPr>
              <w:t>TERMS OF REFERENCE FOR</w:t>
            </w:r>
            <w:r w:rsidR="0032458B">
              <w:rPr>
                <w:rFonts w:ascii="Arial Narrow" w:hAnsi="Arial Narrow" w:cs="Arial"/>
                <w:b/>
                <w:lang w:val="en-US"/>
              </w:rPr>
              <w:t xml:space="preserve"> DEVELOPING AND CONDUCTING A NATIONWIDE INFORMATIONAL CAMPAIGN</w:t>
            </w:r>
          </w:p>
          <w:p w14:paraId="2FD4D4CA" w14:textId="5F739FDC" w:rsidR="002C34DE" w:rsidRPr="002C34DE" w:rsidRDefault="002C34DE" w:rsidP="00216E5C">
            <w:pPr>
              <w:jc w:val="center"/>
              <w:rPr>
                <w:rFonts w:ascii="Arial Narrow" w:hAnsi="Arial Narrow"/>
                <w:b/>
                <w:lang w:val="en-US"/>
              </w:rPr>
            </w:pPr>
          </w:p>
        </w:tc>
      </w:tr>
      <w:tr w:rsidR="000F746D" w:rsidRPr="00C75064" w14:paraId="5AFA585F" w14:textId="77777777" w:rsidTr="002F0C09">
        <w:tc>
          <w:tcPr>
            <w:tcW w:w="1696" w:type="dxa"/>
            <w:tcBorders>
              <w:top w:val="dashed" w:sz="4" w:space="0" w:color="auto"/>
              <w:left w:val="nil"/>
              <w:bottom w:val="nil"/>
              <w:right w:val="nil"/>
            </w:tcBorders>
          </w:tcPr>
          <w:p w14:paraId="3B233171" w14:textId="066BC91D" w:rsidR="000F746D" w:rsidRPr="00216E5C" w:rsidRDefault="000F746D" w:rsidP="00216E5C">
            <w:pPr>
              <w:rPr>
                <w:rFonts w:ascii="Arial Narrow" w:hAnsi="Arial Narrow"/>
              </w:rPr>
            </w:pPr>
            <w:r w:rsidRPr="00216E5C">
              <w:rPr>
                <w:rFonts w:ascii="Arial Narrow" w:hAnsi="Arial Narrow" w:cs="Arial"/>
              </w:rPr>
              <w:t>Контактная информация</w:t>
            </w:r>
          </w:p>
        </w:tc>
        <w:tc>
          <w:tcPr>
            <w:tcW w:w="3549" w:type="dxa"/>
            <w:tcBorders>
              <w:top w:val="dashed" w:sz="4" w:space="0" w:color="auto"/>
              <w:left w:val="nil"/>
              <w:bottom w:val="nil"/>
              <w:right w:val="single" w:sz="4" w:space="0" w:color="auto"/>
            </w:tcBorders>
          </w:tcPr>
          <w:p w14:paraId="6D7404B1" w14:textId="7E649EFE" w:rsidR="000F746D" w:rsidRPr="00216E5C" w:rsidRDefault="00672E51" w:rsidP="00216E5C">
            <w:pPr>
              <w:tabs>
                <w:tab w:val="left" w:pos="1985"/>
                <w:tab w:val="left" w:pos="2382"/>
                <w:tab w:val="left" w:pos="2948"/>
              </w:tabs>
              <w:rPr>
                <w:rFonts w:ascii="Arial Narrow" w:hAnsi="Arial Narrow" w:cs="Arial"/>
                <w:lang w:val="kk-KZ"/>
              </w:rPr>
            </w:pPr>
            <w:r w:rsidRPr="00C75064">
              <w:rPr>
                <w:rFonts w:ascii="Arial Narrow" w:hAnsi="Arial Narrow" w:cs="Arial"/>
              </w:rPr>
              <w:t>Алтынай Молдоева</w:t>
            </w:r>
          </w:p>
          <w:p w14:paraId="502C7DFD" w14:textId="199A224E" w:rsidR="000F746D" w:rsidRPr="00216E5C" w:rsidRDefault="00672E51" w:rsidP="00216E5C">
            <w:pPr>
              <w:rPr>
                <w:rFonts w:ascii="Arial Narrow" w:hAnsi="Arial Narrow"/>
              </w:rPr>
            </w:pPr>
            <w:hyperlink r:id="rId8" w:history="1">
              <w:r w:rsidRPr="00740C24">
                <w:rPr>
                  <w:rStyle w:val="Hyperlink"/>
                  <w:rFonts w:ascii="Arial Narrow" w:hAnsi="Arial Narrow" w:cs="Arial"/>
                  <w:lang w:val="en-US"/>
                </w:rPr>
                <w:t>Altynai</w:t>
              </w:r>
              <w:r w:rsidRPr="00C75064">
                <w:rPr>
                  <w:rStyle w:val="Hyperlink"/>
                  <w:rFonts w:ascii="Arial Narrow" w:hAnsi="Arial Narrow" w:cs="Arial"/>
                </w:rPr>
                <w:t>.</w:t>
              </w:r>
              <w:r w:rsidRPr="00740C24">
                <w:rPr>
                  <w:rStyle w:val="Hyperlink"/>
                  <w:rFonts w:ascii="Arial Narrow" w:hAnsi="Arial Narrow" w:cs="Arial"/>
                  <w:lang w:val="en-US"/>
                </w:rPr>
                <w:t>Moldoeva</w:t>
              </w:r>
              <w:r w:rsidRPr="00C75064">
                <w:rPr>
                  <w:rStyle w:val="Hyperlink"/>
                  <w:rFonts w:ascii="Arial Narrow" w:hAnsi="Arial Narrow" w:cs="Arial"/>
                </w:rPr>
                <w:t>@</w:t>
              </w:r>
              <w:r w:rsidRPr="00740C24">
                <w:rPr>
                  <w:rStyle w:val="Hyperlink"/>
                  <w:rFonts w:ascii="Arial Narrow" w:hAnsi="Arial Narrow" w:cs="Arial"/>
                  <w:lang w:val="en-US"/>
                </w:rPr>
                <w:t>helvetas</w:t>
              </w:r>
              <w:r w:rsidRPr="00C75064">
                <w:rPr>
                  <w:rStyle w:val="Hyperlink"/>
                  <w:rFonts w:ascii="Arial Narrow" w:hAnsi="Arial Narrow" w:cs="Arial"/>
                </w:rPr>
                <w:t>.</w:t>
              </w:r>
              <w:r w:rsidRPr="00740C24">
                <w:rPr>
                  <w:rStyle w:val="Hyperlink"/>
                  <w:rFonts w:ascii="Arial Narrow" w:hAnsi="Arial Narrow" w:cs="Arial"/>
                  <w:lang w:val="en-US"/>
                </w:rPr>
                <w:t>org</w:t>
              </w:r>
            </w:hyperlink>
            <w:r w:rsidRPr="00C75064">
              <w:rPr>
                <w:rFonts w:ascii="Arial Narrow" w:hAnsi="Arial Narrow" w:cs="Arial"/>
              </w:rPr>
              <w:t xml:space="preserve"> </w:t>
            </w:r>
          </w:p>
        </w:tc>
        <w:tc>
          <w:tcPr>
            <w:tcW w:w="1418" w:type="dxa"/>
            <w:gridSpan w:val="2"/>
            <w:tcBorders>
              <w:top w:val="dashed" w:sz="4" w:space="0" w:color="auto"/>
              <w:left w:val="single" w:sz="4" w:space="0" w:color="auto"/>
              <w:bottom w:val="nil"/>
              <w:right w:val="nil"/>
            </w:tcBorders>
          </w:tcPr>
          <w:p w14:paraId="55EA26C1" w14:textId="7FB9FB15" w:rsidR="000F746D" w:rsidRPr="00216E5C" w:rsidRDefault="000F746D" w:rsidP="00216E5C">
            <w:pPr>
              <w:rPr>
                <w:rFonts w:ascii="Arial Narrow" w:hAnsi="Arial Narrow"/>
              </w:rPr>
            </w:pPr>
            <w:r w:rsidRPr="00216E5C">
              <w:rPr>
                <w:rFonts w:ascii="Arial Narrow" w:hAnsi="Arial Narrow" w:cs="Arial"/>
                <w:lang w:val="en-US"/>
              </w:rPr>
              <w:t>Contact information</w:t>
            </w:r>
          </w:p>
        </w:tc>
        <w:tc>
          <w:tcPr>
            <w:tcW w:w="3543" w:type="dxa"/>
            <w:tcBorders>
              <w:top w:val="dashed" w:sz="4" w:space="0" w:color="auto"/>
              <w:left w:val="nil"/>
              <w:bottom w:val="nil"/>
              <w:right w:val="nil"/>
            </w:tcBorders>
          </w:tcPr>
          <w:p w14:paraId="3FCE7FF6" w14:textId="6030B467" w:rsidR="000F746D" w:rsidRPr="00216E5C" w:rsidRDefault="00672E51" w:rsidP="00216E5C">
            <w:pPr>
              <w:tabs>
                <w:tab w:val="left" w:pos="1985"/>
                <w:tab w:val="left" w:pos="2382"/>
                <w:tab w:val="left" w:pos="2948"/>
              </w:tabs>
              <w:rPr>
                <w:rFonts w:ascii="Arial Narrow" w:hAnsi="Arial Narrow" w:cs="Arial"/>
                <w:lang w:val="en-US"/>
              </w:rPr>
            </w:pPr>
            <w:r>
              <w:rPr>
                <w:rFonts w:ascii="Arial Narrow" w:hAnsi="Arial Narrow" w:cs="Arial"/>
                <w:lang w:val="en-US"/>
              </w:rPr>
              <w:t xml:space="preserve">Altynai </w:t>
            </w:r>
            <w:proofErr w:type="spellStart"/>
            <w:r>
              <w:rPr>
                <w:rFonts w:ascii="Arial Narrow" w:hAnsi="Arial Narrow" w:cs="Arial"/>
                <w:lang w:val="en-US"/>
              </w:rPr>
              <w:t>Moldoeva</w:t>
            </w:r>
            <w:proofErr w:type="spellEnd"/>
          </w:p>
          <w:p w14:paraId="12DD9DC5" w14:textId="423EB5D7" w:rsidR="000F746D" w:rsidRPr="00216E5C" w:rsidRDefault="00672E51" w:rsidP="00216E5C">
            <w:pPr>
              <w:rPr>
                <w:rFonts w:ascii="Arial Narrow" w:hAnsi="Arial Narrow"/>
                <w:lang w:val="en-US"/>
              </w:rPr>
            </w:pPr>
            <w:hyperlink r:id="rId9" w:history="1">
              <w:r w:rsidRPr="00672E51">
                <w:rPr>
                  <w:rStyle w:val="Hyperlink"/>
                  <w:rFonts w:ascii="Arial Narrow" w:hAnsi="Arial Narrow" w:cs="Arial"/>
                  <w:lang w:val="en-US"/>
                </w:rPr>
                <w:t>Altynai.Moldoeva@helvetas.org</w:t>
              </w:r>
            </w:hyperlink>
          </w:p>
        </w:tc>
      </w:tr>
      <w:tr w:rsidR="000F746D" w:rsidRPr="00216E5C" w14:paraId="550F0F4E" w14:textId="77777777" w:rsidTr="002F0C09">
        <w:tc>
          <w:tcPr>
            <w:tcW w:w="1696" w:type="dxa"/>
            <w:tcBorders>
              <w:top w:val="nil"/>
              <w:left w:val="nil"/>
              <w:bottom w:val="nil"/>
              <w:right w:val="nil"/>
            </w:tcBorders>
          </w:tcPr>
          <w:p w14:paraId="511D0B21" w14:textId="34C40FBC" w:rsidR="000F746D" w:rsidRPr="00216E5C" w:rsidRDefault="000F746D" w:rsidP="00216E5C">
            <w:pPr>
              <w:rPr>
                <w:rFonts w:ascii="Arial Narrow" w:hAnsi="Arial Narrow"/>
              </w:rPr>
            </w:pPr>
            <w:r w:rsidRPr="00216E5C">
              <w:rPr>
                <w:rFonts w:ascii="Arial Narrow" w:hAnsi="Arial Narrow" w:cs="Arial"/>
              </w:rPr>
              <w:t>Бюджетная линия:</w:t>
            </w:r>
          </w:p>
        </w:tc>
        <w:tc>
          <w:tcPr>
            <w:tcW w:w="3549" w:type="dxa"/>
            <w:tcBorders>
              <w:top w:val="nil"/>
              <w:left w:val="nil"/>
              <w:bottom w:val="nil"/>
              <w:right w:val="single" w:sz="4" w:space="0" w:color="auto"/>
            </w:tcBorders>
          </w:tcPr>
          <w:p w14:paraId="6240C9ED" w14:textId="7C014B83" w:rsidR="000F746D" w:rsidRPr="004B31C7" w:rsidRDefault="00B62B7C" w:rsidP="00216E5C">
            <w:pPr>
              <w:rPr>
                <w:rFonts w:ascii="Arial Narrow" w:hAnsi="Arial Narrow"/>
              </w:rPr>
            </w:pPr>
            <w:r w:rsidRPr="0032458B">
              <w:rPr>
                <w:rFonts w:ascii="Arial Narrow" w:hAnsi="Arial Narrow" w:cs="Arial"/>
                <w:highlight w:val="yellow"/>
              </w:rPr>
              <w:t>404.</w:t>
            </w:r>
            <w:r w:rsidR="000931A8" w:rsidRPr="0032458B">
              <w:rPr>
                <w:rFonts w:ascii="Arial Narrow" w:hAnsi="Arial Narrow" w:cs="Arial"/>
                <w:highlight w:val="yellow"/>
                <w:lang w:val="en-US"/>
              </w:rPr>
              <w:t>1</w:t>
            </w:r>
            <w:r w:rsidR="0032458B" w:rsidRPr="0032458B">
              <w:rPr>
                <w:rFonts w:ascii="Arial Narrow" w:hAnsi="Arial Narrow" w:cs="Arial"/>
                <w:highlight w:val="yellow"/>
                <w:lang w:val="en-US"/>
              </w:rPr>
              <w:t>1</w:t>
            </w:r>
            <w:r w:rsidR="000931A8" w:rsidRPr="0032458B">
              <w:rPr>
                <w:rFonts w:ascii="Arial Narrow" w:hAnsi="Arial Narrow" w:cs="Arial"/>
                <w:highlight w:val="yellow"/>
                <w:lang w:val="en-US"/>
              </w:rPr>
              <w:t>00</w:t>
            </w:r>
          </w:p>
        </w:tc>
        <w:tc>
          <w:tcPr>
            <w:tcW w:w="1418" w:type="dxa"/>
            <w:gridSpan w:val="2"/>
            <w:tcBorders>
              <w:top w:val="nil"/>
              <w:left w:val="single" w:sz="4" w:space="0" w:color="auto"/>
              <w:bottom w:val="nil"/>
              <w:right w:val="nil"/>
            </w:tcBorders>
          </w:tcPr>
          <w:p w14:paraId="6A8F7A3D" w14:textId="14BA0F72" w:rsidR="000F746D" w:rsidRPr="004B31C7" w:rsidRDefault="000F746D" w:rsidP="00216E5C">
            <w:pPr>
              <w:rPr>
                <w:rFonts w:ascii="Arial Narrow" w:hAnsi="Arial Narrow"/>
              </w:rPr>
            </w:pPr>
            <w:r w:rsidRPr="004B31C7">
              <w:rPr>
                <w:rFonts w:ascii="Arial Narrow" w:hAnsi="Arial Narrow" w:cs="Arial"/>
                <w:lang w:val="en-US"/>
              </w:rPr>
              <w:t>Po number</w:t>
            </w:r>
          </w:p>
        </w:tc>
        <w:tc>
          <w:tcPr>
            <w:tcW w:w="3543" w:type="dxa"/>
            <w:tcBorders>
              <w:top w:val="nil"/>
              <w:left w:val="nil"/>
              <w:bottom w:val="nil"/>
              <w:right w:val="nil"/>
            </w:tcBorders>
          </w:tcPr>
          <w:p w14:paraId="1D515AA4" w14:textId="79D658B7" w:rsidR="000F746D" w:rsidRPr="004B31C7" w:rsidRDefault="006F034F" w:rsidP="00216E5C">
            <w:pPr>
              <w:tabs>
                <w:tab w:val="left" w:pos="1985"/>
                <w:tab w:val="left" w:pos="2382"/>
                <w:tab w:val="left" w:pos="2948"/>
              </w:tabs>
              <w:rPr>
                <w:rFonts w:ascii="Arial Narrow" w:hAnsi="Arial Narrow" w:cs="Arial"/>
                <w:lang w:val="en-US"/>
              </w:rPr>
            </w:pPr>
            <w:r w:rsidRPr="0032458B">
              <w:rPr>
                <w:rFonts w:ascii="Arial Narrow" w:hAnsi="Arial Narrow" w:cs="Arial"/>
                <w:highlight w:val="yellow"/>
                <w:lang w:val="en-US"/>
              </w:rPr>
              <w:t>404.</w:t>
            </w:r>
            <w:r w:rsidR="000931A8" w:rsidRPr="0032458B">
              <w:rPr>
                <w:rFonts w:ascii="Arial Narrow" w:hAnsi="Arial Narrow" w:cs="Arial"/>
                <w:highlight w:val="yellow"/>
                <w:lang w:val="en-US"/>
              </w:rPr>
              <w:t>1</w:t>
            </w:r>
            <w:r w:rsidR="0032458B" w:rsidRPr="0032458B">
              <w:rPr>
                <w:rFonts w:ascii="Arial Narrow" w:hAnsi="Arial Narrow" w:cs="Arial"/>
                <w:highlight w:val="yellow"/>
                <w:lang w:val="en-US"/>
              </w:rPr>
              <w:t>1</w:t>
            </w:r>
            <w:r w:rsidR="000931A8" w:rsidRPr="0032458B">
              <w:rPr>
                <w:rFonts w:ascii="Arial Narrow" w:hAnsi="Arial Narrow" w:cs="Arial"/>
                <w:highlight w:val="yellow"/>
                <w:lang w:val="en-US"/>
              </w:rPr>
              <w:t>00</w:t>
            </w:r>
          </w:p>
        </w:tc>
      </w:tr>
      <w:tr w:rsidR="000F746D" w:rsidRPr="00216E5C" w14:paraId="0465E5F4" w14:textId="77777777" w:rsidTr="002F0C09">
        <w:tc>
          <w:tcPr>
            <w:tcW w:w="1696" w:type="dxa"/>
            <w:tcBorders>
              <w:top w:val="nil"/>
              <w:left w:val="nil"/>
              <w:bottom w:val="nil"/>
              <w:right w:val="nil"/>
            </w:tcBorders>
          </w:tcPr>
          <w:p w14:paraId="131636DB" w14:textId="4B84DD58" w:rsidR="000F746D" w:rsidRPr="00216E5C" w:rsidRDefault="000F746D" w:rsidP="00216E5C">
            <w:pPr>
              <w:rPr>
                <w:rFonts w:ascii="Arial Narrow" w:hAnsi="Arial Narrow" w:cs="Arial"/>
              </w:rPr>
            </w:pPr>
            <w:r w:rsidRPr="00216E5C">
              <w:rPr>
                <w:rFonts w:ascii="Arial Narrow" w:hAnsi="Arial Narrow" w:cs="Arial"/>
              </w:rPr>
              <w:t>Номер проекта</w:t>
            </w:r>
          </w:p>
        </w:tc>
        <w:tc>
          <w:tcPr>
            <w:tcW w:w="3549" w:type="dxa"/>
            <w:tcBorders>
              <w:top w:val="nil"/>
              <w:left w:val="nil"/>
              <w:bottom w:val="nil"/>
              <w:right w:val="single" w:sz="4" w:space="0" w:color="auto"/>
            </w:tcBorders>
          </w:tcPr>
          <w:p w14:paraId="564335EA" w14:textId="7123CA45" w:rsidR="000F746D" w:rsidRPr="00216E5C" w:rsidRDefault="000F746D" w:rsidP="00216E5C">
            <w:pPr>
              <w:rPr>
                <w:rFonts w:ascii="Arial Narrow" w:hAnsi="Arial Narrow" w:cs="Arial"/>
              </w:rPr>
            </w:pPr>
            <w:r w:rsidRPr="00216E5C">
              <w:rPr>
                <w:rFonts w:ascii="Arial Narrow" w:hAnsi="Arial Narrow" w:cs="Arial"/>
              </w:rPr>
              <w:t>KGZ_1251.</w:t>
            </w:r>
            <w:r w:rsidR="00620A9E">
              <w:rPr>
                <w:rFonts w:ascii="Arial Narrow" w:hAnsi="Arial Narrow" w:cs="Arial"/>
                <w:lang w:val="en-US"/>
              </w:rPr>
              <w:t>20</w:t>
            </w:r>
            <w:r w:rsidRPr="00216E5C">
              <w:rPr>
                <w:rFonts w:ascii="Arial Narrow" w:hAnsi="Arial Narrow" w:cs="Arial"/>
              </w:rPr>
              <w:t>.</w:t>
            </w:r>
            <w:r w:rsidR="00620A9E">
              <w:rPr>
                <w:rFonts w:ascii="Arial Narrow" w:hAnsi="Arial Narrow" w:cs="Arial"/>
                <w:lang w:val="en-US"/>
              </w:rPr>
              <w:t>2</w:t>
            </w:r>
            <w:r w:rsidRPr="00216E5C">
              <w:rPr>
                <w:rFonts w:ascii="Arial Narrow" w:hAnsi="Arial Narrow" w:cs="Arial"/>
              </w:rPr>
              <w:t>.0.</w:t>
            </w:r>
          </w:p>
        </w:tc>
        <w:tc>
          <w:tcPr>
            <w:tcW w:w="1418" w:type="dxa"/>
            <w:gridSpan w:val="2"/>
            <w:tcBorders>
              <w:top w:val="nil"/>
              <w:left w:val="single" w:sz="4" w:space="0" w:color="auto"/>
              <w:bottom w:val="nil"/>
              <w:right w:val="nil"/>
            </w:tcBorders>
          </w:tcPr>
          <w:p w14:paraId="6B784159" w14:textId="33F4FBAF" w:rsidR="000F746D" w:rsidRPr="00216E5C" w:rsidRDefault="006F034F" w:rsidP="00216E5C">
            <w:pPr>
              <w:rPr>
                <w:rFonts w:ascii="Arial Narrow" w:hAnsi="Arial Narrow"/>
              </w:rPr>
            </w:pPr>
            <w:r w:rsidRPr="00216E5C">
              <w:rPr>
                <w:rFonts w:ascii="Arial Narrow" w:hAnsi="Arial Narrow" w:cs="Arial"/>
                <w:lang w:val="en-US"/>
              </w:rPr>
              <w:t>Project</w:t>
            </w:r>
            <w:r w:rsidR="000F746D" w:rsidRPr="00216E5C">
              <w:rPr>
                <w:rFonts w:ascii="Arial Narrow" w:hAnsi="Arial Narrow" w:cs="Arial"/>
                <w:lang w:val="en-US"/>
              </w:rPr>
              <w:t xml:space="preserve"> number</w:t>
            </w:r>
          </w:p>
        </w:tc>
        <w:tc>
          <w:tcPr>
            <w:tcW w:w="3543" w:type="dxa"/>
            <w:tcBorders>
              <w:top w:val="nil"/>
              <w:left w:val="nil"/>
              <w:bottom w:val="nil"/>
              <w:right w:val="nil"/>
            </w:tcBorders>
          </w:tcPr>
          <w:p w14:paraId="7F6FF062" w14:textId="5D36C31F" w:rsidR="000F746D" w:rsidRPr="00216E5C" w:rsidRDefault="000F746D" w:rsidP="00216E5C">
            <w:pPr>
              <w:rPr>
                <w:rFonts w:ascii="Arial Narrow" w:hAnsi="Arial Narrow"/>
              </w:rPr>
            </w:pPr>
            <w:r w:rsidRPr="00216E5C">
              <w:rPr>
                <w:rFonts w:ascii="Arial Narrow" w:hAnsi="Arial Narrow" w:cs="Arial"/>
                <w:lang w:val="en-US"/>
              </w:rPr>
              <w:t>KGZ_1251.</w:t>
            </w:r>
            <w:r w:rsidR="00620A9E">
              <w:rPr>
                <w:rFonts w:ascii="Arial Narrow" w:hAnsi="Arial Narrow" w:cs="Arial"/>
                <w:lang w:val="en-US"/>
              </w:rPr>
              <w:t>20</w:t>
            </w:r>
            <w:r w:rsidRPr="00216E5C">
              <w:rPr>
                <w:rFonts w:ascii="Arial Narrow" w:hAnsi="Arial Narrow" w:cs="Arial"/>
                <w:lang w:val="en-US"/>
              </w:rPr>
              <w:t>.</w:t>
            </w:r>
            <w:r w:rsidR="00620A9E">
              <w:rPr>
                <w:rFonts w:ascii="Arial Narrow" w:hAnsi="Arial Narrow" w:cs="Arial"/>
                <w:lang w:val="en-US"/>
              </w:rPr>
              <w:t>2</w:t>
            </w:r>
            <w:r w:rsidRPr="00216E5C">
              <w:rPr>
                <w:rFonts w:ascii="Arial Narrow" w:hAnsi="Arial Narrow" w:cs="Arial"/>
                <w:lang w:val="en-US"/>
              </w:rPr>
              <w:t>.0</w:t>
            </w:r>
          </w:p>
        </w:tc>
      </w:tr>
      <w:tr w:rsidR="000F746D" w:rsidRPr="00C75064" w14:paraId="3BDD680C" w14:textId="77777777" w:rsidTr="002F0C09">
        <w:tc>
          <w:tcPr>
            <w:tcW w:w="1696" w:type="dxa"/>
            <w:tcBorders>
              <w:top w:val="nil"/>
              <w:left w:val="nil"/>
              <w:bottom w:val="nil"/>
              <w:right w:val="nil"/>
            </w:tcBorders>
          </w:tcPr>
          <w:p w14:paraId="636DB469" w14:textId="7F7D3E43" w:rsidR="000F746D" w:rsidRPr="00216E5C" w:rsidRDefault="000F746D" w:rsidP="00216E5C">
            <w:pPr>
              <w:rPr>
                <w:rFonts w:ascii="Arial Narrow" w:hAnsi="Arial Narrow" w:cs="Arial"/>
              </w:rPr>
            </w:pPr>
            <w:r w:rsidRPr="00216E5C">
              <w:rPr>
                <w:rFonts w:ascii="Arial Narrow" w:hAnsi="Arial Narrow" w:cs="Arial"/>
              </w:rPr>
              <w:t>Название проекта/</w:t>
            </w:r>
            <w:r w:rsidRPr="00216E5C">
              <w:rPr>
                <w:rFonts w:ascii="Arial Narrow" w:hAnsi="Arial Narrow" w:cs="Arial"/>
                <w:lang w:val="en-US"/>
              </w:rPr>
              <w:t xml:space="preserve"> </w:t>
            </w:r>
            <w:r w:rsidRPr="00216E5C">
              <w:rPr>
                <w:rFonts w:ascii="Arial Narrow" w:hAnsi="Arial Narrow" w:cs="Arial"/>
              </w:rPr>
              <w:t>мандат</w:t>
            </w:r>
            <w:r w:rsidRPr="00216E5C">
              <w:rPr>
                <w:rFonts w:ascii="Arial Narrow" w:hAnsi="Arial Narrow" w:cs="Arial"/>
                <w:lang w:val="en-US"/>
              </w:rPr>
              <w:t xml:space="preserve"> </w:t>
            </w:r>
            <w:r w:rsidRPr="00216E5C">
              <w:rPr>
                <w:rFonts w:ascii="Arial Narrow" w:hAnsi="Arial Narrow" w:cs="Arial"/>
              </w:rPr>
              <w:t>/</w:t>
            </w:r>
            <w:r w:rsidRPr="00216E5C">
              <w:rPr>
                <w:rFonts w:ascii="Arial Narrow" w:hAnsi="Arial Narrow" w:cs="Arial"/>
                <w:lang w:val="en-US"/>
              </w:rPr>
              <w:t xml:space="preserve"> </w:t>
            </w:r>
            <w:r w:rsidRPr="00216E5C">
              <w:rPr>
                <w:rFonts w:ascii="Arial Narrow" w:hAnsi="Arial Narrow" w:cs="Arial"/>
              </w:rPr>
              <w:t>страна:</w:t>
            </w:r>
          </w:p>
        </w:tc>
        <w:tc>
          <w:tcPr>
            <w:tcW w:w="3549" w:type="dxa"/>
            <w:tcBorders>
              <w:top w:val="nil"/>
              <w:left w:val="nil"/>
              <w:bottom w:val="nil"/>
              <w:right w:val="single" w:sz="4" w:space="0" w:color="auto"/>
            </w:tcBorders>
          </w:tcPr>
          <w:p w14:paraId="02AF12F0" w14:textId="24B1AC93" w:rsidR="000F746D" w:rsidRPr="00216E5C" w:rsidRDefault="000F746D" w:rsidP="00216E5C">
            <w:pPr>
              <w:rPr>
                <w:rFonts w:ascii="Arial Narrow" w:hAnsi="Arial Narrow" w:cs="Arial"/>
              </w:rPr>
            </w:pPr>
            <w:r w:rsidRPr="00216E5C">
              <w:rPr>
                <w:rFonts w:ascii="Arial Narrow" w:hAnsi="Arial Narrow" w:cs="Arial"/>
              </w:rPr>
              <w:t>Проект «</w:t>
            </w:r>
            <w:r w:rsidR="00E775FE" w:rsidRPr="00C75064">
              <w:rPr>
                <w:rFonts w:ascii="Arial Narrow" w:hAnsi="Arial Narrow" w:cs="Arial"/>
              </w:rPr>
              <w:t>Чебер: развитие навыков в Кыргызстане</w:t>
            </w:r>
            <w:r w:rsidRPr="00216E5C">
              <w:rPr>
                <w:rFonts w:ascii="Arial Narrow" w:hAnsi="Arial Narrow" w:cs="Arial"/>
              </w:rPr>
              <w:t xml:space="preserve">», финансируемый Правительством Швейцарии через Швейцарское агентство по развитию и сотрудничеству выполняется Хельветас </w:t>
            </w:r>
            <w:r w:rsidR="00E775FE" w:rsidRPr="00C75064">
              <w:rPr>
                <w:rFonts w:ascii="Arial Narrow" w:hAnsi="Arial Narrow" w:cs="Arial"/>
              </w:rPr>
              <w:t>Свисс Интеркооперейшн</w:t>
            </w:r>
            <w:r w:rsidRPr="00216E5C">
              <w:rPr>
                <w:rFonts w:ascii="Arial Narrow" w:hAnsi="Arial Narrow" w:cs="Arial"/>
              </w:rPr>
              <w:t>, Кыргызстан</w:t>
            </w:r>
          </w:p>
        </w:tc>
        <w:tc>
          <w:tcPr>
            <w:tcW w:w="1418" w:type="dxa"/>
            <w:gridSpan w:val="2"/>
            <w:tcBorders>
              <w:top w:val="nil"/>
              <w:left w:val="single" w:sz="4" w:space="0" w:color="auto"/>
              <w:bottom w:val="nil"/>
              <w:right w:val="nil"/>
            </w:tcBorders>
          </w:tcPr>
          <w:p w14:paraId="11763F28" w14:textId="7C425E86" w:rsidR="000F746D" w:rsidRPr="002014C2" w:rsidRDefault="000F746D" w:rsidP="002014C2">
            <w:pPr>
              <w:rPr>
                <w:rFonts w:ascii="Arial Narrow" w:hAnsi="Arial Narrow"/>
                <w:lang w:val="en-US"/>
              </w:rPr>
            </w:pPr>
            <w:r w:rsidRPr="00216E5C">
              <w:rPr>
                <w:rFonts w:ascii="Arial Narrow" w:hAnsi="Arial Narrow" w:cs="Arial"/>
                <w:lang w:val="en-US"/>
              </w:rPr>
              <w:t>Project</w:t>
            </w:r>
            <w:r w:rsidR="002014C2">
              <w:rPr>
                <w:rFonts w:ascii="Arial Narrow" w:hAnsi="Arial Narrow" w:cs="Arial"/>
                <w:lang w:val="en-US"/>
              </w:rPr>
              <w:t xml:space="preserve"> name </w:t>
            </w:r>
            <w:r w:rsidRPr="00216E5C">
              <w:rPr>
                <w:rFonts w:ascii="Arial Narrow" w:hAnsi="Arial Narrow" w:cs="Arial"/>
                <w:lang w:val="en-US"/>
              </w:rPr>
              <w:t>/mandate /country</w:t>
            </w:r>
          </w:p>
        </w:tc>
        <w:tc>
          <w:tcPr>
            <w:tcW w:w="3543" w:type="dxa"/>
            <w:tcBorders>
              <w:top w:val="nil"/>
              <w:left w:val="nil"/>
              <w:bottom w:val="nil"/>
              <w:right w:val="nil"/>
            </w:tcBorders>
          </w:tcPr>
          <w:p w14:paraId="00619D55" w14:textId="108CCF1B" w:rsidR="000F746D" w:rsidRPr="00216E5C" w:rsidRDefault="00E775FE" w:rsidP="00742AB2">
            <w:pPr>
              <w:rPr>
                <w:rFonts w:ascii="Arial Narrow" w:hAnsi="Arial Narrow"/>
                <w:lang w:val="en-US"/>
              </w:rPr>
            </w:pPr>
            <w:r>
              <w:rPr>
                <w:rFonts w:ascii="Arial Narrow" w:hAnsi="Arial Narrow" w:cs="Arial"/>
                <w:lang w:val="en-US"/>
              </w:rPr>
              <w:t>“CHeber: Skills Development in Kyrgyzstan”</w:t>
            </w:r>
            <w:r w:rsidR="000F746D" w:rsidRPr="00216E5C">
              <w:rPr>
                <w:rFonts w:ascii="Arial Narrow" w:hAnsi="Arial Narrow" w:cs="Arial"/>
                <w:lang w:val="en-US"/>
              </w:rPr>
              <w:t xml:space="preserve"> project funded by the Swiss Government through the Agency for Development and Cooperation (SDC) and implemented by </w:t>
            </w:r>
            <w:proofErr w:type="spellStart"/>
            <w:r w:rsidR="000F746D" w:rsidRPr="00216E5C">
              <w:rPr>
                <w:rFonts w:ascii="Arial Narrow" w:hAnsi="Arial Narrow" w:cs="Arial"/>
                <w:lang w:val="en-US"/>
              </w:rPr>
              <w:t>Helvetas</w:t>
            </w:r>
            <w:proofErr w:type="spellEnd"/>
            <w:r w:rsidR="000F746D" w:rsidRPr="00216E5C">
              <w:rPr>
                <w:rFonts w:ascii="Arial Narrow" w:hAnsi="Arial Narrow" w:cs="Arial"/>
                <w:lang w:val="en-US"/>
              </w:rPr>
              <w:t xml:space="preserve"> </w:t>
            </w:r>
            <w:r>
              <w:rPr>
                <w:rFonts w:ascii="Arial Narrow" w:hAnsi="Arial Narrow" w:cs="Arial"/>
                <w:lang w:val="en-US"/>
              </w:rPr>
              <w:t xml:space="preserve">Swiss </w:t>
            </w:r>
            <w:proofErr w:type="spellStart"/>
            <w:r>
              <w:rPr>
                <w:rFonts w:ascii="Arial Narrow" w:hAnsi="Arial Narrow" w:cs="Arial"/>
                <w:lang w:val="en-US"/>
              </w:rPr>
              <w:t>Intercooperation</w:t>
            </w:r>
            <w:proofErr w:type="spellEnd"/>
            <w:r w:rsidR="000F746D" w:rsidRPr="00216E5C">
              <w:rPr>
                <w:rFonts w:ascii="Arial Narrow" w:hAnsi="Arial Narrow" w:cs="Arial"/>
                <w:lang w:val="en-US"/>
              </w:rPr>
              <w:t>, Kyrgyzstan</w:t>
            </w:r>
          </w:p>
        </w:tc>
      </w:tr>
      <w:tr w:rsidR="00B62B7C" w:rsidRPr="00C75064" w14:paraId="7D2A3414" w14:textId="77777777" w:rsidTr="002F0C09">
        <w:tc>
          <w:tcPr>
            <w:tcW w:w="1696" w:type="dxa"/>
            <w:tcBorders>
              <w:top w:val="nil"/>
              <w:left w:val="nil"/>
              <w:bottom w:val="nil"/>
              <w:right w:val="nil"/>
            </w:tcBorders>
          </w:tcPr>
          <w:p w14:paraId="1A7D781C" w14:textId="34291020" w:rsidR="00B62B7C" w:rsidRPr="00216E5C" w:rsidRDefault="00B62B7C" w:rsidP="00216E5C">
            <w:pPr>
              <w:rPr>
                <w:rFonts w:ascii="Arial Narrow" w:hAnsi="Arial Narrow" w:cs="Arial"/>
                <w:lang w:val="en-US"/>
              </w:rPr>
            </w:pPr>
            <w:r w:rsidRPr="00216E5C">
              <w:rPr>
                <w:rFonts w:ascii="Arial Narrow" w:hAnsi="Arial Narrow" w:cs="Arial"/>
                <w:b/>
              </w:rPr>
              <w:t>Клиент</w:t>
            </w:r>
            <w:r w:rsidRPr="00216E5C">
              <w:rPr>
                <w:rFonts w:ascii="Arial Narrow" w:hAnsi="Arial Narrow" w:cs="Arial"/>
                <w:b/>
                <w:lang w:val="en-US"/>
              </w:rPr>
              <w:t>:</w:t>
            </w:r>
          </w:p>
        </w:tc>
        <w:tc>
          <w:tcPr>
            <w:tcW w:w="3549" w:type="dxa"/>
            <w:tcBorders>
              <w:top w:val="nil"/>
              <w:left w:val="nil"/>
              <w:bottom w:val="nil"/>
              <w:right w:val="single" w:sz="4" w:space="0" w:color="auto"/>
            </w:tcBorders>
          </w:tcPr>
          <w:p w14:paraId="5A75794D" w14:textId="16891748" w:rsidR="00B62B7C" w:rsidRPr="00216E5C" w:rsidRDefault="00B62B7C" w:rsidP="00216E5C">
            <w:pPr>
              <w:rPr>
                <w:rFonts w:ascii="Arial Narrow" w:hAnsi="Arial Narrow" w:cs="Arial"/>
              </w:rPr>
            </w:pPr>
            <w:r w:rsidRPr="00216E5C">
              <w:rPr>
                <w:rFonts w:ascii="Arial Narrow" w:hAnsi="Arial Narrow" w:cs="Arial"/>
                <w:b/>
              </w:rPr>
              <w:t>ХЕЛЬВЕТАС</w:t>
            </w:r>
          </w:p>
        </w:tc>
        <w:tc>
          <w:tcPr>
            <w:tcW w:w="1418" w:type="dxa"/>
            <w:gridSpan w:val="2"/>
            <w:tcBorders>
              <w:top w:val="nil"/>
              <w:left w:val="single" w:sz="4" w:space="0" w:color="auto"/>
              <w:bottom w:val="nil"/>
              <w:right w:val="nil"/>
            </w:tcBorders>
          </w:tcPr>
          <w:p w14:paraId="67BB627A" w14:textId="43BE8458" w:rsidR="00B62B7C" w:rsidRPr="00216E5C" w:rsidRDefault="00B62B7C" w:rsidP="00216E5C">
            <w:pPr>
              <w:rPr>
                <w:rFonts w:ascii="Arial Narrow" w:hAnsi="Arial Narrow" w:cs="Arial"/>
                <w:lang w:val="en-US"/>
              </w:rPr>
            </w:pPr>
            <w:r w:rsidRPr="00216E5C">
              <w:rPr>
                <w:rFonts w:ascii="Arial Narrow" w:hAnsi="Arial Narrow" w:cs="Arial"/>
                <w:b/>
                <w:lang w:val="en-US"/>
              </w:rPr>
              <w:t>Client</w:t>
            </w:r>
          </w:p>
        </w:tc>
        <w:tc>
          <w:tcPr>
            <w:tcW w:w="3543" w:type="dxa"/>
            <w:tcBorders>
              <w:top w:val="nil"/>
              <w:left w:val="nil"/>
              <w:bottom w:val="nil"/>
              <w:right w:val="nil"/>
            </w:tcBorders>
          </w:tcPr>
          <w:p w14:paraId="1ABDC48E" w14:textId="48F637AD" w:rsidR="00B62B7C" w:rsidRPr="00216E5C" w:rsidRDefault="00B62B7C" w:rsidP="00216E5C">
            <w:pPr>
              <w:rPr>
                <w:rFonts w:ascii="Arial Narrow" w:hAnsi="Arial Narrow" w:cs="Arial"/>
                <w:lang w:val="en-US"/>
              </w:rPr>
            </w:pPr>
            <w:proofErr w:type="spellStart"/>
            <w:r w:rsidRPr="00216E5C">
              <w:rPr>
                <w:rFonts w:ascii="Arial Narrow" w:hAnsi="Arial Narrow" w:cs="Arial"/>
                <w:b/>
                <w:lang w:val="en-US"/>
              </w:rPr>
              <w:t>Helvetas</w:t>
            </w:r>
            <w:proofErr w:type="spellEnd"/>
            <w:r w:rsidR="001B7E3A" w:rsidRPr="00216E5C">
              <w:rPr>
                <w:rFonts w:ascii="Arial Narrow" w:hAnsi="Arial Narrow" w:cs="Arial"/>
                <w:b/>
                <w:lang w:val="en-US"/>
              </w:rPr>
              <w:t xml:space="preserve"> in the Kyrgyz Republic</w:t>
            </w:r>
          </w:p>
        </w:tc>
      </w:tr>
      <w:tr w:rsidR="00B62B7C" w:rsidRPr="00C75064" w14:paraId="3B70AFFD" w14:textId="77777777" w:rsidTr="002F0C09">
        <w:tc>
          <w:tcPr>
            <w:tcW w:w="1696" w:type="dxa"/>
            <w:tcBorders>
              <w:top w:val="nil"/>
              <w:left w:val="nil"/>
              <w:bottom w:val="nil"/>
              <w:right w:val="nil"/>
            </w:tcBorders>
          </w:tcPr>
          <w:p w14:paraId="06FFE720" w14:textId="265C5F5D" w:rsidR="00B62B7C" w:rsidRPr="00216E5C" w:rsidRDefault="00B62B7C" w:rsidP="00216E5C">
            <w:pPr>
              <w:rPr>
                <w:rFonts w:ascii="Arial Narrow" w:hAnsi="Arial Narrow" w:cs="Arial"/>
                <w:lang w:val="en-US"/>
              </w:rPr>
            </w:pPr>
            <w:proofErr w:type="spellStart"/>
            <w:r w:rsidRPr="00216E5C">
              <w:rPr>
                <w:rFonts w:ascii="Arial Narrow" w:hAnsi="Arial Narrow" w:cs="Arial"/>
                <w:lang w:val="en-US"/>
              </w:rPr>
              <w:t>Адр</w:t>
            </w:r>
            <w:proofErr w:type="spellEnd"/>
            <w:r w:rsidRPr="00216E5C">
              <w:rPr>
                <w:rFonts w:ascii="Arial Narrow" w:hAnsi="Arial Narrow" w:cs="Arial"/>
              </w:rPr>
              <w:t>ес</w:t>
            </w:r>
            <w:r w:rsidRPr="00216E5C">
              <w:rPr>
                <w:rFonts w:ascii="Arial Narrow" w:hAnsi="Arial Narrow" w:cs="Arial"/>
                <w:lang w:val="en-US"/>
              </w:rPr>
              <w:t>:</w:t>
            </w:r>
          </w:p>
        </w:tc>
        <w:tc>
          <w:tcPr>
            <w:tcW w:w="3549" w:type="dxa"/>
            <w:tcBorders>
              <w:top w:val="nil"/>
              <w:left w:val="nil"/>
              <w:bottom w:val="nil"/>
              <w:right w:val="single" w:sz="4" w:space="0" w:color="auto"/>
            </w:tcBorders>
          </w:tcPr>
          <w:p w14:paraId="22527C89" w14:textId="4C705602" w:rsidR="00B62B7C" w:rsidRPr="00216E5C" w:rsidRDefault="006F034F" w:rsidP="00216E5C">
            <w:pPr>
              <w:tabs>
                <w:tab w:val="left" w:pos="-1843"/>
                <w:tab w:val="left" w:pos="-851"/>
                <w:tab w:val="left" w:pos="1450"/>
              </w:tabs>
              <w:rPr>
                <w:rFonts w:ascii="Arial Narrow" w:hAnsi="Arial Narrow" w:cs="Arial"/>
              </w:rPr>
            </w:pPr>
            <w:r w:rsidRPr="00216E5C">
              <w:rPr>
                <w:rFonts w:ascii="Arial Narrow" w:hAnsi="Arial Narrow" w:cs="Arial"/>
              </w:rPr>
              <w:t>г.Бишкек,</w:t>
            </w:r>
            <w:r w:rsidR="00B62B7C" w:rsidRPr="00216E5C">
              <w:rPr>
                <w:rFonts w:ascii="Arial Narrow" w:hAnsi="Arial Narrow" w:cs="Arial"/>
              </w:rPr>
              <w:t xml:space="preserve"> </w:t>
            </w:r>
            <w:r w:rsidRPr="00216E5C">
              <w:rPr>
                <w:rFonts w:ascii="Arial Narrow" w:hAnsi="Arial Narrow" w:cs="Arial"/>
              </w:rPr>
              <w:t xml:space="preserve">ул. 7-я Линия № 65, </w:t>
            </w:r>
            <w:r w:rsidR="00B62B7C" w:rsidRPr="00216E5C">
              <w:rPr>
                <w:rFonts w:ascii="Arial Narrow" w:hAnsi="Arial Narrow" w:cs="Arial"/>
              </w:rPr>
              <w:t>720044, Кыргызс</w:t>
            </w:r>
            <w:r w:rsidRPr="00216E5C">
              <w:rPr>
                <w:rFonts w:ascii="Arial Narrow" w:hAnsi="Arial Narrow" w:cs="Arial"/>
              </w:rPr>
              <w:t>кая Республика</w:t>
            </w:r>
          </w:p>
        </w:tc>
        <w:tc>
          <w:tcPr>
            <w:tcW w:w="1418" w:type="dxa"/>
            <w:gridSpan w:val="2"/>
            <w:tcBorders>
              <w:top w:val="nil"/>
              <w:left w:val="single" w:sz="4" w:space="0" w:color="auto"/>
              <w:bottom w:val="nil"/>
              <w:right w:val="nil"/>
            </w:tcBorders>
          </w:tcPr>
          <w:p w14:paraId="5180594D" w14:textId="45B104FA" w:rsidR="00B62B7C" w:rsidRPr="00216E5C" w:rsidRDefault="006F034F" w:rsidP="00216E5C">
            <w:pPr>
              <w:rPr>
                <w:rFonts w:ascii="Arial Narrow" w:hAnsi="Arial Narrow" w:cs="Arial"/>
              </w:rPr>
            </w:pPr>
            <w:r w:rsidRPr="00216E5C">
              <w:rPr>
                <w:rFonts w:ascii="Arial Narrow" w:hAnsi="Arial Narrow" w:cs="Arial"/>
                <w:lang w:val="en-US"/>
              </w:rPr>
              <w:t>Address</w:t>
            </w:r>
          </w:p>
        </w:tc>
        <w:tc>
          <w:tcPr>
            <w:tcW w:w="3543" w:type="dxa"/>
            <w:tcBorders>
              <w:top w:val="nil"/>
              <w:left w:val="nil"/>
              <w:bottom w:val="nil"/>
              <w:right w:val="nil"/>
            </w:tcBorders>
          </w:tcPr>
          <w:p w14:paraId="43EECE64" w14:textId="6B52C67D" w:rsidR="00B62B7C" w:rsidRPr="00C75064" w:rsidRDefault="006F034F" w:rsidP="00216E5C">
            <w:pPr>
              <w:pStyle w:val="Heading7"/>
              <w:tabs>
                <w:tab w:val="left" w:pos="-1843"/>
                <w:tab w:val="left" w:pos="-851"/>
                <w:tab w:val="left" w:pos="3261"/>
              </w:tabs>
              <w:spacing w:before="0" w:after="0"/>
              <w:rPr>
                <w:rFonts w:ascii="Arial Narrow" w:hAnsi="Arial Narrow" w:cs="Arial"/>
                <w:sz w:val="20"/>
                <w:szCs w:val="20"/>
                <w:lang w:val="de-DE"/>
              </w:rPr>
            </w:pPr>
            <w:r w:rsidRPr="00C75064">
              <w:rPr>
                <w:rFonts w:ascii="Arial Narrow" w:hAnsi="Arial Narrow" w:cs="Arial"/>
                <w:sz w:val="20"/>
                <w:szCs w:val="20"/>
                <w:lang w:val="de-DE"/>
              </w:rPr>
              <w:t>65 Str. 7-Liniya, Bishkek 720044, Kyrgyz Republic</w:t>
            </w:r>
          </w:p>
        </w:tc>
      </w:tr>
      <w:tr w:rsidR="00B62B7C" w:rsidRPr="00216E5C" w14:paraId="7C034790" w14:textId="77777777" w:rsidTr="002F0C09">
        <w:tc>
          <w:tcPr>
            <w:tcW w:w="1696" w:type="dxa"/>
            <w:tcBorders>
              <w:top w:val="nil"/>
              <w:left w:val="nil"/>
              <w:bottom w:val="nil"/>
              <w:right w:val="nil"/>
            </w:tcBorders>
          </w:tcPr>
          <w:p w14:paraId="547CE033" w14:textId="40C32E0E" w:rsidR="00B62B7C" w:rsidRPr="00216E5C" w:rsidRDefault="00B62B7C" w:rsidP="00216E5C">
            <w:pPr>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w:t>
            </w:r>
            <w:proofErr w:type="spellStart"/>
            <w:r w:rsidRPr="00216E5C">
              <w:rPr>
                <w:rFonts w:ascii="Arial Narrow" w:hAnsi="Arial Narrow" w:cs="Arial"/>
                <w:lang w:val="en-US"/>
              </w:rPr>
              <w:t>Te</w:t>
            </w:r>
            <w:proofErr w:type="spellEnd"/>
            <w:r w:rsidRPr="00216E5C">
              <w:rPr>
                <w:rFonts w:ascii="Arial Narrow" w:hAnsi="Arial Narrow" w:cs="Arial"/>
              </w:rPr>
              <w:t>л</w:t>
            </w:r>
            <w:r w:rsidRPr="00216E5C">
              <w:rPr>
                <w:rFonts w:ascii="Arial Narrow" w:hAnsi="Arial Narrow" w:cs="Arial"/>
                <w:lang w:val="en-US"/>
              </w:rPr>
              <w:t>:</w:t>
            </w:r>
          </w:p>
        </w:tc>
        <w:tc>
          <w:tcPr>
            <w:tcW w:w="3549" w:type="dxa"/>
            <w:tcBorders>
              <w:top w:val="nil"/>
              <w:left w:val="nil"/>
              <w:bottom w:val="nil"/>
              <w:right w:val="single" w:sz="4" w:space="0" w:color="auto"/>
            </w:tcBorders>
          </w:tcPr>
          <w:p w14:paraId="55B1F78B" w14:textId="6DFB5830" w:rsidR="00B62B7C" w:rsidRPr="00216E5C" w:rsidRDefault="00B62B7C" w:rsidP="00216E5C">
            <w:pPr>
              <w:tabs>
                <w:tab w:val="left" w:pos="-1843"/>
                <w:tab w:val="left" w:pos="-851"/>
                <w:tab w:val="left" w:pos="3261"/>
              </w:tabs>
              <w:rPr>
                <w:rFonts w:ascii="Arial Narrow" w:hAnsi="Arial Narrow" w:cs="Arial"/>
              </w:rPr>
            </w:pPr>
            <w:r w:rsidRPr="00216E5C">
              <w:rPr>
                <w:rFonts w:ascii="Arial Narrow" w:hAnsi="Arial Narrow" w:cs="Arial"/>
                <w:lang w:val="en-US"/>
              </w:rPr>
              <w:t>+996 312 214 572</w:t>
            </w:r>
          </w:p>
        </w:tc>
        <w:tc>
          <w:tcPr>
            <w:tcW w:w="1418" w:type="dxa"/>
            <w:gridSpan w:val="2"/>
            <w:tcBorders>
              <w:top w:val="nil"/>
              <w:left w:val="single" w:sz="4" w:space="0" w:color="auto"/>
              <w:bottom w:val="nil"/>
              <w:right w:val="nil"/>
            </w:tcBorders>
          </w:tcPr>
          <w:p w14:paraId="2772625E" w14:textId="7FCA610E" w:rsidR="00B62B7C" w:rsidRPr="00216E5C" w:rsidRDefault="006F034F" w:rsidP="00216E5C">
            <w:pPr>
              <w:tabs>
                <w:tab w:val="left" w:pos="-1843"/>
                <w:tab w:val="left" w:pos="-851"/>
                <w:tab w:val="left" w:pos="3261"/>
              </w:tabs>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Tel: </w:t>
            </w:r>
          </w:p>
        </w:tc>
        <w:tc>
          <w:tcPr>
            <w:tcW w:w="3543" w:type="dxa"/>
            <w:tcBorders>
              <w:top w:val="nil"/>
              <w:left w:val="nil"/>
              <w:bottom w:val="nil"/>
              <w:right w:val="nil"/>
            </w:tcBorders>
          </w:tcPr>
          <w:p w14:paraId="6A3485F0" w14:textId="6BA78D83" w:rsidR="00B62B7C" w:rsidRPr="00216E5C" w:rsidRDefault="006F034F" w:rsidP="00216E5C">
            <w:pPr>
              <w:rPr>
                <w:rFonts w:ascii="Arial Narrow" w:hAnsi="Arial Narrow" w:cs="Arial"/>
                <w:lang w:val="en-US"/>
              </w:rPr>
            </w:pPr>
            <w:r w:rsidRPr="00216E5C">
              <w:rPr>
                <w:rFonts w:ascii="Arial Narrow" w:hAnsi="Arial Narrow" w:cs="Arial"/>
                <w:lang w:val="en-US"/>
              </w:rPr>
              <w:t>+996 312 214 572</w:t>
            </w:r>
          </w:p>
        </w:tc>
      </w:tr>
      <w:tr w:rsidR="00B62B7C" w:rsidRPr="00216E5C" w14:paraId="1AA3B0F1" w14:textId="77777777" w:rsidTr="002F0C09">
        <w:tc>
          <w:tcPr>
            <w:tcW w:w="1696" w:type="dxa"/>
            <w:tcBorders>
              <w:top w:val="nil"/>
              <w:left w:val="nil"/>
              <w:bottom w:val="nil"/>
              <w:right w:val="nil"/>
            </w:tcBorders>
          </w:tcPr>
          <w:p w14:paraId="146ED9D1" w14:textId="1ACA9C90" w:rsidR="00B62B7C" w:rsidRPr="00216E5C" w:rsidRDefault="00B62B7C" w:rsidP="00216E5C">
            <w:pPr>
              <w:rPr>
                <w:rFonts w:ascii="Arial Narrow" w:hAnsi="Arial Narrow" w:cs="Arial"/>
                <w:b/>
                <w:lang w:val="en-US"/>
              </w:rPr>
            </w:pPr>
            <w:r w:rsidRPr="00216E5C">
              <w:rPr>
                <w:rFonts w:ascii="Arial Narrow" w:hAnsi="Arial Narrow" w:cs="Arial"/>
                <w:lang w:val="en-US"/>
              </w:rPr>
              <w:t>E-Mail:</w:t>
            </w:r>
          </w:p>
        </w:tc>
        <w:tc>
          <w:tcPr>
            <w:tcW w:w="3549" w:type="dxa"/>
            <w:tcBorders>
              <w:top w:val="nil"/>
              <w:left w:val="nil"/>
              <w:bottom w:val="nil"/>
              <w:right w:val="single" w:sz="4" w:space="0" w:color="auto"/>
            </w:tcBorders>
          </w:tcPr>
          <w:p w14:paraId="7BA6EFAE" w14:textId="4F17C700" w:rsidR="00B62B7C" w:rsidRPr="00216E5C" w:rsidRDefault="00B62B7C" w:rsidP="00216E5C">
            <w:pPr>
              <w:tabs>
                <w:tab w:val="left" w:pos="-1843"/>
                <w:tab w:val="left" w:pos="-851"/>
                <w:tab w:val="left" w:pos="1450"/>
              </w:tabs>
              <w:rPr>
                <w:rFonts w:ascii="Arial Narrow" w:hAnsi="Arial Narrow" w:cs="Arial"/>
              </w:rPr>
            </w:pPr>
            <w:r w:rsidRPr="00216E5C">
              <w:rPr>
                <w:rFonts w:ascii="Arial Narrow" w:hAnsi="Arial Narrow" w:cs="Arial"/>
                <w:color w:val="0000FF"/>
                <w:spacing w:val="-2"/>
                <w:u w:val="single"/>
                <w:lang w:val="en-US"/>
              </w:rPr>
              <w:t>kyrgyzstan@helvetas.org</w:t>
            </w:r>
          </w:p>
        </w:tc>
        <w:tc>
          <w:tcPr>
            <w:tcW w:w="1418" w:type="dxa"/>
            <w:gridSpan w:val="2"/>
            <w:tcBorders>
              <w:top w:val="nil"/>
              <w:left w:val="single" w:sz="4" w:space="0" w:color="auto"/>
              <w:bottom w:val="nil"/>
              <w:right w:val="nil"/>
            </w:tcBorders>
          </w:tcPr>
          <w:p w14:paraId="4E45CE5C" w14:textId="20A60DBF" w:rsidR="00B62B7C" w:rsidRPr="00216E5C" w:rsidRDefault="006F034F" w:rsidP="00216E5C">
            <w:pPr>
              <w:tabs>
                <w:tab w:val="left" w:pos="-1843"/>
                <w:tab w:val="left" w:pos="-1560"/>
                <w:tab w:val="left" w:pos="-851"/>
                <w:tab w:val="left" w:pos="3261"/>
              </w:tabs>
              <w:rPr>
                <w:rFonts w:ascii="Arial Narrow" w:hAnsi="Arial Narrow" w:cs="Arial"/>
                <w:color w:val="0000FF"/>
                <w:u w:val="single"/>
                <w:lang w:val="en-US"/>
              </w:rPr>
            </w:pPr>
            <w:r w:rsidRPr="00216E5C">
              <w:rPr>
                <w:rFonts w:ascii="Arial Narrow" w:hAnsi="Arial Narrow" w:cs="Arial"/>
                <w:lang w:val="en-US"/>
              </w:rPr>
              <w:t>E-Mail:</w:t>
            </w:r>
          </w:p>
        </w:tc>
        <w:tc>
          <w:tcPr>
            <w:tcW w:w="3543" w:type="dxa"/>
            <w:tcBorders>
              <w:top w:val="nil"/>
              <w:left w:val="nil"/>
              <w:bottom w:val="nil"/>
              <w:right w:val="nil"/>
            </w:tcBorders>
          </w:tcPr>
          <w:p w14:paraId="670A8BD7" w14:textId="6DD63E0F" w:rsidR="00B62B7C" w:rsidRPr="00216E5C" w:rsidRDefault="006F034F" w:rsidP="00216E5C">
            <w:pPr>
              <w:rPr>
                <w:rFonts w:ascii="Arial Narrow" w:hAnsi="Arial Narrow" w:cs="Arial"/>
                <w:b/>
                <w:lang w:val="en-US"/>
              </w:rPr>
            </w:pPr>
            <w:r w:rsidRPr="00216E5C">
              <w:rPr>
                <w:rFonts w:ascii="Arial Narrow" w:hAnsi="Arial Narrow" w:cs="Arial"/>
                <w:color w:val="0000FF"/>
                <w:spacing w:val="-2"/>
                <w:u w:val="single"/>
                <w:lang w:val="en-US"/>
              </w:rPr>
              <w:t>kyrgyzstan@helvetas.org</w:t>
            </w:r>
          </w:p>
        </w:tc>
      </w:tr>
      <w:tr w:rsidR="00B62B7C" w:rsidRPr="00216E5C" w14:paraId="5425FDCF" w14:textId="77777777" w:rsidTr="002F0C09">
        <w:tc>
          <w:tcPr>
            <w:tcW w:w="1696" w:type="dxa"/>
            <w:tcBorders>
              <w:top w:val="nil"/>
              <w:left w:val="nil"/>
              <w:bottom w:val="nil"/>
              <w:right w:val="nil"/>
            </w:tcBorders>
          </w:tcPr>
          <w:p w14:paraId="37BB3380" w14:textId="618A0184" w:rsidR="00B62B7C" w:rsidRPr="00216E5C" w:rsidRDefault="00B62B7C" w:rsidP="00216E5C">
            <w:pPr>
              <w:rPr>
                <w:rFonts w:ascii="Arial Narrow" w:hAnsi="Arial Narrow" w:cs="Arial"/>
                <w:lang w:val="kk-KZ"/>
              </w:rPr>
            </w:pPr>
            <w:r w:rsidRPr="00216E5C">
              <w:rPr>
                <w:rFonts w:ascii="Arial Narrow" w:hAnsi="Arial Narrow" w:cs="Arial"/>
                <w:b/>
              </w:rPr>
              <w:t>Исполнитель </w:t>
            </w:r>
          </w:p>
        </w:tc>
        <w:tc>
          <w:tcPr>
            <w:tcW w:w="3549" w:type="dxa"/>
            <w:tcBorders>
              <w:top w:val="nil"/>
              <w:left w:val="nil"/>
              <w:bottom w:val="nil"/>
              <w:right w:val="single" w:sz="4" w:space="0" w:color="auto"/>
            </w:tcBorders>
          </w:tcPr>
          <w:p w14:paraId="23B37CAF" w14:textId="0E733CFC" w:rsidR="00B62B7C" w:rsidRPr="00F7112D" w:rsidRDefault="00B62B7C" w:rsidP="00F7112D">
            <w:pPr>
              <w:tabs>
                <w:tab w:val="left" w:pos="-1843"/>
                <w:tab w:val="left" w:pos="-851"/>
                <w:tab w:val="left" w:pos="1450"/>
              </w:tabs>
              <w:rPr>
                <w:b/>
              </w:rPr>
            </w:pPr>
          </w:p>
        </w:tc>
        <w:tc>
          <w:tcPr>
            <w:tcW w:w="1418" w:type="dxa"/>
            <w:gridSpan w:val="2"/>
            <w:tcBorders>
              <w:top w:val="nil"/>
              <w:left w:val="single" w:sz="4" w:space="0" w:color="auto"/>
              <w:bottom w:val="nil"/>
              <w:right w:val="nil"/>
            </w:tcBorders>
          </w:tcPr>
          <w:p w14:paraId="37C30E7B" w14:textId="226ACFCF" w:rsidR="00B62B7C" w:rsidRPr="00216E5C" w:rsidRDefault="006F034F" w:rsidP="00216E5C">
            <w:pPr>
              <w:rPr>
                <w:rFonts w:ascii="Arial Narrow" w:hAnsi="Arial Narrow" w:cs="Arial"/>
                <w:b/>
                <w:lang w:val="en-US"/>
              </w:rPr>
            </w:pPr>
            <w:r w:rsidRPr="00216E5C">
              <w:rPr>
                <w:rFonts w:ascii="Arial Narrow" w:hAnsi="Arial Narrow" w:cs="Arial"/>
                <w:b/>
                <w:lang w:val="en-US"/>
              </w:rPr>
              <w:t>Contractor:</w:t>
            </w:r>
          </w:p>
        </w:tc>
        <w:tc>
          <w:tcPr>
            <w:tcW w:w="3543" w:type="dxa"/>
            <w:tcBorders>
              <w:top w:val="nil"/>
              <w:left w:val="nil"/>
              <w:bottom w:val="nil"/>
              <w:right w:val="nil"/>
            </w:tcBorders>
          </w:tcPr>
          <w:p w14:paraId="510F5468" w14:textId="71F85C43" w:rsidR="00B62B7C" w:rsidRPr="00216E5C" w:rsidRDefault="00B62B7C" w:rsidP="00216E5C">
            <w:pPr>
              <w:rPr>
                <w:rFonts w:ascii="Arial Narrow" w:hAnsi="Arial Narrow" w:cs="Arial"/>
                <w:b/>
                <w:lang w:val="en-US"/>
              </w:rPr>
            </w:pPr>
          </w:p>
        </w:tc>
      </w:tr>
      <w:tr w:rsidR="00F7112D" w:rsidRPr="00216E5C" w14:paraId="606F05ED" w14:textId="77777777" w:rsidTr="002F0C09">
        <w:tc>
          <w:tcPr>
            <w:tcW w:w="1696" w:type="dxa"/>
            <w:tcBorders>
              <w:top w:val="nil"/>
              <w:left w:val="nil"/>
              <w:bottom w:val="nil"/>
              <w:right w:val="nil"/>
            </w:tcBorders>
            <w:vAlign w:val="center"/>
          </w:tcPr>
          <w:p w14:paraId="26393883" w14:textId="197C1E04" w:rsidR="00F7112D" w:rsidRPr="00216E5C" w:rsidRDefault="00F7112D" w:rsidP="00F7112D">
            <w:pPr>
              <w:rPr>
                <w:rFonts w:ascii="Arial Narrow" w:hAnsi="Arial Narrow" w:cs="Arial"/>
                <w:b/>
              </w:rPr>
            </w:pPr>
            <w:r w:rsidRPr="00216E5C">
              <w:rPr>
                <w:rFonts w:ascii="Arial Narrow" w:hAnsi="Arial Narrow" w:cs="Arial"/>
              </w:rPr>
              <w:sym w:font="Wingdings" w:char="F028"/>
            </w:r>
          </w:p>
        </w:tc>
        <w:tc>
          <w:tcPr>
            <w:tcW w:w="3549" w:type="dxa"/>
            <w:tcBorders>
              <w:top w:val="nil"/>
              <w:left w:val="nil"/>
              <w:bottom w:val="nil"/>
              <w:right w:val="single" w:sz="4" w:space="0" w:color="auto"/>
            </w:tcBorders>
          </w:tcPr>
          <w:p w14:paraId="7C39B95A" w14:textId="42564415" w:rsidR="00F7112D" w:rsidRPr="00216E5C" w:rsidRDefault="00F7112D" w:rsidP="00F7112D">
            <w:pPr>
              <w:tabs>
                <w:tab w:val="left" w:pos="-1843"/>
                <w:tab w:val="left" w:pos="-1560"/>
                <w:tab w:val="left" w:pos="-851"/>
                <w:tab w:val="left" w:pos="3261"/>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D88A1A3" w14:textId="3A5C3E0E" w:rsidR="00F7112D" w:rsidRPr="00216E5C" w:rsidRDefault="00F7112D" w:rsidP="00F7112D">
            <w:pPr>
              <w:rPr>
                <w:rFonts w:ascii="Arial Narrow" w:hAnsi="Arial Narrow" w:cs="Arial"/>
                <w:b/>
                <w:lang w:val="en-US"/>
              </w:rPr>
            </w:pPr>
            <w:r w:rsidRPr="00216E5C">
              <w:rPr>
                <w:rFonts w:ascii="Arial Narrow" w:hAnsi="Arial Narrow" w:cs="Arial"/>
              </w:rPr>
              <w:sym w:font="Wingdings" w:char="F028"/>
            </w:r>
          </w:p>
        </w:tc>
        <w:tc>
          <w:tcPr>
            <w:tcW w:w="3543" w:type="dxa"/>
            <w:tcBorders>
              <w:top w:val="nil"/>
              <w:left w:val="nil"/>
              <w:bottom w:val="nil"/>
              <w:right w:val="nil"/>
            </w:tcBorders>
          </w:tcPr>
          <w:p w14:paraId="0DADD272" w14:textId="346D24BE" w:rsidR="00F7112D" w:rsidRPr="00216E5C" w:rsidRDefault="00F7112D" w:rsidP="00F7112D">
            <w:pPr>
              <w:rPr>
                <w:rFonts w:ascii="Arial Narrow" w:hAnsi="Arial Narrow" w:cs="Arial"/>
                <w:b/>
                <w:lang w:val="en-US"/>
              </w:rPr>
            </w:pPr>
          </w:p>
        </w:tc>
      </w:tr>
      <w:tr w:rsidR="00F7112D" w:rsidRPr="002C00BE" w14:paraId="3AD4BFC2" w14:textId="77777777" w:rsidTr="002F0C09">
        <w:tc>
          <w:tcPr>
            <w:tcW w:w="1696" w:type="dxa"/>
            <w:tcBorders>
              <w:top w:val="nil"/>
              <w:left w:val="nil"/>
              <w:bottom w:val="nil"/>
              <w:right w:val="nil"/>
            </w:tcBorders>
            <w:vAlign w:val="center"/>
          </w:tcPr>
          <w:p w14:paraId="03ECAB46" w14:textId="499840DE" w:rsidR="00F7112D" w:rsidRPr="00216E5C" w:rsidRDefault="00F7112D" w:rsidP="00F7112D">
            <w:pPr>
              <w:rPr>
                <w:rFonts w:ascii="Arial Narrow" w:hAnsi="Arial Narrow" w:cs="Arial"/>
                <w:b/>
              </w:rPr>
            </w:pPr>
            <w:r w:rsidRPr="00216E5C">
              <w:rPr>
                <w:rFonts w:ascii="Arial Narrow" w:hAnsi="Arial Narrow" w:cs="Arial"/>
              </w:rPr>
              <w:t>E-Mail</w:t>
            </w:r>
          </w:p>
        </w:tc>
        <w:tc>
          <w:tcPr>
            <w:tcW w:w="3549" w:type="dxa"/>
            <w:tcBorders>
              <w:top w:val="nil"/>
              <w:left w:val="nil"/>
              <w:bottom w:val="nil"/>
              <w:right w:val="single" w:sz="4" w:space="0" w:color="auto"/>
            </w:tcBorders>
          </w:tcPr>
          <w:p w14:paraId="297345CB" w14:textId="75F75201" w:rsidR="00F7112D" w:rsidRPr="00216E5C" w:rsidRDefault="00F7112D" w:rsidP="00F7112D">
            <w:pPr>
              <w:tabs>
                <w:tab w:val="left" w:pos="-1843"/>
                <w:tab w:val="left" w:pos="-1560"/>
                <w:tab w:val="left" w:pos="-851"/>
                <w:tab w:val="left" w:pos="2017"/>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6493A69" w14:textId="7FC57181" w:rsidR="00F7112D" w:rsidRPr="00216E5C" w:rsidRDefault="00F7112D" w:rsidP="00F7112D">
            <w:pPr>
              <w:rPr>
                <w:rFonts w:ascii="Arial Narrow" w:hAnsi="Arial Narrow" w:cs="Arial"/>
                <w:b/>
                <w:lang w:val="en-US"/>
              </w:rPr>
            </w:pPr>
            <w:r w:rsidRPr="00216E5C">
              <w:rPr>
                <w:rFonts w:ascii="Arial Narrow" w:hAnsi="Arial Narrow" w:cs="Arial"/>
              </w:rPr>
              <w:t>E-Mail</w:t>
            </w:r>
          </w:p>
        </w:tc>
        <w:tc>
          <w:tcPr>
            <w:tcW w:w="3543" w:type="dxa"/>
            <w:tcBorders>
              <w:top w:val="nil"/>
              <w:left w:val="nil"/>
              <w:bottom w:val="nil"/>
              <w:right w:val="nil"/>
            </w:tcBorders>
          </w:tcPr>
          <w:p w14:paraId="0252BACB" w14:textId="5FF86ADB" w:rsidR="00F7112D" w:rsidRPr="002C00BE" w:rsidRDefault="00F7112D" w:rsidP="00F7112D">
            <w:pPr>
              <w:rPr>
                <w:rFonts w:ascii="Arial Narrow" w:hAnsi="Arial Narrow" w:cs="Arial"/>
                <w:lang w:val="en-US"/>
              </w:rPr>
            </w:pPr>
          </w:p>
        </w:tc>
      </w:tr>
      <w:tr w:rsidR="006F034F" w:rsidRPr="002C00BE" w14:paraId="652DD378" w14:textId="77777777" w:rsidTr="002F0C09">
        <w:tc>
          <w:tcPr>
            <w:tcW w:w="1696" w:type="dxa"/>
            <w:tcBorders>
              <w:top w:val="nil"/>
              <w:left w:val="nil"/>
              <w:bottom w:val="nil"/>
              <w:right w:val="nil"/>
            </w:tcBorders>
            <w:vAlign w:val="center"/>
          </w:tcPr>
          <w:p w14:paraId="5900E9D4" w14:textId="77777777" w:rsidR="006F034F" w:rsidRPr="002C00BE" w:rsidRDefault="006F034F" w:rsidP="00216E5C">
            <w:pPr>
              <w:rPr>
                <w:rFonts w:ascii="Arial Narrow" w:hAnsi="Arial Narrow" w:cs="Arial"/>
                <w:lang w:val="en-US"/>
              </w:rPr>
            </w:pPr>
          </w:p>
        </w:tc>
        <w:tc>
          <w:tcPr>
            <w:tcW w:w="3549" w:type="dxa"/>
            <w:tcBorders>
              <w:top w:val="nil"/>
              <w:left w:val="nil"/>
              <w:bottom w:val="nil"/>
              <w:right w:val="single" w:sz="4" w:space="0" w:color="auto"/>
            </w:tcBorders>
          </w:tcPr>
          <w:p w14:paraId="13174E6C" w14:textId="77777777" w:rsidR="006F034F" w:rsidRPr="00216E5C" w:rsidRDefault="006F034F" w:rsidP="00216E5C">
            <w:pPr>
              <w:tabs>
                <w:tab w:val="left" w:pos="-1843"/>
                <w:tab w:val="left" w:pos="-1560"/>
                <w:tab w:val="left" w:pos="-851"/>
                <w:tab w:val="left" w:pos="2017"/>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tcPr>
          <w:p w14:paraId="00284800" w14:textId="77777777" w:rsidR="006F034F" w:rsidRPr="00216E5C" w:rsidRDefault="006F034F" w:rsidP="00216E5C">
            <w:pPr>
              <w:rPr>
                <w:rFonts w:ascii="Arial Narrow" w:hAnsi="Arial Narrow" w:cs="Arial"/>
                <w:b/>
                <w:lang w:val="en-US"/>
              </w:rPr>
            </w:pPr>
          </w:p>
        </w:tc>
        <w:tc>
          <w:tcPr>
            <w:tcW w:w="3543" w:type="dxa"/>
            <w:tcBorders>
              <w:top w:val="nil"/>
              <w:left w:val="nil"/>
              <w:bottom w:val="nil"/>
              <w:right w:val="nil"/>
            </w:tcBorders>
          </w:tcPr>
          <w:p w14:paraId="245ED569" w14:textId="77777777" w:rsidR="006F034F" w:rsidRPr="00216E5C" w:rsidRDefault="006F034F" w:rsidP="00216E5C">
            <w:pPr>
              <w:rPr>
                <w:rFonts w:ascii="Arial Narrow" w:hAnsi="Arial Narrow" w:cs="Arial"/>
                <w:b/>
                <w:lang w:val="en-US"/>
              </w:rPr>
            </w:pPr>
          </w:p>
        </w:tc>
      </w:tr>
      <w:tr w:rsidR="00303798" w:rsidRPr="0069142C" w14:paraId="501E6388" w14:textId="77777777" w:rsidTr="005F7675">
        <w:tc>
          <w:tcPr>
            <w:tcW w:w="1696" w:type="dxa"/>
            <w:tcBorders>
              <w:top w:val="nil"/>
              <w:left w:val="nil"/>
              <w:bottom w:val="nil"/>
              <w:right w:val="nil"/>
            </w:tcBorders>
            <w:vAlign w:val="center"/>
          </w:tcPr>
          <w:p w14:paraId="32C106BB" w14:textId="77777777" w:rsidR="00303798" w:rsidRPr="00216E5C" w:rsidRDefault="00303798" w:rsidP="005F7675">
            <w:pPr>
              <w:rPr>
                <w:rFonts w:ascii="Arial Narrow" w:hAnsi="Arial Narrow" w:cs="Arial"/>
              </w:rPr>
            </w:pPr>
            <w:r w:rsidRPr="00216E5C">
              <w:rPr>
                <w:rFonts w:ascii="Arial Narrow" w:hAnsi="Arial Narrow" w:cs="Arial"/>
                <w:b/>
              </w:rPr>
              <w:t>Длительность контракта</w:t>
            </w:r>
          </w:p>
        </w:tc>
        <w:tc>
          <w:tcPr>
            <w:tcW w:w="3549" w:type="dxa"/>
            <w:tcBorders>
              <w:top w:val="nil"/>
              <w:left w:val="nil"/>
              <w:bottom w:val="nil"/>
              <w:right w:val="single" w:sz="4" w:space="0" w:color="auto"/>
            </w:tcBorders>
          </w:tcPr>
          <w:p w14:paraId="322C0262" w14:textId="7AB2694B" w:rsidR="00303798" w:rsidRPr="0032458B" w:rsidRDefault="00303798" w:rsidP="005F7675">
            <w:pPr>
              <w:tabs>
                <w:tab w:val="left" w:pos="-1843"/>
                <w:tab w:val="left" w:pos="-1560"/>
                <w:tab w:val="left" w:pos="-851"/>
                <w:tab w:val="left" w:pos="3261"/>
              </w:tabs>
              <w:rPr>
                <w:rFonts w:ascii="Arial Narrow" w:hAnsi="Arial Narrow" w:cs="Arial"/>
                <w:lang w:val="kk-KZ"/>
              </w:rPr>
            </w:pPr>
            <w:r w:rsidRPr="0032458B">
              <w:rPr>
                <w:rFonts w:ascii="Arial Narrow" w:hAnsi="Arial Narrow" w:cs="Arial"/>
                <w:lang w:val="kk-KZ"/>
              </w:rPr>
              <w:t xml:space="preserve">С </w:t>
            </w:r>
            <w:r w:rsidR="0032458B" w:rsidRPr="00C75064">
              <w:rPr>
                <w:rFonts w:ascii="Arial Narrow" w:hAnsi="Arial Narrow" w:cs="Arial"/>
              </w:rPr>
              <w:t>1</w:t>
            </w:r>
            <w:r w:rsidR="0090173C">
              <w:rPr>
                <w:rFonts w:ascii="Arial Narrow" w:hAnsi="Arial Narrow" w:cs="Arial"/>
                <w:lang w:val="en-US"/>
              </w:rPr>
              <w:t>9</w:t>
            </w:r>
            <w:r w:rsidR="0032458B" w:rsidRPr="00C75064">
              <w:rPr>
                <w:rFonts w:ascii="Arial Narrow" w:hAnsi="Arial Narrow" w:cs="Arial"/>
              </w:rPr>
              <w:t xml:space="preserve"> мая</w:t>
            </w:r>
            <w:r w:rsidRPr="0032458B">
              <w:rPr>
                <w:rFonts w:ascii="Arial Narrow" w:hAnsi="Arial Narrow" w:cs="Arial"/>
                <w:lang w:val="kk-KZ"/>
              </w:rPr>
              <w:t xml:space="preserve"> 202</w:t>
            </w:r>
            <w:r w:rsidR="00E775FE" w:rsidRPr="00C75064">
              <w:rPr>
                <w:rFonts w:ascii="Arial Narrow" w:hAnsi="Arial Narrow" w:cs="Arial"/>
              </w:rPr>
              <w:t>5</w:t>
            </w:r>
            <w:r w:rsidRPr="0032458B">
              <w:rPr>
                <w:rFonts w:ascii="Arial Narrow" w:hAnsi="Arial Narrow" w:cs="Arial"/>
                <w:lang w:val="kk-KZ"/>
              </w:rPr>
              <w:t xml:space="preserve"> г.</w:t>
            </w:r>
          </w:p>
          <w:p w14:paraId="5D644A42" w14:textId="0315AF72" w:rsidR="00303798" w:rsidRPr="0032458B" w:rsidRDefault="00303798" w:rsidP="005F7675">
            <w:pPr>
              <w:tabs>
                <w:tab w:val="left" w:pos="-1843"/>
                <w:tab w:val="left" w:pos="-1560"/>
                <w:tab w:val="left" w:pos="-851"/>
                <w:tab w:val="left" w:pos="3261"/>
              </w:tabs>
              <w:rPr>
                <w:rStyle w:val="Hyperlink"/>
                <w:rFonts w:ascii="Arial Narrow" w:hAnsi="Arial Narrow" w:cs="Arial"/>
                <w:spacing w:val="-2"/>
                <w:lang w:val="kk-KZ"/>
              </w:rPr>
            </w:pPr>
            <w:r w:rsidRPr="0032458B">
              <w:rPr>
                <w:rFonts w:ascii="Arial Narrow" w:hAnsi="Arial Narrow" w:cs="Arial"/>
                <w:lang w:val="kk-KZ"/>
              </w:rPr>
              <w:t>по 31 декабря 202</w:t>
            </w:r>
            <w:r w:rsidR="00E775FE" w:rsidRPr="00C75064">
              <w:rPr>
                <w:rFonts w:ascii="Arial Narrow" w:hAnsi="Arial Narrow" w:cs="Arial"/>
              </w:rPr>
              <w:t>5</w:t>
            </w:r>
            <w:r w:rsidRPr="0032458B">
              <w:rPr>
                <w:rFonts w:ascii="Arial Narrow" w:hAnsi="Arial Narrow" w:cs="Arial"/>
                <w:lang w:val="kk-KZ"/>
              </w:rPr>
              <w:t xml:space="preserve"> г.</w:t>
            </w:r>
          </w:p>
        </w:tc>
        <w:tc>
          <w:tcPr>
            <w:tcW w:w="1134" w:type="dxa"/>
            <w:tcBorders>
              <w:top w:val="nil"/>
              <w:left w:val="single" w:sz="4" w:space="0" w:color="auto"/>
              <w:bottom w:val="nil"/>
              <w:right w:val="nil"/>
            </w:tcBorders>
          </w:tcPr>
          <w:p w14:paraId="6B81ABF4" w14:textId="77777777" w:rsidR="00303798" w:rsidRPr="00216E5C" w:rsidRDefault="00303798" w:rsidP="005F7675">
            <w:pPr>
              <w:rPr>
                <w:rFonts w:ascii="Arial Narrow" w:hAnsi="Arial Narrow" w:cs="Arial"/>
                <w:b/>
                <w:lang w:val="en-US"/>
              </w:rPr>
            </w:pPr>
            <w:r w:rsidRPr="00216E5C">
              <w:rPr>
                <w:rFonts w:ascii="Arial Narrow" w:hAnsi="Arial Narrow" w:cs="Arial"/>
                <w:b/>
                <w:lang w:val="en-US"/>
              </w:rPr>
              <w:t>Contract duration</w:t>
            </w:r>
            <w:r w:rsidRPr="00216E5C">
              <w:rPr>
                <w:rFonts w:ascii="Arial Narrow" w:hAnsi="Arial Narrow" w:cs="Arial"/>
                <w:lang w:val="en-US"/>
              </w:rPr>
              <w:t>:</w:t>
            </w:r>
          </w:p>
        </w:tc>
        <w:tc>
          <w:tcPr>
            <w:tcW w:w="3827" w:type="dxa"/>
            <w:gridSpan w:val="2"/>
            <w:tcBorders>
              <w:top w:val="nil"/>
              <w:left w:val="nil"/>
              <w:bottom w:val="nil"/>
              <w:right w:val="nil"/>
            </w:tcBorders>
          </w:tcPr>
          <w:p w14:paraId="68AE91A5" w14:textId="718DBC58" w:rsidR="00303798" w:rsidRPr="0032458B" w:rsidRDefault="00303798" w:rsidP="002C00BE">
            <w:pPr>
              <w:tabs>
                <w:tab w:val="left" w:pos="-1843"/>
                <w:tab w:val="left" w:pos="-1560"/>
                <w:tab w:val="left" w:pos="-851"/>
                <w:tab w:val="left" w:pos="3261"/>
              </w:tabs>
              <w:ind w:left="316"/>
              <w:rPr>
                <w:rFonts w:ascii="Arial Narrow" w:hAnsi="Arial Narrow" w:cs="Arial"/>
                <w:lang w:val="kk-KZ"/>
              </w:rPr>
            </w:pPr>
            <w:r w:rsidRPr="0032458B">
              <w:rPr>
                <w:rFonts w:ascii="Arial Narrow" w:hAnsi="Arial Narrow" w:cs="Arial"/>
                <w:lang w:val="kk-KZ"/>
              </w:rPr>
              <w:t>Fro</w:t>
            </w:r>
            <w:r w:rsidRPr="0032458B">
              <w:rPr>
                <w:rFonts w:ascii="Arial Narrow" w:hAnsi="Arial Narrow" w:cs="Arial"/>
                <w:lang w:val="en-US"/>
              </w:rPr>
              <w:t>m</w:t>
            </w:r>
            <w:r w:rsidR="0032458B" w:rsidRPr="0032458B">
              <w:rPr>
                <w:rFonts w:ascii="Arial Narrow" w:hAnsi="Arial Narrow" w:cs="Arial"/>
                <w:lang w:val="en-US"/>
              </w:rPr>
              <w:t xml:space="preserve"> May 1</w:t>
            </w:r>
            <w:r w:rsidR="0090173C">
              <w:rPr>
                <w:rFonts w:ascii="Arial Narrow" w:hAnsi="Arial Narrow" w:cs="Arial"/>
                <w:lang w:val="en-US"/>
              </w:rPr>
              <w:t>9</w:t>
            </w:r>
            <w:r w:rsidR="00E775FE" w:rsidRPr="0032458B">
              <w:rPr>
                <w:rFonts w:ascii="Arial Narrow" w:hAnsi="Arial Narrow" w:cs="Arial"/>
                <w:lang w:val="en-US"/>
              </w:rPr>
              <w:t>, 2025</w:t>
            </w:r>
          </w:p>
          <w:p w14:paraId="0C165743" w14:textId="5FCC7458" w:rsidR="00303798" w:rsidRPr="0069142C" w:rsidRDefault="00303798" w:rsidP="002C00BE">
            <w:pPr>
              <w:ind w:left="316"/>
              <w:rPr>
                <w:rFonts w:ascii="Arial Narrow" w:hAnsi="Arial Narrow" w:cs="Arial"/>
                <w:b/>
                <w:lang w:val="en-US"/>
              </w:rPr>
            </w:pPr>
            <w:r w:rsidRPr="0032458B">
              <w:rPr>
                <w:rFonts w:ascii="Arial Narrow" w:hAnsi="Arial Narrow" w:cs="Arial"/>
                <w:lang w:val="en-US"/>
              </w:rPr>
              <w:t xml:space="preserve">Till December </w:t>
            </w:r>
            <w:r w:rsidRPr="0032458B">
              <w:rPr>
                <w:rFonts w:ascii="Arial Narrow" w:hAnsi="Arial Narrow" w:cs="Arial"/>
                <w:lang w:val="kk-KZ"/>
              </w:rPr>
              <w:t>31</w:t>
            </w:r>
            <w:r w:rsidRPr="0032458B">
              <w:rPr>
                <w:rFonts w:ascii="Arial Narrow" w:hAnsi="Arial Narrow" w:cs="Arial"/>
                <w:lang w:val="en-US"/>
              </w:rPr>
              <w:t>,</w:t>
            </w:r>
            <w:r w:rsidRPr="0032458B">
              <w:rPr>
                <w:rFonts w:ascii="Arial Narrow" w:hAnsi="Arial Narrow" w:cs="Arial"/>
                <w:lang w:val="kk-KZ"/>
              </w:rPr>
              <w:t xml:space="preserve"> 202</w:t>
            </w:r>
            <w:r w:rsidR="00E775FE" w:rsidRPr="0032458B">
              <w:rPr>
                <w:rFonts w:ascii="Arial Narrow" w:hAnsi="Arial Narrow" w:cs="Arial"/>
                <w:lang w:val="en-US"/>
              </w:rPr>
              <w:t>5</w:t>
            </w:r>
          </w:p>
        </w:tc>
      </w:tr>
    </w:tbl>
    <w:p w14:paraId="7617DA77" w14:textId="40ED4D7A" w:rsidR="000F746D" w:rsidRPr="00F7112D" w:rsidRDefault="000F746D" w:rsidP="00216E5C">
      <w:pPr>
        <w:rPr>
          <w:rFonts w:ascii="Arial Narrow" w:hAnsi="Arial Narrow"/>
          <w:lang w:val="en-US"/>
        </w:rPr>
      </w:pPr>
    </w:p>
    <w:tbl>
      <w:tblPr>
        <w:tblStyle w:val="TableGrid"/>
        <w:tblW w:w="0" w:type="auto"/>
        <w:tblLayout w:type="fixed"/>
        <w:tblLook w:val="04A0" w:firstRow="1" w:lastRow="0" w:firstColumn="1" w:lastColumn="0" w:noHBand="0" w:noVBand="1"/>
      </w:tblPr>
      <w:tblGrid>
        <w:gridCol w:w="5245"/>
        <w:gridCol w:w="4961"/>
        <w:gridCol w:w="49"/>
      </w:tblGrid>
      <w:tr w:rsidR="000F746D" w:rsidRPr="00216E5C" w14:paraId="798575DB" w14:textId="77777777" w:rsidTr="002F0C09">
        <w:tc>
          <w:tcPr>
            <w:tcW w:w="5245" w:type="dxa"/>
            <w:tcBorders>
              <w:top w:val="nil"/>
              <w:left w:val="nil"/>
              <w:bottom w:val="nil"/>
              <w:right w:val="single" w:sz="4" w:space="0" w:color="auto"/>
            </w:tcBorders>
          </w:tcPr>
          <w:p w14:paraId="0E707DB2" w14:textId="5682A70B" w:rsidR="007B63B3" w:rsidRPr="00216E5C" w:rsidRDefault="006F034F" w:rsidP="00274D87">
            <w:pPr>
              <w:jc w:val="center"/>
              <w:rPr>
                <w:rFonts w:ascii="Arial Narrow" w:hAnsi="Arial Narrow"/>
                <w:b/>
              </w:rPr>
            </w:pPr>
            <w:r w:rsidRPr="00216E5C">
              <w:rPr>
                <w:rFonts w:ascii="Arial Narrow" w:hAnsi="Arial Narrow"/>
                <w:b/>
              </w:rPr>
              <w:t>1. ИСХОДНАЯ ИНФОРМАЦИЯ</w:t>
            </w:r>
          </w:p>
        </w:tc>
        <w:tc>
          <w:tcPr>
            <w:tcW w:w="5010" w:type="dxa"/>
            <w:gridSpan w:val="2"/>
            <w:tcBorders>
              <w:top w:val="nil"/>
              <w:left w:val="single" w:sz="4" w:space="0" w:color="auto"/>
              <w:bottom w:val="nil"/>
              <w:right w:val="nil"/>
            </w:tcBorders>
          </w:tcPr>
          <w:p w14:paraId="0C92DF19" w14:textId="52DEB3F7" w:rsidR="000F746D" w:rsidRPr="00216E5C" w:rsidRDefault="006F034F" w:rsidP="00216E5C">
            <w:pPr>
              <w:tabs>
                <w:tab w:val="left" w:pos="567"/>
                <w:tab w:val="left" w:pos="1417"/>
              </w:tabs>
              <w:jc w:val="center"/>
              <w:rPr>
                <w:rFonts w:ascii="Arial Narrow" w:hAnsi="Arial Narrow" w:cs="Arial"/>
                <w:b/>
                <w:spacing w:val="-2"/>
              </w:rPr>
            </w:pPr>
            <w:r w:rsidRPr="00216E5C">
              <w:rPr>
                <w:rFonts w:ascii="Arial Narrow" w:hAnsi="Arial Narrow" w:cs="Arial"/>
                <w:b/>
                <w:spacing w:val="-2"/>
              </w:rPr>
              <w:t xml:space="preserve">1. </w:t>
            </w:r>
            <w:r w:rsidRPr="00216E5C">
              <w:rPr>
                <w:rFonts w:ascii="Arial Narrow" w:hAnsi="Arial Narrow" w:cs="Arial"/>
                <w:b/>
                <w:spacing w:val="-2"/>
                <w:lang w:val="en-US"/>
              </w:rPr>
              <w:t>BACKGROUND</w:t>
            </w:r>
          </w:p>
        </w:tc>
      </w:tr>
      <w:tr w:rsidR="000F746D" w:rsidRPr="00C75064" w14:paraId="1FB43FF3" w14:textId="77777777" w:rsidTr="002F0C09">
        <w:tc>
          <w:tcPr>
            <w:tcW w:w="5245" w:type="dxa"/>
            <w:tcBorders>
              <w:top w:val="nil"/>
              <w:left w:val="nil"/>
              <w:bottom w:val="nil"/>
              <w:right w:val="single" w:sz="4" w:space="0" w:color="auto"/>
            </w:tcBorders>
          </w:tcPr>
          <w:p w14:paraId="40E4BAA6" w14:textId="48C7A684" w:rsidR="00E775FE" w:rsidRPr="00C75064" w:rsidRDefault="00E775FE" w:rsidP="00E775FE">
            <w:pPr>
              <w:ind w:firstLine="357"/>
              <w:jc w:val="both"/>
              <w:rPr>
                <w:rFonts w:ascii="Arial Narrow" w:hAnsi="Arial Narrow"/>
              </w:rPr>
            </w:pPr>
            <w:r w:rsidRPr="00E775FE">
              <w:rPr>
                <w:rFonts w:ascii="Arial Narrow" w:hAnsi="Arial Narrow"/>
              </w:rPr>
              <w:t xml:space="preserve">12-летний проект </w:t>
            </w:r>
            <w:r w:rsidR="00C141D1">
              <w:rPr>
                <w:rFonts w:ascii="Arial Narrow" w:hAnsi="Arial Narrow"/>
                <w:lang w:val="en-US"/>
              </w:rPr>
              <w:t>”</w:t>
            </w:r>
            <w:proofErr w:type="spellStart"/>
            <w:r w:rsidR="00C141D1">
              <w:rPr>
                <w:rFonts w:ascii="Arial Narrow" w:hAnsi="Arial Narrow"/>
                <w:lang w:val="en-US"/>
              </w:rPr>
              <w:t>Чебер</w:t>
            </w:r>
            <w:proofErr w:type="spellEnd"/>
            <w:r w:rsidR="00C141D1">
              <w:rPr>
                <w:rFonts w:ascii="Arial Narrow" w:hAnsi="Arial Narrow"/>
                <w:lang w:val="en-US"/>
              </w:rPr>
              <w:t xml:space="preserve">: </w:t>
            </w:r>
            <w:proofErr w:type="spellStart"/>
            <w:r w:rsidR="00C141D1">
              <w:rPr>
                <w:rFonts w:ascii="Arial Narrow" w:hAnsi="Arial Narrow"/>
                <w:lang w:val="en-US"/>
              </w:rPr>
              <w:t>развитие</w:t>
            </w:r>
            <w:proofErr w:type="spellEnd"/>
            <w:r w:rsidR="00C141D1">
              <w:rPr>
                <w:rFonts w:ascii="Arial Narrow" w:hAnsi="Arial Narrow"/>
                <w:lang w:val="en-US"/>
              </w:rPr>
              <w:t xml:space="preserve"> </w:t>
            </w:r>
            <w:proofErr w:type="spellStart"/>
            <w:r w:rsidR="00C141D1">
              <w:rPr>
                <w:rFonts w:ascii="Arial Narrow" w:hAnsi="Arial Narrow"/>
                <w:lang w:val="en-US"/>
              </w:rPr>
              <w:t>навыков</w:t>
            </w:r>
            <w:proofErr w:type="spellEnd"/>
            <w:r w:rsidR="00C141D1">
              <w:rPr>
                <w:rFonts w:ascii="Arial Narrow" w:hAnsi="Arial Narrow"/>
                <w:lang w:val="en-US"/>
              </w:rPr>
              <w:t xml:space="preserve"> в </w:t>
            </w:r>
            <w:proofErr w:type="spellStart"/>
            <w:r w:rsidR="00C141D1">
              <w:rPr>
                <w:rFonts w:ascii="Arial Narrow" w:hAnsi="Arial Narrow"/>
                <w:lang w:val="en-US"/>
              </w:rPr>
              <w:t>Кыргызстане</w:t>
            </w:r>
            <w:proofErr w:type="spellEnd"/>
            <w:r w:rsidR="00C141D1">
              <w:rPr>
                <w:rFonts w:ascii="Arial Narrow" w:hAnsi="Arial Narrow"/>
                <w:lang w:val="en-US"/>
              </w:rPr>
              <w:t>”</w:t>
            </w:r>
            <w:r w:rsidRPr="00E775FE">
              <w:rPr>
                <w:rFonts w:ascii="Arial Narrow" w:hAnsi="Arial Narrow"/>
              </w:rPr>
              <w:t>, финансируемый правительством Швейцарии</w:t>
            </w:r>
            <w:r w:rsidR="00C141D1">
              <w:rPr>
                <w:rFonts w:ascii="Arial Narrow" w:hAnsi="Arial Narrow"/>
                <w:lang w:val="en-US"/>
              </w:rPr>
              <w:t xml:space="preserve"> (</w:t>
            </w:r>
            <w:proofErr w:type="spellStart"/>
            <w:r w:rsidR="00C141D1">
              <w:rPr>
                <w:rFonts w:ascii="Arial Narrow" w:hAnsi="Arial Narrow"/>
                <w:lang w:val="en-US"/>
              </w:rPr>
              <w:t>далее</w:t>
            </w:r>
            <w:proofErr w:type="spellEnd"/>
            <w:r w:rsidR="00C141D1">
              <w:rPr>
                <w:rFonts w:ascii="Arial Narrow" w:hAnsi="Arial Narrow"/>
                <w:lang w:val="en-US"/>
              </w:rPr>
              <w:t xml:space="preserve"> – </w:t>
            </w:r>
            <w:proofErr w:type="spellStart"/>
            <w:r w:rsidR="00C141D1">
              <w:rPr>
                <w:rFonts w:ascii="Arial Narrow" w:hAnsi="Arial Narrow"/>
                <w:lang w:val="en-US"/>
              </w:rPr>
              <w:t>Проект</w:t>
            </w:r>
            <w:proofErr w:type="spellEnd"/>
            <w:r w:rsidR="00C141D1">
              <w:rPr>
                <w:rFonts w:ascii="Arial Narrow" w:hAnsi="Arial Narrow"/>
                <w:lang w:val="en-US"/>
              </w:rPr>
              <w:t>)</w:t>
            </w:r>
            <w:r w:rsidRPr="00E775FE">
              <w:rPr>
                <w:rFonts w:ascii="Arial Narrow" w:hAnsi="Arial Narrow"/>
              </w:rPr>
              <w:t>, нацелен на поддержку и развитие неформального сектора предоставления краткосрочных курсов  по повышению/переквалификации для занятой, частично занятой и безработной молодежи, женщин и уязвимых групп через расширение возможностей бизнес-ассоциаций, работодателей и учебных заведений в части обеспечения инклюзивного, рыночного и ориентированного на потребности краткосрочного обучения. Основная цель проекта заключается в развитии и институционализации неформальной части системы ПОО по всей стране, расширении возможностей получения профессиональных навыков, что содействует удовлетворению как экономических, так и социальных потребностей общества.</w:t>
            </w:r>
          </w:p>
          <w:p w14:paraId="0F6F4ED4" w14:textId="77777777" w:rsidR="00E775FE" w:rsidRPr="00C75064" w:rsidRDefault="00E775FE" w:rsidP="00E775FE">
            <w:pPr>
              <w:ind w:firstLine="357"/>
              <w:jc w:val="both"/>
              <w:rPr>
                <w:rFonts w:ascii="Arial Narrow" w:hAnsi="Arial Narrow"/>
              </w:rPr>
            </w:pPr>
          </w:p>
          <w:p w14:paraId="1C0F4ACE" w14:textId="307E2D78" w:rsidR="002936F1" w:rsidRPr="00C75064" w:rsidRDefault="002936F1" w:rsidP="002936F1">
            <w:pPr>
              <w:ind w:firstLine="357"/>
              <w:jc w:val="both"/>
              <w:rPr>
                <w:rFonts w:ascii="Arial Narrow" w:hAnsi="Arial Narrow"/>
              </w:rPr>
            </w:pPr>
            <w:r w:rsidRPr="00C75064">
              <w:rPr>
                <w:rFonts w:ascii="Arial Narrow" w:hAnsi="Arial Narrow"/>
              </w:rPr>
              <w:t>В 2025</w:t>
            </w:r>
            <w:r w:rsidR="002D6322">
              <w:rPr>
                <w:rFonts w:ascii="Arial Narrow" w:hAnsi="Arial Narrow"/>
                <w:lang w:val="en-US"/>
              </w:rPr>
              <w:t xml:space="preserve"> </w:t>
            </w:r>
            <w:r w:rsidRPr="00C75064">
              <w:rPr>
                <w:rFonts w:ascii="Arial Narrow" w:hAnsi="Arial Narrow"/>
              </w:rPr>
              <w:t xml:space="preserve">г. Проект планирует </w:t>
            </w:r>
            <w:r w:rsidR="004509A4" w:rsidRPr="00C75064">
              <w:rPr>
                <w:rFonts w:ascii="Arial Narrow" w:hAnsi="Arial Narrow"/>
              </w:rPr>
              <w:t xml:space="preserve">проводить </w:t>
            </w:r>
            <w:r w:rsidR="005868BD" w:rsidRPr="00C75064">
              <w:rPr>
                <w:rFonts w:ascii="Arial Narrow" w:hAnsi="Arial Narrow"/>
              </w:rPr>
              <w:t xml:space="preserve">на территории всей республики </w:t>
            </w:r>
            <w:r w:rsidR="004509A4" w:rsidRPr="00C75064">
              <w:rPr>
                <w:rFonts w:ascii="Arial Narrow" w:hAnsi="Arial Narrow"/>
              </w:rPr>
              <w:t xml:space="preserve">информационную кампанию, направленную на </w:t>
            </w:r>
            <w:bookmarkStart w:id="0" w:name="_Hlk195258583"/>
            <w:r w:rsidR="004509A4" w:rsidRPr="00C75064">
              <w:rPr>
                <w:rFonts w:ascii="Arial Narrow" w:hAnsi="Arial Narrow"/>
              </w:rPr>
              <w:t>повышение осведомленности общества о важности обучения на протяжении всей жизни, возможностях развития навыков, переподготовки и/или повышения квалификации путем прохождения краткосрочных курсов (с упором на информирование об особенностях и преимуществах неформального сектора профессионального обучения)</w:t>
            </w:r>
            <w:r w:rsidR="00860609" w:rsidRPr="00C75064">
              <w:rPr>
                <w:rFonts w:ascii="Arial Narrow" w:hAnsi="Arial Narrow"/>
              </w:rPr>
              <w:t xml:space="preserve">, системе валидации и сертификации навыков и компетенций, полученных путем неформального и информального обучения, краткосрочных курсах, предоставляемых в рамках проекта “Чебер: развитие навыков”, а также мероприятиях и достижениях проекта. </w:t>
            </w:r>
          </w:p>
          <w:bookmarkEnd w:id="0"/>
          <w:p w14:paraId="79B05D7E" w14:textId="39A2CBD9" w:rsidR="002936F1" w:rsidRPr="00C75064" w:rsidRDefault="005868BD" w:rsidP="002936F1">
            <w:pPr>
              <w:ind w:firstLine="357"/>
              <w:jc w:val="both"/>
              <w:rPr>
                <w:rFonts w:ascii="Arial Narrow" w:hAnsi="Arial Narrow"/>
              </w:rPr>
            </w:pPr>
            <w:r w:rsidRPr="00C75064">
              <w:rPr>
                <w:rFonts w:ascii="Arial Narrow" w:hAnsi="Arial Narrow"/>
              </w:rPr>
              <w:t xml:space="preserve">В этой связи </w:t>
            </w:r>
            <w:r w:rsidR="002936F1" w:rsidRPr="00C75064">
              <w:rPr>
                <w:rFonts w:ascii="Arial Narrow" w:hAnsi="Arial Narrow"/>
              </w:rPr>
              <w:t xml:space="preserve">в 2025 году Проект привлекает </w:t>
            </w:r>
            <w:r w:rsidRPr="00C75064">
              <w:rPr>
                <w:rFonts w:ascii="Arial Narrow" w:hAnsi="Arial Narrow"/>
              </w:rPr>
              <w:t xml:space="preserve">медиа-компанию, обладающую достаточной экспертизой и техническими возможностями для выполнения указанных задач. </w:t>
            </w:r>
          </w:p>
          <w:p w14:paraId="1007401B" w14:textId="749BD415" w:rsidR="008426F1" w:rsidRPr="00D54133" w:rsidRDefault="008426F1" w:rsidP="008426F1">
            <w:pPr>
              <w:ind w:firstLine="357"/>
              <w:rPr>
                <w:rFonts w:ascii="Arial Narrow" w:hAnsi="Arial Narrow"/>
              </w:rPr>
            </w:pPr>
          </w:p>
        </w:tc>
        <w:tc>
          <w:tcPr>
            <w:tcW w:w="5010" w:type="dxa"/>
            <w:gridSpan w:val="2"/>
            <w:tcBorders>
              <w:top w:val="nil"/>
              <w:left w:val="single" w:sz="4" w:space="0" w:color="auto"/>
              <w:bottom w:val="nil"/>
              <w:right w:val="nil"/>
            </w:tcBorders>
          </w:tcPr>
          <w:p w14:paraId="7C3B1A1F" w14:textId="1CE93FC1" w:rsidR="00E775FE" w:rsidRPr="00C75064" w:rsidRDefault="00E775FE" w:rsidP="00E775FE">
            <w:pPr>
              <w:ind w:firstLine="357"/>
              <w:jc w:val="both"/>
              <w:rPr>
                <w:rFonts w:ascii="Arial Narrow" w:hAnsi="Arial Narrow"/>
                <w:lang w:val="en-GB"/>
              </w:rPr>
            </w:pPr>
            <w:r w:rsidRPr="00E775FE">
              <w:rPr>
                <w:rFonts w:ascii="Arial Narrow" w:hAnsi="Arial Narrow"/>
                <w:lang w:val="en-US"/>
              </w:rPr>
              <w:lastRenderedPageBreak/>
              <w:t>The 12-year Skills Development project CH</w:t>
            </w:r>
            <w:r w:rsidR="000931A8">
              <w:rPr>
                <w:rFonts w:ascii="Arial Narrow" w:hAnsi="Arial Narrow"/>
                <w:lang w:val="en-US"/>
              </w:rPr>
              <w:t>eber,</w:t>
            </w:r>
            <w:r w:rsidRPr="00E775FE">
              <w:rPr>
                <w:rFonts w:ascii="Arial Narrow" w:hAnsi="Arial Narrow"/>
                <w:lang w:val="en-US"/>
              </w:rPr>
              <w:t xml:space="preserve"> funded by the Swiss Government</w:t>
            </w:r>
            <w:r w:rsidR="00C141D1">
              <w:rPr>
                <w:rFonts w:ascii="Arial Narrow" w:hAnsi="Arial Narrow"/>
                <w:lang w:val="en-US"/>
              </w:rPr>
              <w:t xml:space="preserve"> (hereinafter referred to as “Project”)</w:t>
            </w:r>
            <w:r w:rsidR="000931A8">
              <w:rPr>
                <w:rFonts w:ascii="Arial Narrow" w:hAnsi="Arial Narrow"/>
                <w:lang w:val="en-US"/>
              </w:rPr>
              <w:t>,</w:t>
            </w:r>
            <w:r w:rsidRPr="00E775FE">
              <w:rPr>
                <w:rFonts w:ascii="Arial Narrow" w:hAnsi="Arial Narrow"/>
                <w:lang w:val="en-US"/>
              </w:rPr>
              <w:t xml:space="preserve"> </w:t>
            </w:r>
            <w:r w:rsidRPr="00C75064">
              <w:rPr>
                <w:rFonts w:ascii="Arial Narrow" w:hAnsi="Arial Narrow"/>
                <w:lang w:val="en-GB"/>
              </w:rPr>
              <w:t xml:space="preserve">addresses effective non-formal up/reskilling training offers for employed, underemployed and unemployed youth, women and vulnerable groups through capacitating business / employers’ associations and local training businesses to provide inclusive, market-based and needs-oriented short-term training courses. </w:t>
            </w:r>
            <w:r w:rsidRPr="00E775FE">
              <w:rPr>
                <w:rFonts w:ascii="Arial Narrow" w:hAnsi="Arial Narrow"/>
                <w:lang w:val="en-US"/>
              </w:rPr>
              <w:t>The project’s overall goal is to develop and institutionalize the non-formal part of the VET system nationwide, ensuring effective upskilling and reskilling training offers, addressing both economic as well as social needs.</w:t>
            </w:r>
          </w:p>
          <w:p w14:paraId="7DD5EF75" w14:textId="77777777" w:rsidR="008426F1" w:rsidRDefault="008426F1" w:rsidP="008426F1">
            <w:pPr>
              <w:ind w:firstLine="357"/>
              <w:jc w:val="both"/>
              <w:rPr>
                <w:rFonts w:ascii="Arial Narrow" w:hAnsi="Arial Narrow"/>
                <w:lang w:val="en-US"/>
              </w:rPr>
            </w:pPr>
          </w:p>
          <w:p w14:paraId="12143DCF" w14:textId="77777777" w:rsidR="00E775FE" w:rsidRDefault="00E775FE" w:rsidP="008426F1">
            <w:pPr>
              <w:ind w:firstLine="357"/>
              <w:jc w:val="both"/>
              <w:rPr>
                <w:rFonts w:ascii="Arial Narrow" w:hAnsi="Arial Narrow"/>
                <w:lang w:val="en-US"/>
              </w:rPr>
            </w:pPr>
          </w:p>
          <w:p w14:paraId="1F1CE650" w14:textId="77777777" w:rsidR="00E775FE" w:rsidRDefault="00E775FE" w:rsidP="008426F1">
            <w:pPr>
              <w:ind w:firstLine="357"/>
              <w:jc w:val="both"/>
              <w:rPr>
                <w:rFonts w:ascii="Arial Narrow" w:hAnsi="Arial Narrow"/>
                <w:lang w:val="en-US"/>
              </w:rPr>
            </w:pPr>
          </w:p>
          <w:p w14:paraId="7CDA2D3B" w14:textId="77777777" w:rsidR="00E775FE" w:rsidRDefault="00E775FE" w:rsidP="008426F1">
            <w:pPr>
              <w:ind w:firstLine="357"/>
              <w:jc w:val="both"/>
              <w:rPr>
                <w:rFonts w:ascii="Arial Narrow" w:hAnsi="Arial Narrow"/>
                <w:lang w:val="en-US"/>
              </w:rPr>
            </w:pPr>
          </w:p>
          <w:p w14:paraId="68E94392" w14:textId="04844AC9" w:rsidR="005868BD" w:rsidRPr="005868BD" w:rsidRDefault="005868BD" w:rsidP="005868BD">
            <w:pPr>
              <w:ind w:firstLine="357"/>
              <w:jc w:val="both"/>
              <w:rPr>
                <w:rFonts w:ascii="Arial Narrow" w:hAnsi="Arial Narrow"/>
                <w:lang w:val="en-US"/>
              </w:rPr>
            </w:pPr>
            <w:r>
              <w:rPr>
                <w:rFonts w:ascii="Arial Narrow" w:hAnsi="Arial Narrow"/>
                <w:lang w:val="en-US"/>
              </w:rPr>
              <w:t>In</w:t>
            </w:r>
            <w:r w:rsidRPr="005868BD">
              <w:rPr>
                <w:rFonts w:ascii="Arial Narrow" w:hAnsi="Arial Narrow"/>
                <w:lang w:val="en-US"/>
              </w:rPr>
              <w:t xml:space="preserve"> 2025, the Project plans to conduct a nationwide information campaign aimed at raising public awareness about the importance of lifelong learning, opportunities for skills development, re</w:t>
            </w:r>
            <w:r>
              <w:rPr>
                <w:rFonts w:ascii="Arial Narrow" w:hAnsi="Arial Narrow"/>
                <w:lang w:val="en-US"/>
              </w:rPr>
              <w:t>skilling</w:t>
            </w:r>
            <w:r w:rsidRPr="005868BD">
              <w:rPr>
                <w:rFonts w:ascii="Arial Narrow" w:hAnsi="Arial Narrow"/>
                <w:lang w:val="en-US"/>
              </w:rPr>
              <w:t xml:space="preserve">, and/or upskilling through short-term courses. The campaign will focus on informing the public about the </w:t>
            </w:r>
            <w:r>
              <w:rPr>
                <w:rFonts w:ascii="Arial Narrow" w:hAnsi="Arial Narrow"/>
                <w:lang w:val="en-US"/>
              </w:rPr>
              <w:t>specifics</w:t>
            </w:r>
            <w:r w:rsidRPr="005868BD">
              <w:rPr>
                <w:rFonts w:ascii="Arial Narrow" w:hAnsi="Arial Narrow"/>
                <w:lang w:val="en-US"/>
              </w:rPr>
              <w:t xml:space="preserve"> and </w:t>
            </w:r>
            <w:r>
              <w:rPr>
                <w:rFonts w:ascii="Arial Narrow" w:hAnsi="Arial Narrow"/>
                <w:lang w:val="en-US"/>
              </w:rPr>
              <w:t>advantages</w:t>
            </w:r>
            <w:r w:rsidRPr="005868BD">
              <w:rPr>
                <w:rFonts w:ascii="Arial Narrow" w:hAnsi="Arial Narrow"/>
                <w:lang w:val="en-US"/>
              </w:rPr>
              <w:t xml:space="preserve"> of the non-formal vocational education sector, the system for validating and certifying skills and competencies acquired through non-formal and informal learning, short-term courses offered under the "Cheber: Skills Development" project, as well as the project's activities and achievements.</w:t>
            </w:r>
          </w:p>
          <w:p w14:paraId="0F6BAAA5" w14:textId="77777777" w:rsidR="002D6322" w:rsidRDefault="002D6322" w:rsidP="005868BD">
            <w:pPr>
              <w:ind w:firstLine="357"/>
              <w:jc w:val="both"/>
              <w:rPr>
                <w:rFonts w:ascii="Arial Narrow" w:hAnsi="Arial Narrow"/>
                <w:lang w:val="en-US"/>
              </w:rPr>
            </w:pPr>
          </w:p>
          <w:p w14:paraId="57D21A45" w14:textId="779AF9BC" w:rsidR="005868BD" w:rsidRPr="005868BD" w:rsidRDefault="005868BD" w:rsidP="005868BD">
            <w:pPr>
              <w:ind w:firstLine="357"/>
              <w:jc w:val="both"/>
              <w:rPr>
                <w:rFonts w:ascii="Arial Narrow" w:hAnsi="Arial Narrow"/>
                <w:lang w:val="en-US"/>
              </w:rPr>
            </w:pPr>
            <w:r w:rsidRPr="005868BD">
              <w:rPr>
                <w:rFonts w:ascii="Arial Narrow" w:hAnsi="Arial Narrow"/>
                <w:lang w:val="en-US"/>
              </w:rPr>
              <w:t>In this regard, in 2025, the Project will engage a media company with the necessary expertise and technical capabilities to carry out these tasks effectively.</w:t>
            </w:r>
          </w:p>
          <w:p w14:paraId="28DAB94F" w14:textId="09770E02" w:rsidR="009912E7" w:rsidRPr="009912E7" w:rsidRDefault="009912E7" w:rsidP="009912E7">
            <w:pPr>
              <w:ind w:firstLine="357"/>
              <w:jc w:val="both"/>
              <w:rPr>
                <w:rFonts w:ascii="Arial Narrow" w:hAnsi="Arial Narrow"/>
                <w:lang w:val="en-US"/>
              </w:rPr>
            </w:pPr>
          </w:p>
          <w:p w14:paraId="4AF55B99" w14:textId="52598818" w:rsidR="002936F1" w:rsidRPr="002936F1" w:rsidRDefault="002936F1" w:rsidP="002936F1">
            <w:pPr>
              <w:ind w:firstLine="357"/>
              <w:jc w:val="both"/>
              <w:rPr>
                <w:rFonts w:ascii="Arial Narrow" w:hAnsi="Arial Narrow"/>
                <w:lang w:val="en-US"/>
              </w:rPr>
            </w:pPr>
          </w:p>
          <w:p w14:paraId="19C11AE5" w14:textId="77777777" w:rsidR="002F0C09" w:rsidRDefault="002F0C09" w:rsidP="008426F1">
            <w:pPr>
              <w:ind w:firstLine="357"/>
              <w:jc w:val="both"/>
              <w:rPr>
                <w:rFonts w:ascii="Arial Narrow" w:hAnsi="Arial Narrow"/>
                <w:lang w:val="en-US"/>
              </w:rPr>
            </w:pPr>
          </w:p>
          <w:p w14:paraId="013314DE" w14:textId="517249B2" w:rsidR="002936F1" w:rsidRPr="00216E5C" w:rsidRDefault="002936F1" w:rsidP="006024A4">
            <w:pPr>
              <w:ind w:firstLine="357"/>
              <w:jc w:val="both"/>
              <w:rPr>
                <w:rFonts w:ascii="Arial Narrow" w:hAnsi="Arial Narrow"/>
                <w:lang w:val="en-US"/>
              </w:rPr>
            </w:pPr>
          </w:p>
        </w:tc>
      </w:tr>
      <w:tr w:rsidR="000F746D" w:rsidRPr="00216E5C" w14:paraId="7BF89EAD" w14:textId="77777777" w:rsidTr="002F0C09">
        <w:tc>
          <w:tcPr>
            <w:tcW w:w="5245" w:type="dxa"/>
            <w:tcBorders>
              <w:top w:val="nil"/>
              <w:left w:val="nil"/>
              <w:bottom w:val="nil"/>
              <w:right w:val="single" w:sz="4" w:space="0" w:color="auto"/>
            </w:tcBorders>
          </w:tcPr>
          <w:p w14:paraId="1A006DA5" w14:textId="77777777" w:rsidR="000F746D" w:rsidRDefault="00B62B7C" w:rsidP="00216E5C">
            <w:pPr>
              <w:jc w:val="center"/>
              <w:rPr>
                <w:rFonts w:ascii="Arial Narrow" w:hAnsi="Arial Narrow" w:cs="Arial"/>
                <w:b/>
              </w:rPr>
            </w:pPr>
            <w:r w:rsidRPr="00216E5C">
              <w:rPr>
                <w:rFonts w:ascii="Arial Narrow" w:hAnsi="Arial Narrow" w:cs="Arial"/>
                <w:b/>
              </w:rPr>
              <w:lastRenderedPageBreak/>
              <w:t>2. ОПИСАНИЕ ЗАДАНИЯ</w:t>
            </w:r>
          </w:p>
          <w:p w14:paraId="610602B3" w14:textId="3318C2B6" w:rsidR="00606FD8" w:rsidRPr="00216E5C" w:rsidRDefault="00606FD8" w:rsidP="00216E5C">
            <w:pPr>
              <w:jc w:val="center"/>
              <w:rPr>
                <w:rFonts w:ascii="Arial Narrow" w:hAnsi="Arial Narrow" w:cs="Arial"/>
                <w:b/>
              </w:rPr>
            </w:pPr>
          </w:p>
        </w:tc>
        <w:tc>
          <w:tcPr>
            <w:tcW w:w="5010" w:type="dxa"/>
            <w:gridSpan w:val="2"/>
            <w:tcBorders>
              <w:top w:val="nil"/>
              <w:left w:val="single" w:sz="4" w:space="0" w:color="auto"/>
              <w:bottom w:val="nil"/>
              <w:right w:val="nil"/>
            </w:tcBorders>
          </w:tcPr>
          <w:p w14:paraId="3EA285ED" w14:textId="57F29C6D" w:rsidR="000F746D" w:rsidRPr="00216E5C" w:rsidRDefault="006F034F" w:rsidP="00216E5C">
            <w:pPr>
              <w:jc w:val="center"/>
              <w:rPr>
                <w:rFonts w:ascii="Arial Narrow" w:hAnsi="Arial Narrow" w:cs="Arial"/>
                <w:b/>
                <w:lang w:val="en-US"/>
              </w:rPr>
            </w:pPr>
            <w:r w:rsidRPr="00216E5C">
              <w:rPr>
                <w:rFonts w:ascii="Arial Narrow" w:hAnsi="Arial Narrow" w:cs="Arial"/>
                <w:b/>
                <w:lang w:val="en-US"/>
              </w:rPr>
              <w:t>2. ASSIGNMENT DESCRIPTION</w:t>
            </w:r>
          </w:p>
        </w:tc>
      </w:tr>
      <w:tr w:rsidR="00303798" w:rsidRPr="005868BD" w14:paraId="7508ED33" w14:textId="77777777" w:rsidTr="005F7675">
        <w:trPr>
          <w:gridAfter w:val="1"/>
          <w:wAfter w:w="49" w:type="dxa"/>
        </w:trPr>
        <w:tc>
          <w:tcPr>
            <w:tcW w:w="5245" w:type="dxa"/>
            <w:tcBorders>
              <w:top w:val="nil"/>
              <w:left w:val="nil"/>
              <w:bottom w:val="nil"/>
              <w:right w:val="single" w:sz="4" w:space="0" w:color="auto"/>
            </w:tcBorders>
          </w:tcPr>
          <w:p w14:paraId="20C5B63E" w14:textId="6AEA94E5" w:rsidR="00303798" w:rsidRPr="00C75064" w:rsidRDefault="00303798" w:rsidP="005F7675">
            <w:pPr>
              <w:rPr>
                <w:rFonts w:ascii="Arial Narrow" w:hAnsi="Arial Narrow" w:cs="Arial"/>
                <w:b/>
              </w:rPr>
            </w:pPr>
            <w:r w:rsidRPr="005868BD">
              <w:rPr>
                <w:rFonts w:ascii="Arial Narrow" w:hAnsi="Arial Narrow" w:cs="Arial"/>
                <w:b/>
              </w:rPr>
              <w:t>Место выполнения задания</w:t>
            </w:r>
            <w:r w:rsidR="009912E7" w:rsidRPr="00C75064">
              <w:rPr>
                <w:rFonts w:ascii="Arial Narrow" w:hAnsi="Arial Narrow" w:cs="Arial"/>
                <w:b/>
              </w:rPr>
              <w:t>:</w:t>
            </w:r>
          </w:p>
          <w:p w14:paraId="399193C4" w14:textId="09FC4B97" w:rsidR="002936F1" w:rsidRPr="00C75064" w:rsidRDefault="005868BD" w:rsidP="009912E7">
            <w:pPr>
              <w:rPr>
                <w:rFonts w:ascii="Arial Narrow" w:hAnsi="Arial Narrow" w:cs="Arial"/>
              </w:rPr>
            </w:pPr>
            <w:r w:rsidRPr="00C75064">
              <w:rPr>
                <w:rFonts w:ascii="Arial Narrow" w:hAnsi="Arial Narrow" w:cs="Arial"/>
              </w:rPr>
              <w:t>Кыргызская Республика</w:t>
            </w:r>
          </w:p>
        </w:tc>
        <w:tc>
          <w:tcPr>
            <w:tcW w:w="4961" w:type="dxa"/>
            <w:tcBorders>
              <w:top w:val="nil"/>
              <w:left w:val="single" w:sz="4" w:space="0" w:color="auto"/>
              <w:bottom w:val="nil"/>
              <w:right w:val="nil"/>
            </w:tcBorders>
          </w:tcPr>
          <w:p w14:paraId="20DEA4D7" w14:textId="5277FAE3" w:rsidR="00303798" w:rsidRPr="005868BD" w:rsidRDefault="00303798" w:rsidP="005F7675">
            <w:pPr>
              <w:jc w:val="both"/>
              <w:rPr>
                <w:rFonts w:ascii="Arial Narrow" w:hAnsi="Arial Narrow" w:cs="Arial"/>
                <w:b/>
                <w:lang w:val="en-US"/>
              </w:rPr>
            </w:pPr>
            <w:r w:rsidRPr="005868BD">
              <w:rPr>
                <w:rFonts w:ascii="Arial Narrow" w:hAnsi="Arial Narrow" w:cs="Arial"/>
                <w:b/>
                <w:lang w:val="en-US"/>
              </w:rPr>
              <w:t xml:space="preserve">Location: </w:t>
            </w:r>
          </w:p>
          <w:p w14:paraId="3F8F3C4B" w14:textId="700BA71B" w:rsidR="00303798" w:rsidRPr="005868BD" w:rsidRDefault="005868BD" w:rsidP="00D24635">
            <w:pPr>
              <w:rPr>
                <w:rFonts w:ascii="Arial Narrow" w:hAnsi="Arial Narrow" w:cs="Arial"/>
                <w:bCs/>
                <w:lang w:val="en-US"/>
              </w:rPr>
            </w:pPr>
            <w:r>
              <w:rPr>
                <w:rFonts w:ascii="Arial Narrow" w:hAnsi="Arial Narrow" w:cs="Arial"/>
                <w:bCs/>
                <w:lang w:val="en-US"/>
              </w:rPr>
              <w:t>Kyrgyz Republic</w:t>
            </w:r>
          </w:p>
        </w:tc>
      </w:tr>
      <w:tr w:rsidR="003F597A" w:rsidRPr="002C00BE" w14:paraId="65B88215" w14:textId="77777777" w:rsidTr="002F0C09">
        <w:tc>
          <w:tcPr>
            <w:tcW w:w="5245" w:type="dxa"/>
            <w:tcBorders>
              <w:top w:val="nil"/>
              <w:left w:val="nil"/>
              <w:bottom w:val="nil"/>
              <w:right w:val="single" w:sz="4" w:space="0" w:color="auto"/>
            </w:tcBorders>
          </w:tcPr>
          <w:p w14:paraId="51F3E69E" w14:textId="77777777" w:rsidR="003F597A" w:rsidRPr="003F597A" w:rsidRDefault="003F597A" w:rsidP="00216E5C">
            <w:pPr>
              <w:rPr>
                <w:rFonts w:ascii="Arial Narrow" w:hAnsi="Arial Narrow" w:cs="Arial"/>
                <w:b/>
                <w:lang w:val="en-US"/>
              </w:rPr>
            </w:pPr>
          </w:p>
        </w:tc>
        <w:tc>
          <w:tcPr>
            <w:tcW w:w="5010" w:type="dxa"/>
            <w:gridSpan w:val="2"/>
            <w:tcBorders>
              <w:top w:val="nil"/>
              <w:left w:val="single" w:sz="4" w:space="0" w:color="auto"/>
              <w:bottom w:val="nil"/>
              <w:right w:val="nil"/>
            </w:tcBorders>
          </w:tcPr>
          <w:p w14:paraId="14E30EB9" w14:textId="77777777" w:rsidR="003F597A" w:rsidRPr="003F597A" w:rsidRDefault="003F597A" w:rsidP="00216E5C">
            <w:pPr>
              <w:jc w:val="both"/>
              <w:rPr>
                <w:rFonts w:ascii="Arial Narrow" w:hAnsi="Arial Narrow" w:cs="Arial"/>
                <w:b/>
                <w:lang w:val="en-US"/>
              </w:rPr>
            </w:pPr>
          </w:p>
        </w:tc>
      </w:tr>
      <w:tr w:rsidR="00CF0159" w:rsidRPr="00C75064" w14:paraId="512FF259" w14:textId="77777777" w:rsidTr="002F0C09">
        <w:trPr>
          <w:trHeight w:val="1319"/>
        </w:trPr>
        <w:tc>
          <w:tcPr>
            <w:tcW w:w="5245" w:type="dxa"/>
            <w:tcBorders>
              <w:top w:val="nil"/>
              <w:left w:val="nil"/>
              <w:bottom w:val="nil"/>
              <w:right w:val="single" w:sz="4" w:space="0" w:color="auto"/>
            </w:tcBorders>
          </w:tcPr>
          <w:p w14:paraId="6D6D60FA" w14:textId="77777777" w:rsidR="00CF0159" w:rsidRPr="0049472D" w:rsidRDefault="00CF0159" w:rsidP="0049472D">
            <w:pPr>
              <w:rPr>
                <w:rFonts w:ascii="Arial Narrow" w:hAnsi="Arial Narrow" w:cs="Arial"/>
                <w:b/>
              </w:rPr>
            </w:pPr>
            <w:r w:rsidRPr="0049472D">
              <w:rPr>
                <w:rFonts w:ascii="Arial Narrow" w:hAnsi="Arial Narrow" w:cs="Arial"/>
                <w:b/>
              </w:rPr>
              <w:t>Цель задания:</w:t>
            </w:r>
          </w:p>
          <w:p w14:paraId="3662076E" w14:textId="59265CCA" w:rsidR="00F7112D" w:rsidRPr="00C75064" w:rsidRDefault="0056283D" w:rsidP="0056283D">
            <w:pPr>
              <w:jc w:val="both"/>
              <w:rPr>
                <w:rFonts w:ascii="Arial Narrow" w:hAnsi="Arial Narrow" w:cs="Arial"/>
              </w:rPr>
            </w:pPr>
            <w:r w:rsidRPr="0056283D">
              <w:rPr>
                <w:rFonts w:ascii="Arial Narrow" w:hAnsi="Arial Narrow" w:cs="Arial"/>
              </w:rPr>
              <w:t xml:space="preserve">Основной целью работы Исполнителя является организация и проведение результативной </w:t>
            </w:r>
            <w:r w:rsidRPr="00C75064">
              <w:rPr>
                <w:rFonts w:ascii="Arial Narrow" w:hAnsi="Arial Narrow" w:cs="Arial"/>
              </w:rPr>
              <w:t xml:space="preserve">национальной </w:t>
            </w:r>
            <w:r w:rsidRPr="0056283D">
              <w:rPr>
                <w:rFonts w:ascii="Arial Narrow" w:hAnsi="Arial Narrow" w:cs="Arial"/>
              </w:rPr>
              <w:t>информационной кампании, направленной на продвижение ключевых ценностей и идей, а также освещение мероприятий, продуктов и достижений проекта «Чебер: развитие навыков».</w:t>
            </w:r>
          </w:p>
          <w:p w14:paraId="64BFEEE3" w14:textId="517446D3" w:rsidR="0056283D" w:rsidRPr="00C75064" w:rsidRDefault="0056283D" w:rsidP="00F7112D">
            <w:pPr>
              <w:rPr>
                <w:rFonts w:ascii="Arial Narrow" w:hAnsi="Arial Narrow" w:cs="Arial"/>
              </w:rPr>
            </w:pPr>
          </w:p>
        </w:tc>
        <w:tc>
          <w:tcPr>
            <w:tcW w:w="5010" w:type="dxa"/>
            <w:gridSpan w:val="2"/>
            <w:tcBorders>
              <w:top w:val="nil"/>
              <w:left w:val="single" w:sz="4" w:space="0" w:color="auto"/>
              <w:bottom w:val="nil"/>
              <w:right w:val="nil"/>
            </w:tcBorders>
          </w:tcPr>
          <w:p w14:paraId="25179B0E" w14:textId="77777777" w:rsidR="003F597A" w:rsidRPr="00D54133" w:rsidRDefault="003F597A" w:rsidP="0049472D">
            <w:pPr>
              <w:rPr>
                <w:rFonts w:ascii="Arial Narrow" w:hAnsi="Arial Narrow" w:cs="Arial"/>
                <w:b/>
                <w:lang w:val="en-US"/>
              </w:rPr>
            </w:pPr>
            <w:r w:rsidRPr="00D54133">
              <w:rPr>
                <w:rFonts w:ascii="Arial Narrow" w:hAnsi="Arial Narrow" w:cs="Arial"/>
                <w:b/>
                <w:lang w:val="en-US"/>
              </w:rPr>
              <w:t>The purpose of the job:</w:t>
            </w:r>
          </w:p>
          <w:p w14:paraId="323C5FB2" w14:textId="0008D3E1" w:rsidR="00CF0159" w:rsidRPr="00D54133" w:rsidRDefault="0056283D" w:rsidP="0056283D">
            <w:pPr>
              <w:jc w:val="both"/>
              <w:rPr>
                <w:rFonts w:ascii="Arial Narrow" w:hAnsi="Arial Narrow" w:cs="Arial"/>
                <w:lang w:val="en-US"/>
              </w:rPr>
            </w:pPr>
            <w:r w:rsidRPr="00C75064">
              <w:rPr>
                <w:rFonts w:ascii="Arial Narrow" w:hAnsi="Arial Narrow" w:cs="Arial"/>
                <w:lang w:val="en-GB"/>
              </w:rPr>
              <w:t xml:space="preserve">The primary objective of the Contractor is to design and implement an effective </w:t>
            </w:r>
            <w:r>
              <w:rPr>
                <w:rFonts w:ascii="Arial Narrow" w:hAnsi="Arial Narrow" w:cs="Arial"/>
                <w:lang w:val="en-US"/>
              </w:rPr>
              <w:t xml:space="preserve">nationwide </w:t>
            </w:r>
            <w:r w:rsidRPr="00C75064">
              <w:rPr>
                <w:rFonts w:ascii="Arial Narrow" w:hAnsi="Arial Narrow" w:cs="Arial"/>
                <w:lang w:val="en-GB"/>
              </w:rPr>
              <w:t>information campaign aimed at promoting key values and ideas, as well as highlighting the events, products, and achievements of the “Cheber: Skills Development” project.</w:t>
            </w:r>
          </w:p>
        </w:tc>
      </w:tr>
      <w:tr w:rsidR="00303798" w:rsidRPr="00C75064" w14:paraId="792A58B1" w14:textId="77777777" w:rsidTr="005F7675">
        <w:trPr>
          <w:gridAfter w:val="1"/>
          <w:wAfter w:w="49" w:type="dxa"/>
        </w:trPr>
        <w:tc>
          <w:tcPr>
            <w:tcW w:w="5245" w:type="dxa"/>
            <w:tcBorders>
              <w:top w:val="nil"/>
              <w:left w:val="nil"/>
              <w:bottom w:val="nil"/>
              <w:right w:val="single" w:sz="4" w:space="0" w:color="auto"/>
            </w:tcBorders>
          </w:tcPr>
          <w:p w14:paraId="10BE7728" w14:textId="77777777" w:rsidR="00303798" w:rsidRPr="002014C2" w:rsidRDefault="00303798" w:rsidP="002C00BE">
            <w:pPr>
              <w:spacing w:after="40"/>
              <w:jc w:val="both"/>
              <w:rPr>
                <w:rFonts w:ascii="Arial Narrow" w:hAnsi="Arial Narrow" w:cs="Arial"/>
              </w:rPr>
            </w:pPr>
            <w:r w:rsidRPr="002014C2">
              <w:rPr>
                <w:rFonts w:ascii="Arial Narrow" w:hAnsi="Arial Narrow" w:cs="Arial"/>
                <w:b/>
              </w:rPr>
              <w:t>Задачи</w:t>
            </w:r>
          </w:p>
          <w:p w14:paraId="708B56F7" w14:textId="0127275C" w:rsidR="0056283D" w:rsidRPr="0056283D" w:rsidRDefault="0056283D" w:rsidP="0056283D">
            <w:pPr>
              <w:widowControl/>
              <w:shd w:val="clear" w:color="auto" w:fill="FFFFFF"/>
              <w:spacing w:after="40"/>
              <w:ind w:left="255"/>
              <w:jc w:val="both"/>
              <w:rPr>
                <w:rFonts w:ascii="Arial Narrow" w:eastAsia="Calibri" w:hAnsi="Arial Narrow" w:cs="Tahoma"/>
                <w:lang w:val="en-US"/>
              </w:rPr>
            </w:pPr>
            <w:proofErr w:type="spellStart"/>
            <w:r w:rsidRPr="0056283D">
              <w:rPr>
                <w:rFonts w:ascii="Arial Narrow" w:eastAsia="Calibri" w:hAnsi="Arial Narrow" w:cs="Tahoma"/>
                <w:b/>
                <w:bCs/>
                <w:lang w:val="en-US"/>
              </w:rPr>
              <w:t>Стратегическое</w:t>
            </w:r>
            <w:proofErr w:type="spellEnd"/>
            <w:r w:rsidRPr="0056283D">
              <w:rPr>
                <w:rFonts w:ascii="Arial Narrow" w:eastAsia="Calibri" w:hAnsi="Arial Narrow" w:cs="Tahoma"/>
                <w:b/>
                <w:bCs/>
                <w:lang w:val="en-US"/>
              </w:rPr>
              <w:t xml:space="preserve"> </w:t>
            </w:r>
            <w:proofErr w:type="spellStart"/>
            <w:r w:rsidRPr="0056283D">
              <w:rPr>
                <w:rFonts w:ascii="Arial Narrow" w:eastAsia="Calibri" w:hAnsi="Arial Narrow" w:cs="Tahoma"/>
                <w:b/>
                <w:bCs/>
                <w:lang w:val="en-US"/>
              </w:rPr>
              <w:t>планирование</w:t>
            </w:r>
            <w:proofErr w:type="spellEnd"/>
            <w:r w:rsidRPr="0056283D">
              <w:rPr>
                <w:rFonts w:ascii="Arial Narrow" w:eastAsia="Calibri" w:hAnsi="Arial Narrow" w:cs="Tahoma"/>
                <w:b/>
                <w:bCs/>
                <w:lang w:val="en-US"/>
              </w:rPr>
              <w:t xml:space="preserve"> и </w:t>
            </w:r>
            <w:proofErr w:type="spellStart"/>
            <w:r w:rsidRPr="0056283D">
              <w:rPr>
                <w:rFonts w:ascii="Arial Narrow" w:eastAsia="Calibri" w:hAnsi="Arial Narrow" w:cs="Tahoma"/>
                <w:b/>
                <w:bCs/>
                <w:lang w:val="en-US"/>
              </w:rPr>
              <w:t>координация</w:t>
            </w:r>
            <w:proofErr w:type="spellEnd"/>
          </w:p>
          <w:p w14:paraId="2C9441A2" w14:textId="0F2DBBE2" w:rsidR="0056283D" w:rsidRPr="00C75064" w:rsidRDefault="004213D7"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В сотрудничестве с командой проекта </w:t>
            </w:r>
            <w:r w:rsidR="00C141D1">
              <w:rPr>
                <w:rFonts w:ascii="Arial Narrow" w:eastAsia="Calibri" w:hAnsi="Arial Narrow" w:cs="Tahoma"/>
                <w:lang w:val="en-US"/>
              </w:rPr>
              <w:t xml:space="preserve">и в </w:t>
            </w:r>
            <w:proofErr w:type="spellStart"/>
            <w:r w:rsidR="00C141D1">
              <w:rPr>
                <w:rFonts w:ascii="Arial Narrow" w:eastAsia="Calibri" w:hAnsi="Arial Narrow" w:cs="Tahoma"/>
                <w:lang w:val="en-US"/>
              </w:rPr>
              <w:t>соответствии</w:t>
            </w:r>
            <w:proofErr w:type="spellEnd"/>
            <w:r w:rsidR="00C141D1">
              <w:rPr>
                <w:rFonts w:ascii="Arial Narrow" w:eastAsia="Calibri" w:hAnsi="Arial Narrow" w:cs="Tahoma"/>
                <w:lang w:val="en-US"/>
              </w:rPr>
              <w:t xml:space="preserve"> с </w:t>
            </w:r>
            <w:proofErr w:type="spellStart"/>
            <w:r w:rsidR="00C141D1">
              <w:rPr>
                <w:rFonts w:ascii="Arial Narrow" w:eastAsia="Calibri" w:hAnsi="Arial Narrow" w:cs="Tahoma"/>
                <w:lang w:val="en-US"/>
              </w:rPr>
              <w:t>коммуникационной</w:t>
            </w:r>
            <w:proofErr w:type="spellEnd"/>
            <w:r w:rsidR="00C141D1">
              <w:rPr>
                <w:rFonts w:ascii="Arial Narrow" w:eastAsia="Calibri" w:hAnsi="Arial Narrow" w:cs="Tahoma"/>
                <w:lang w:val="en-US"/>
              </w:rPr>
              <w:t xml:space="preserve"> </w:t>
            </w:r>
            <w:proofErr w:type="spellStart"/>
            <w:r w:rsidR="00C141D1">
              <w:rPr>
                <w:rFonts w:ascii="Arial Narrow" w:eastAsia="Calibri" w:hAnsi="Arial Narrow" w:cs="Tahoma"/>
                <w:lang w:val="en-US"/>
              </w:rPr>
              <w:t>стратегией</w:t>
            </w:r>
            <w:proofErr w:type="spellEnd"/>
            <w:r w:rsidR="00C141D1">
              <w:rPr>
                <w:rFonts w:ascii="Arial Narrow" w:eastAsia="Calibri" w:hAnsi="Arial Narrow" w:cs="Tahoma"/>
                <w:lang w:val="en-US"/>
              </w:rPr>
              <w:t xml:space="preserve"> </w:t>
            </w:r>
            <w:proofErr w:type="spellStart"/>
            <w:r w:rsidR="00C141D1">
              <w:rPr>
                <w:rFonts w:ascii="Arial Narrow" w:eastAsia="Calibri" w:hAnsi="Arial Narrow" w:cs="Tahoma"/>
                <w:lang w:val="en-US"/>
              </w:rPr>
              <w:t>проекта</w:t>
            </w:r>
            <w:proofErr w:type="spellEnd"/>
            <w:r w:rsidR="00C141D1">
              <w:rPr>
                <w:rFonts w:ascii="Arial Narrow" w:eastAsia="Calibri" w:hAnsi="Arial Narrow" w:cs="Tahoma"/>
                <w:lang w:val="en-US"/>
              </w:rPr>
              <w:t xml:space="preserve"> </w:t>
            </w:r>
            <w:r w:rsidRPr="00C75064">
              <w:rPr>
                <w:rFonts w:ascii="Arial Narrow" w:eastAsia="Calibri" w:hAnsi="Arial Narrow" w:cs="Tahoma"/>
              </w:rPr>
              <w:t>р</w:t>
            </w:r>
            <w:r w:rsidR="0056283D" w:rsidRPr="00C75064">
              <w:rPr>
                <w:rFonts w:ascii="Arial Narrow" w:eastAsia="Calibri" w:hAnsi="Arial Narrow" w:cs="Tahoma"/>
              </w:rPr>
              <w:t>азработать детальный коммуникационный план, соответствующий целям проекта, целевым аудиториям и установленному графику.</w:t>
            </w:r>
          </w:p>
          <w:p w14:paraId="4EA6C016" w14:textId="0A0AAA7C"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Обеспечить последовательность и равномерное распределение активности</w:t>
            </w:r>
            <w:r w:rsidR="004213D7" w:rsidRPr="00C75064">
              <w:rPr>
                <w:rFonts w:ascii="Arial Narrow" w:eastAsia="Calibri" w:hAnsi="Arial Narrow" w:cs="Tahoma"/>
              </w:rPr>
              <w:t xml:space="preserve"> информационной</w:t>
            </w:r>
            <w:r w:rsidRPr="00C75064">
              <w:rPr>
                <w:rFonts w:ascii="Arial Narrow" w:eastAsia="Calibri" w:hAnsi="Arial Narrow" w:cs="Tahoma"/>
              </w:rPr>
              <w:t xml:space="preserve"> кампании в течение 2025 г.</w:t>
            </w:r>
          </w:p>
          <w:p w14:paraId="6E23FCD5" w14:textId="63908228"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Координировать деятельность с командой проекта «Чебер», региональными координаторами проекта и партнерами для согласованности сообщений и охвата.</w:t>
            </w:r>
          </w:p>
          <w:p w14:paraId="75A76658" w14:textId="0D957EE8" w:rsidR="0056283D" w:rsidRPr="0056283D" w:rsidRDefault="0056283D" w:rsidP="002D6322">
            <w:pPr>
              <w:widowControl/>
              <w:shd w:val="clear" w:color="auto" w:fill="FFFFFF"/>
              <w:spacing w:after="40"/>
              <w:ind w:left="159" w:hanging="186"/>
              <w:jc w:val="both"/>
              <w:rPr>
                <w:rFonts w:ascii="Arial Narrow" w:eastAsia="Calibri" w:hAnsi="Arial Narrow" w:cs="Tahoma"/>
                <w:lang w:val="en-US"/>
              </w:rPr>
            </w:pPr>
            <w:proofErr w:type="spellStart"/>
            <w:r w:rsidRPr="0056283D">
              <w:rPr>
                <w:rFonts w:ascii="Arial Narrow" w:eastAsia="Calibri" w:hAnsi="Arial Narrow" w:cs="Tahoma"/>
                <w:b/>
                <w:bCs/>
                <w:lang w:val="en-US"/>
              </w:rPr>
              <w:t>Разработка</w:t>
            </w:r>
            <w:proofErr w:type="spellEnd"/>
            <w:r w:rsidRPr="0056283D">
              <w:rPr>
                <w:rFonts w:ascii="Arial Narrow" w:eastAsia="Calibri" w:hAnsi="Arial Narrow" w:cs="Tahoma"/>
                <w:b/>
                <w:bCs/>
                <w:lang w:val="en-US"/>
              </w:rPr>
              <w:t xml:space="preserve"> </w:t>
            </w:r>
            <w:proofErr w:type="spellStart"/>
            <w:r w:rsidRPr="0056283D">
              <w:rPr>
                <w:rFonts w:ascii="Arial Narrow" w:eastAsia="Calibri" w:hAnsi="Arial Narrow" w:cs="Tahoma"/>
                <w:b/>
                <w:bCs/>
                <w:lang w:val="en-US"/>
              </w:rPr>
              <w:t>контента</w:t>
            </w:r>
            <w:proofErr w:type="spellEnd"/>
            <w:r w:rsidRPr="0056283D">
              <w:rPr>
                <w:rFonts w:ascii="Arial Narrow" w:eastAsia="Calibri" w:hAnsi="Arial Narrow" w:cs="Tahoma"/>
                <w:b/>
                <w:bCs/>
                <w:lang w:val="en-US"/>
              </w:rPr>
              <w:t xml:space="preserve"> и </w:t>
            </w:r>
            <w:proofErr w:type="spellStart"/>
            <w:r w:rsidRPr="0056283D">
              <w:rPr>
                <w:rFonts w:ascii="Arial Narrow" w:eastAsia="Calibri" w:hAnsi="Arial Narrow" w:cs="Tahoma"/>
                <w:b/>
                <w:bCs/>
                <w:lang w:val="en-US"/>
              </w:rPr>
              <w:t>продвижение</w:t>
            </w:r>
            <w:proofErr w:type="spellEnd"/>
          </w:p>
          <w:p w14:paraId="320E3E9F" w14:textId="00FB613B" w:rsidR="0056283D" w:rsidRPr="00C75064" w:rsidRDefault="00C640E8"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В тесном сотрудничестве </w:t>
            </w:r>
            <w:r w:rsidR="00D16DE4" w:rsidRPr="00C75064">
              <w:rPr>
                <w:rFonts w:ascii="Arial Narrow" w:eastAsia="Calibri" w:hAnsi="Arial Narrow" w:cs="Tahoma"/>
              </w:rPr>
              <w:t xml:space="preserve">и по согласованию </w:t>
            </w:r>
            <w:r w:rsidRPr="00C75064">
              <w:rPr>
                <w:rFonts w:ascii="Arial Narrow" w:eastAsia="Calibri" w:hAnsi="Arial Narrow" w:cs="Tahoma"/>
              </w:rPr>
              <w:t>с командой проекта с</w:t>
            </w:r>
            <w:r w:rsidR="0056283D" w:rsidRPr="00C75064">
              <w:rPr>
                <w:rFonts w:ascii="Arial Narrow" w:eastAsia="Calibri" w:hAnsi="Arial Narrow" w:cs="Tahoma"/>
              </w:rPr>
              <w:t>оздавать качественный и привлекательный контент (статьи, посты, видео, инфографику), адаптированный для различных целевых аудиторий.</w:t>
            </w:r>
          </w:p>
          <w:p w14:paraId="67852EF4" w14:textId="2E4BE4C7" w:rsidR="0056283D" w:rsidRPr="00C75064" w:rsidRDefault="00C141D1"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proofErr w:type="spellStart"/>
            <w:r>
              <w:rPr>
                <w:rFonts w:ascii="Arial Narrow" w:eastAsia="Calibri" w:hAnsi="Arial Narrow" w:cs="Tahoma"/>
                <w:lang w:val="en-US"/>
              </w:rPr>
              <w:t>Разрабатывать</w:t>
            </w:r>
            <w:proofErr w:type="spellEnd"/>
            <w:r>
              <w:rPr>
                <w:rFonts w:ascii="Arial Narrow" w:eastAsia="Calibri" w:hAnsi="Arial Narrow" w:cs="Tahoma"/>
                <w:lang w:val="en-US"/>
              </w:rPr>
              <w:t xml:space="preserve"> и </w:t>
            </w:r>
            <w:proofErr w:type="spellStart"/>
            <w:r>
              <w:rPr>
                <w:rFonts w:ascii="Arial Narrow" w:eastAsia="Calibri" w:hAnsi="Arial Narrow" w:cs="Tahoma"/>
                <w:lang w:val="en-US"/>
              </w:rPr>
              <w:t>продвигать</w:t>
            </w:r>
            <w:proofErr w:type="spellEnd"/>
            <w:r w:rsidRPr="00C75064">
              <w:rPr>
                <w:rFonts w:ascii="Arial Narrow" w:eastAsia="Calibri" w:hAnsi="Arial Narrow" w:cs="Tahoma"/>
              </w:rPr>
              <w:t xml:space="preserve"> </w:t>
            </w:r>
            <w:r w:rsidR="0056283D" w:rsidRPr="00C75064">
              <w:rPr>
                <w:rFonts w:ascii="Arial Narrow" w:eastAsia="Calibri" w:hAnsi="Arial Narrow" w:cs="Tahoma"/>
              </w:rPr>
              <w:t>ключевые сообщения, ценности проекта и преимущества непрерывного обучения, повышения квалификации и сертификации.</w:t>
            </w:r>
          </w:p>
          <w:p w14:paraId="7B6734A2" w14:textId="4C82E455"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Обеспечить инклюзивность </w:t>
            </w:r>
            <w:proofErr w:type="spellStart"/>
            <w:r w:rsidR="00C141D1">
              <w:rPr>
                <w:rFonts w:ascii="Arial Narrow" w:eastAsia="Calibri" w:hAnsi="Arial Narrow" w:cs="Tahoma"/>
                <w:lang w:val="en-US"/>
              </w:rPr>
              <w:t>содержания</w:t>
            </w:r>
            <w:proofErr w:type="spellEnd"/>
            <w:r w:rsidR="00C141D1">
              <w:rPr>
                <w:rFonts w:ascii="Arial Narrow" w:eastAsia="Calibri" w:hAnsi="Arial Narrow" w:cs="Tahoma"/>
                <w:lang w:val="en-US"/>
              </w:rPr>
              <w:t xml:space="preserve"> </w:t>
            </w:r>
            <w:proofErr w:type="spellStart"/>
            <w:r w:rsidR="00C141D1">
              <w:rPr>
                <w:rFonts w:ascii="Arial Narrow" w:eastAsia="Calibri" w:hAnsi="Arial Narrow" w:cs="Tahoma"/>
                <w:lang w:val="en-US"/>
              </w:rPr>
              <w:t>коммуникационных</w:t>
            </w:r>
            <w:proofErr w:type="spellEnd"/>
            <w:r w:rsidR="00C141D1">
              <w:rPr>
                <w:rFonts w:ascii="Arial Narrow" w:eastAsia="Calibri" w:hAnsi="Arial Narrow" w:cs="Tahoma"/>
                <w:lang w:val="en-US"/>
              </w:rPr>
              <w:t xml:space="preserve"> </w:t>
            </w:r>
            <w:r w:rsidRPr="00C75064">
              <w:rPr>
                <w:rFonts w:ascii="Arial Narrow" w:eastAsia="Calibri" w:hAnsi="Arial Narrow" w:cs="Tahoma"/>
              </w:rPr>
              <w:t xml:space="preserve">материалов </w:t>
            </w:r>
            <w:proofErr w:type="spellStart"/>
            <w:r w:rsidR="00C141D1">
              <w:rPr>
                <w:rFonts w:ascii="Arial Narrow" w:eastAsia="Calibri" w:hAnsi="Arial Narrow" w:cs="Tahoma"/>
                <w:lang w:val="en-US"/>
              </w:rPr>
              <w:t>по</w:t>
            </w:r>
            <w:proofErr w:type="spellEnd"/>
            <w:r w:rsidR="00C141D1">
              <w:rPr>
                <w:rFonts w:ascii="Arial Narrow" w:eastAsia="Calibri" w:hAnsi="Arial Narrow" w:cs="Tahoma"/>
                <w:lang w:val="en-US"/>
              </w:rPr>
              <w:t xml:space="preserve"> </w:t>
            </w:r>
            <w:proofErr w:type="spellStart"/>
            <w:r w:rsidR="00C141D1">
              <w:rPr>
                <w:rFonts w:ascii="Arial Narrow" w:eastAsia="Calibri" w:hAnsi="Arial Narrow" w:cs="Tahoma"/>
                <w:lang w:val="en-US"/>
              </w:rPr>
              <w:t>согласованию</w:t>
            </w:r>
            <w:proofErr w:type="spellEnd"/>
            <w:r w:rsidR="00C141D1">
              <w:rPr>
                <w:rFonts w:ascii="Arial Narrow" w:eastAsia="Calibri" w:hAnsi="Arial Narrow" w:cs="Tahoma"/>
                <w:lang w:val="en-US"/>
              </w:rPr>
              <w:t xml:space="preserve"> с </w:t>
            </w:r>
            <w:proofErr w:type="spellStart"/>
            <w:r w:rsidR="00C141D1">
              <w:rPr>
                <w:rFonts w:ascii="Arial Narrow" w:eastAsia="Calibri" w:hAnsi="Arial Narrow" w:cs="Tahoma"/>
                <w:lang w:val="en-US"/>
              </w:rPr>
              <w:t>командой</w:t>
            </w:r>
            <w:proofErr w:type="spellEnd"/>
            <w:r w:rsidR="00C141D1">
              <w:rPr>
                <w:rFonts w:ascii="Arial Narrow" w:eastAsia="Calibri" w:hAnsi="Arial Narrow" w:cs="Tahoma"/>
                <w:lang w:val="en-US"/>
              </w:rPr>
              <w:t xml:space="preserve"> </w:t>
            </w:r>
            <w:proofErr w:type="spellStart"/>
            <w:r w:rsidR="00C141D1">
              <w:rPr>
                <w:rFonts w:ascii="Arial Narrow" w:eastAsia="Calibri" w:hAnsi="Arial Narrow" w:cs="Tahoma"/>
                <w:lang w:val="en-US"/>
              </w:rPr>
              <w:t>Проекта</w:t>
            </w:r>
            <w:proofErr w:type="spellEnd"/>
            <w:r w:rsidRPr="00C75064">
              <w:rPr>
                <w:rFonts w:ascii="Arial Narrow" w:eastAsia="Calibri" w:hAnsi="Arial Narrow" w:cs="Tahoma"/>
              </w:rPr>
              <w:t>.</w:t>
            </w:r>
          </w:p>
          <w:p w14:paraId="415B1D91" w14:textId="0690B63B" w:rsidR="0056283D" w:rsidRPr="00C75064" w:rsidRDefault="0056283D" w:rsidP="002D6322">
            <w:pPr>
              <w:widowControl/>
              <w:shd w:val="clear" w:color="auto" w:fill="FFFFFF"/>
              <w:spacing w:after="40"/>
              <w:ind w:left="159" w:hanging="186"/>
              <w:jc w:val="both"/>
              <w:rPr>
                <w:rFonts w:ascii="Arial Narrow" w:eastAsia="Calibri" w:hAnsi="Arial Narrow" w:cs="Tahoma"/>
              </w:rPr>
            </w:pPr>
            <w:r w:rsidRPr="00C75064">
              <w:rPr>
                <w:rFonts w:ascii="Arial Narrow" w:eastAsia="Calibri" w:hAnsi="Arial Narrow" w:cs="Tahoma"/>
                <w:b/>
                <w:bCs/>
              </w:rPr>
              <w:t>Работа со СМИ и взаимодействие с общественностью</w:t>
            </w:r>
          </w:p>
          <w:p w14:paraId="51251C6B" w14:textId="3720317C"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Организовывать и обеспечивать освещение мероприятий проекта, его достижений и успешных кейсов</w:t>
            </w:r>
            <w:r w:rsidR="00010BE4">
              <w:rPr>
                <w:rFonts w:ascii="Arial Narrow" w:eastAsia="Calibri" w:hAnsi="Arial Narrow" w:cs="Tahoma"/>
                <w:lang w:val="en-US"/>
              </w:rPr>
              <w:t xml:space="preserve"> в СМИ</w:t>
            </w:r>
            <w:r w:rsidRPr="00C75064">
              <w:rPr>
                <w:rFonts w:ascii="Arial Narrow" w:eastAsia="Calibri" w:hAnsi="Arial Narrow" w:cs="Tahoma"/>
              </w:rPr>
              <w:t>.</w:t>
            </w:r>
          </w:p>
          <w:p w14:paraId="17C00845" w14:textId="77777777"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Отвечать на запросы СМИ, оперативно распространять пресс-релизы и новостные материалы.</w:t>
            </w:r>
          </w:p>
          <w:p w14:paraId="3D09F8E9" w14:textId="12521530" w:rsidR="0056283D" w:rsidRPr="00C75064" w:rsidRDefault="0056283D" w:rsidP="002D6322">
            <w:pPr>
              <w:widowControl/>
              <w:shd w:val="clear" w:color="auto" w:fill="FFFFFF"/>
              <w:spacing w:after="40"/>
              <w:ind w:left="159" w:hanging="186"/>
              <w:jc w:val="both"/>
              <w:rPr>
                <w:rFonts w:ascii="Arial Narrow" w:eastAsia="Calibri" w:hAnsi="Arial Narrow" w:cs="Tahoma"/>
              </w:rPr>
            </w:pPr>
            <w:r w:rsidRPr="00C75064">
              <w:rPr>
                <w:rFonts w:ascii="Arial Narrow" w:eastAsia="Calibri" w:hAnsi="Arial Narrow" w:cs="Tahoma"/>
                <w:b/>
                <w:bCs/>
              </w:rPr>
              <w:t>Продвижение в  социальных медиа</w:t>
            </w:r>
          </w:p>
          <w:p w14:paraId="429EE52D" w14:textId="77777777"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Управлять и регулярно обновлять страницы проекта в социальных сетях.</w:t>
            </w:r>
          </w:p>
          <w:p w14:paraId="64CAC3B7" w14:textId="7DE25CB0"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Реализовывать таргетированн</w:t>
            </w:r>
            <w:proofErr w:type="spellStart"/>
            <w:r w:rsidR="00010BE4">
              <w:rPr>
                <w:rFonts w:ascii="Arial Narrow" w:eastAsia="Calibri" w:hAnsi="Arial Narrow" w:cs="Tahoma"/>
                <w:lang w:val="en-US"/>
              </w:rPr>
              <w:t>ое</w:t>
            </w:r>
            <w:proofErr w:type="spellEnd"/>
            <w:r w:rsidR="00010BE4">
              <w:rPr>
                <w:rFonts w:ascii="Arial Narrow" w:eastAsia="Calibri" w:hAnsi="Arial Narrow" w:cs="Tahoma"/>
                <w:lang w:val="en-US"/>
              </w:rPr>
              <w:t xml:space="preserve"> </w:t>
            </w:r>
            <w:proofErr w:type="spellStart"/>
            <w:r w:rsidR="00010BE4">
              <w:rPr>
                <w:rFonts w:ascii="Arial Narrow" w:eastAsia="Calibri" w:hAnsi="Arial Narrow" w:cs="Tahoma"/>
                <w:lang w:val="en-US"/>
              </w:rPr>
              <w:t>продвижение</w:t>
            </w:r>
            <w:proofErr w:type="spellEnd"/>
            <w:r w:rsidRPr="00C75064">
              <w:rPr>
                <w:rFonts w:ascii="Arial Narrow" w:eastAsia="Calibri" w:hAnsi="Arial Narrow" w:cs="Tahoma"/>
              </w:rPr>
              <w:t xml:space="preserve"> </w:t>
            </w:r>
            <w:r w:rsidR="00010BE4" w:rsidRPr="00C75064">
              <w:rPr>
                <w:rFonts w:ascii="Arial Narrow" w:eastAsia="Calibri" w:hAnsi="Arial Narrow" w:cs="Tahoma"/>
              </w:rPr>
              <w:t xml:space="preserve"> </w:t>
            </w:r>
            <w:r w:rsidRPr="00C75064">
              <w:rPr>
                <w:rFonts w:ascii="Arial Narrow" w:eastAsia="Calibri" w:hAnsi="Arial Narrow" w:cs="Tahoma"/>
              </w:rPr>
              <w:t xml:space="preserve">для максимального вовлечения </w:t>
            </w:r>
            <w:proofErr w:type="spellStart"/>
            <w:r w:rsidR="00010BE4">
              <w:rPr>
                <w:rFonts w:ascii="Arial Narrow" w:eastAsia="Calibri" w:hAnsi="Arial Narrow" w:cs="Tahoma"/>
                <w:lang w:val="en-US"/>
              </w:rPr>
              <w:t>целевых</w:t>
            </w:r>
            <w:proofErr w:type="spellEnd"/>
            <w:r w:rsidR="00010BE4">
              <w:rPr>
                <w:rFonts w:ascii="Arial Narrow" w:eastAsia="Calibri" w:hAnsi="Arial Narrow" w:cs="Tahoma"/>
                <w:lang w:val="en-US"/>
              </w:rPr>
              <w:t xml:space="preserve"> </w:t>
            </w:r>
            <w:r w:rsidRPr="00C75064">
              <w:rPr>
                <w:rFonts w:ascii="Arial Narrow" w:eastAsia="Calibri" w:hAnsi="Arial Narrow" w:cs="Tahoma"/>
              </w:rPr>
              <w:t>аудитори</w:t>
            </w:r>
            <w:r w:rsidR="00010BE4">
              <w:rPr>
                <w:rFonts w:ascii="Arial Narrow" w:eastAsia="Calibri" w:hAnsi="Arial Narrow" w:cs="Tahoma"/>
                <w:lang w:val="en-US"/>
              </w:rPr>
              <w:t xml:space="preserve">й </w:t>
            </w:r>
            <w:proofErr w:type="spellStart"/>
            <w:r w:rsidR="00010BE4">
              <w:rPr>
                <w:rFonts w:ascii="Arial Narrow" w:eastAsia="Calibri" w:hAnsi="Arial Narrow" w:cs="Tahoma"/>
                <w:lang w:val="en-US"/>
              </w:rPr>
              <w:t>Проекта</w:t>
            </w:r>
            <w:proofErr w:type="spellEnd"/>
            <w:r w:rsidRPr="00C75064">
              <w:rPr>
                <w:rFonts w:ascii="Arial Narrow" w:eastAsia="Calibri" w:hAnsi="Arial Narrow" w:cs="Tahoma"/>
              </w:rPr>
              <w:t>.</w:t>
            </w:r>
          </w:p>
          <w:p w14:paraId="51C3318D" w14:textId="77777777"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Мониторить тренды в соцсетях и адаптировать стратегию коммуникации.</w:t>
            </w:r>
          </w:p>
          <w:p w14:paraId="4850C18B" w14:textId="2B4C2DE3" w:rsidR="0056283D" w:rsidRPr="00C75064" w:rsidRDefault="0056283D" w:rsidP="002D6322">
            <w:pPr>
              <w:widowControl/>
              <w:shd w:val="clear" w:color="auto" w:fill="FFFFFF"/>
              <w:spacing w:after="40"/>
              <w:ind w:left="159" w:hanging="186"/>
              <w:jc w:val="both"/>
              <w:rPr>
                <w:rFonts w:ascii="Arial Narrow" w:eastAsia="Calibri" w:hAnsi="Arial Narrow" w:cs="Tahoma"/>
              </w:rPr>
            </w:pPr>
            <w:r w:rsidRPr="00C75064">
              <w:rPr>
                <w:rFonts w:ascii="Arial Narrow" w:eastAsia="Calibri" w:hAnsi="Arial Narrow" w:cs="Tahoma"/>
                <w:b/>
                <w:bCs/>
              </w:rPr>
              <w:t>Популяризация мероприятий и обеспечение видимости проекта</w:t>
            </w:r>
          </w:p>
          <w:p w14:paraId="5D1DCABC" w14:textId="3DC0FF58" w:rsidR="0056283D" w:rsidRPr="00C75064" w:rsidRDefault="00C640E8"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Обеспечивать </w:t>
            </w:r>
            <w:r w:rsidR="00881D20" w:rsidRPr="00C75064">
              <w:rPr>
                <w:rFonts w:ascii="Arial Narrow" w:eastAsia="Calibri" w:hAnsi="Arial Narrow" w:cs="Tahoma"/>
              </w:rPr>
              <w:t>эффективное освещение</w:t>
            </w:r>
            <w:r w:rsidR="0056283D" w:rsidRPr="00C75064">
              <w:rPr>
                <w:rFonts w:ascii="Arial Narrow" w:eastAsia="Calibri" w:hAnsi="Arial Narrow" w:cs="Tahoma"/>
              </w:rPr>
              <w:t xml:space="preserve"> мероприятий проекта</w:t>
            </w:r>
            <w:r w:rsidR="0009672A" w:rsidRPr="00C75064">
              <w:rPr>
                <w:rFonts w:ascii="Arial Narrow" w:eastAsia="Calibri" w:hAnsi="Arial Narrow" w:cs="Tahoma"/>
              </w:rPr>
              <w:t xml:space="preserve"> в Бишкеке и на областном уровне</w:t>
            </w:r>
            <w:r w:rsidR="0056283D" w:rsidRPr="00C75064">
              <w:rPr>
                <w:rFonts w:ascii="Arial Narrow" w:eastAsia="Calibri" w:hAnsi="Arial Narrow" w:cs="Tahoma"/>
              </w:rPr>
              <w:t>, включая тренинги, семинары и публичные дискуссии.</w:t>
            </w:r>
          </w:p>
          <w:p w14:paraId="5AF774F3" w14:textId="52129281"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lastRenderedPageBreak/>
              <w:t>Обеспечивать брендинг и видимость проекта «Чебер» во всех рекламных и информационных материалах</w:t>
            </w:r>
            <w:r w:rsidR="0032458B" w:rsidRPr="00C75064">
              <w:rPr>
                <w:rFonts w:ascii="Arial Narrow" w:eastAsia="Calibri" w:hAnsi="Arial Narrow" w:cs="Tahoma"/>
              </w:rPr>
              <w:t xml:space="preserve"> в соответствии с коммуникционной стратегией проекта.</w:t>
            </w:r>
          </w:p>
          <w:p w14:paraId="741CE2A8" w14:textId="2C6A412A" w:rsidR="0056283D" w:rsidRPr="0056283D" w:rsidRDefault="0056283D" w:rsidP="002D6322">
            <w:pPr>
              <w:widowControl/>
              <w:shd w:val="clear" w:color="auto" w:fill="FFFFFF"/>
              <w:spacing w:after="40"/>
              <w:ind w:left="159" w:hanging="186"/>
              <w:jc w:val="both"/>
              <w:rPr>
                <w:rFonts w:ascii="Arial Narrow" w:eastAsia="Calibri" w:hAnsi="Arial Narrow" w:cs="Tahoma"/>
                <w:lang w:val="en-US"/>
              </w:rPr>
            </w:pPr>
            <w:proofErr w:type="spellStart"/>
            <w:r w:rsidRPr="0056283D">
              <w:rPr>
                <w:rFonts w:ascii="Arial Narrow" w:eastAsia="Calibri" w:hAnsi="Arial Narrow" w:cs="Tahoma"/>
                <w:b/>
                <w:bCs/>
                <w:lang w:val="en-US"/>
              </w:rPr>
              <w:t>Мониторинг</w:t>
            </w:r>
            <w:proofErr w:type="spellEnd"/>
            <w:r w:rsidRPr="0056283D">
              <w:rPr>
                <w:rFonts w:ascii="Arial Narrow" w:eastAsia="Calibri" w:hAnsi="Arial Narrow" w:cs="Tahoma"/>
                <w:b/>
                <w:bCs/>
                <w:lang w:val="en-US"/>
              </w:rPr>
              <w:t xml:space="preserve"> и </w:t>
            </w:r>
            <w:proofErr w:type="spellStart"/>
            <w:r w:rsidRPr="0056283D">
              <w:rPr>
                <w:rFonts w:ascii="Arial Narrow" w:eastAsia="Calibri" w:hAnsi="Arial Narrow" w:cs="Tahoma"/>
                <w:b/>
                <w:bCs/>
                <w:lang w:val="en-US"/>
              </w:rPr>
              <w:t>оценка</w:t>
            </w:r>
            <w:proofErr w:type="spellEnd"/>
            <w:r w:rsidRPr="0056283D">
              <w:rPr>
                <w:rFonts w:ascii="Arial Narrow" w:eastAsia="Calibri" w:hAnsi="Arial Narrow" w:cs="Tahoma"/>
                <w:b/>
                <w:bCs/>
                <w:lang w:val="en-US"/>
              </w:rPr>
              <w:t xml:space="preserve"> </w:t>
            </w:r>
            <w:proofErr w:type="spellStart"/>
            <w:r w:rsidRPr="0056283D">
              <w:rPr>
                <w:rFonts w:ascii="Arial Narrow" w:eastAsia="Calibri" w:hAnsi="Arial Narrow" w:cs="Tahoma"/>
                <w:b/>
                <w:bCs/>
                <w:lang w:val="en-US"/>
              </w:rPr>
              <w:t>эффективности</w:t>
            </w:r>
            <w:proofErr w:type="spellEnd"/>
          </w:p>
          <w:p w14:paraId="13302EF6" w14:textId="25E9106B" w:rsidR="0056283D" w:rsidRPr="00C75064" w:rsidRDefault="00881D20"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А</w:t>
            </w:r>
            <w:r w:rsidR="0056283D" w:rsidRPr="00C75064">
              <w:rPr>
                <w:rFonts w:ascii="Arial Narrow" w:eastAsia="Calibri" w:hAnsi="Arial Narrow" w:cs="Tahoma"/>
              </w:rPr>
              <w:t>нализировать эффективность коммуникационных мероприятий на основе ключевых показателей</w:t>
            </w:r>
            <w:r w:rsidR="0032458B" w:rsidRPr="00C75064">
              <w:rPr>
                <w:rFonts w:ascii="Arial Narrow" w:eastAsia="Calibri" w:hAnsi="Arial Narrow" w:cs="Tahoma"/>
              </w:rPr>
              <w:t xml:space="preserve"> (ключевые показатели будут согласованы с выбранным Исполнителем перед заключением контракта)</w:t>
            </w:r>
            <w:r w:rsidR="0056283D" w:rsidRPr="00C75064">
              <w:rPr>
                <w:rFonts w:ascii="Arial Narrow" w:eastAsia="Calibri" w:hAnsi="Arial Narrow" w:cs="Tahoma"/>
              </w:rPr>
              <w:t>.</w:t>
            </w:r>
          </w:p>
          <w:p w14:paraId="3A864472" w14:textId="2CB7111A"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Собирать обратную связь от </w:t>
            </w:r>
            <w:r w:rsidR="00881D20" w:rsidRPr="00C75064">
              <w:rPr>
                <w:rFonts w:ascii="Arial Narrow" w:eastAsia="Calibri" w:hAnsi="Arial Narrow" w:cs="Tahoma"/>
              </w:rPr>
              <w:t>целе</w:t>
            </w:r>
            <w:r w:rsidR="004213D7" w:rsidRPr="00C75064">
              <w:rPr>
                <w:rFonts w:ascii="Arial Narrow" w:eastAsia="Calibri" w:hAnsi="Arial Narrow" w:cs="Tahoma"/>
              </w:rPr>
              <w:t xml:space="preserve">вой </w:t>
            </w:r>
            <w:r w:rsidRPr="00C75064">
              <w:rPr>
                <w:rFonts w:ascii="Arial Narrow" w:eastAsia="Calibri" w:hAnsi="Arial Narrow" w:cs="Tahoma"/>
              </w:rPr>
              <w:t>аудитории и корректировать стратегию кампании при необходимости.</w:t>
            </w:r>
          </w:p>
          <w:p w14:paraId="4BFCA247" w14:textId="6416AF62" w:rsidR="0056283D" w:rsidRPr="00C75064" w:rsidRDefault="0056283D" w:rsidP="002D6322">
            <w:pPr>
              <w:widowControl/>
              <w:numPr>
                <w:ilvl w:val="0"/>
                <w:numId w:val="39"/>
              </w:numPr>
              <w:shd w:val="clear" w:color="auto" w:fill="FFFFFF"/>
              <w:tabs>
                <w:tab w:val="clear" w:pos="720"/>
              </w:tabs>
              <w:spacing w:after="40"/>
              <w:ind w:left="159" w:hanging="186"/>
              <w:jc w:val="both"/>
              <w:rPr>
                <w:rFonts w:ascii="Arial Narrow" w:eastAsia="Calibri" w:hAnsi="Arial Narrow" w:cs="Tahoma"/>
              </w:rPr>
            </w:pPr>
            <w:r w:rsidRPr="00C75064">
              <w:rPr>
                <w:rFonts w:ascii="Arial Narrow" w:eastAsia="Calibri" w:hAnsi="Arial Narrow" w:cs="Tahoma"/>
              </w:rPr>
              <w:t xml:space="preserve">Подготавливать </w:t>
            </w:r>
            <w:proofErr w:type="spellStart"/>
            <w:r w:rsidR="00010BE4">
              <w:rPr>
                <w:rFonts w:ascii="Arial Narrow" w:eastAsia="Calibri" w:hAnsi="Arial Narrow" w:cs="Tahoma"/>
                <w:lang w:val="en-US"/>
              </w:rPr>
              <w:t>ежеквартальные</w:t>
            </w:r>
            <w:proofErr w:type="spellEnd"/>
            <w:r w:rsidR="00010BE4" w:rsidRPr="00C75064">
              <w:rPr>
                <w:rFonts w:ascii="Arial Narrow" w:eastAsia="Calibri" w:hAnsi="Arial Narrow" w:cs="Tahoma"/>
              </w:rPr>
              <w:t xml:space="preserve"> </w:t>
            </w:r>
            <w:r w:rsidRPr="00C75064">
              <w:rPr>
                <w:rFonts w:ascii="Arial Narrow" w:eastAsia="Calibri" w:hAnsi="Arial Narrow" w:cs="Tahoma"/>
              </w:rPr>
              <w:t>отчеты о результатах кампании и уровне охвата.</w:t>
            </w:r>
          </w:p>
          <w:p w14:paraId="0F3813A0" w14:textId="3115738F" w:rsidR="00820D62" w:rsidRPr="002014C2" w:rsidRDefault="00820D62" w:rsidP="009912E7">
            <w:pPr>
              <w:spacing w:after="40"/>
              <w:ind w:left="162"/>
              <w:rPr>
                <w:rFonts w:ascii="Arial Narrow" w:hAnsi="Arial Narrow"/>
              </w:rPr>
            </w:pPr>
          </w:p>
        </w:tc>
        <w:tc>
          <w:tcPr>
            <w:tcW w:w="4961" w:type="dxa"/>
            <w:tcBorders>
              <w:top w:val="nil"/>
              <w:left w:val="single" w:sz="4" w:space="0" w:color="auto"/>
              <w:bottom w:val="nil"/>
              <w:right w:val="nil"/>
            </w:tcBorders>
          </w:tcPr>
          <w:p w14:paraId="755596C5" w14:textId="77777777" w:rsidR="00303798" w:rsidRPr="002014C2" w:rsidRDefault="00303798" w:rsidP="002C00BE">
            <w:pPr>
              <w:spacing w:after="40"/>
              <w:rPr>
                <w:rFonts w:ascii="Arial Narrow" w:hAnsi="Arial Narrow"/>
                <w:b/>
                <w:bCs/>
                <w:lang w:val="en-US"/>
              </w:rPr>
            </w:pPr>
            <w:r w:rsidRPr="002014C2">
              <w:rPr>
                <w:rFonts w:ascii="Arial Narrow" w:hAnsi="Arial Narrow"/>
                <w:b/>
                <w:bCs/>
                <w:lang w:val="en-US"/>
              </w:rPr>
              <w:lastRenderedPageBreak/>
              <w:t>Tasks</w:t>
            </w:r>
          </w:p>
          <w:p w14:paraId="25F9A95F" w14:textId="29ED3E3E"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Strategic Planning and Coordination</w:t>
            </w:r>
          </w:p>
          <w:p w14:paraId="75E375E1" w14:textId="4F13C0CA" w:rsidR="0056283D" w:rsidRPr="0056283D" w:rsidRDefault="004213D7" w:rsidP="0056283D">
            <w:pPr>
              <w:pStyle w:val="ListParagraph"/>
              <w:numPr>
                <w:ilvl w:val="0"/>
                <w:numId w:val="38"/>
              </w:numPr>
              <w:spacing w:after="120"/>
              <w:ind w:left="403"/>
              <w:jc w:val="both"/>
              <w:rPr>
                <w:rFonts w:ascii="Arial Narrow" w:hAnsi="Arial Narrow"/>
                <w:lang w:val="en-US"/>
              </w:rPr>
            </w:pPr>
            <w:r>
              <w:rPr>
                <w:rFonts w:ascii="Arial Narrow" w:hAnsi="Arial Narrow"/>
                <w:lang w:val="en-US"/>
              </w:rPr>
              <w:t>In coordination with the Project team, d</w:t>
            </w:r>
            <w:r w:rsidR="0056283D" w:rsidRPr="0056283D">
              <w:rPr>
                <w:rFonts w:ascii="Arial Narrow" w:hAnsi="Arial Narrow"/>
                <w:lang w:val="en-US"/>
              </w:rPr>
              <w:t>evelop a detailed communication plan aligned with the project's objectives, target audiences, and timeline</w:t>
            </w:r>
            <w:r w:rsidR="00F03EEA">
              <w:rPr>
                <w:rFonts w:ascii="Arial Narrow" w:hAnsi="Arial Narrow"/>
                <w:lang w:val="en-US"/>
              </w:rPr>
              <w:t xml:space="preserve"> based on the existing and possibly to be adapted communication strategy</w:t>
            </w:r>
            <w:r w:rsidR="0056283D" w:rsidRPr="0056283D">
              <w:rPr>
                <w:rFonts w:ascii="Arial Narrow" w:hAnsi="Arial Narrow"/>
                <w:lang w:val="en-US"/>
              </w:rPr>
              <w:t>.</w:t>
            </w:r>
          </w:p>
          <w:p w14:paraId="322E26CF" w14:textId="6A0E7C99"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 xml:space="preserve">Ensure consistency and systematic </w:t>
            </w:r>
            <w:r w:rsidR="00F03EEA">
              <w:rPr>
                <w:rFonts w:ascii="Arial Narrow" w:hAnsi="Arial Narrow"/>
                <w:lang w:val="en-US"/>
              </w:rPr>
              <w:t xml:space="preserve">time-wise </w:t>
            </w:r>
            <w:r w:rsidRPr="0056283D">
              <w:rPr>
                <w:rFonts w:ascii="Arial Narrow" w:hAnsi="Arial Narrow"/>
                <w:lang w:val="en-US"/>
              </w:rPr>
              <w:t xml:space="preserve">distribution of </w:t>
            </w:r>
            <w:r w:rsidR="004213D7">
              <w:rPr>
                <w:rFonts w:ascii="Arial Narrow" w:hAnsi="Arial Narrow"/>
                <w:lang w:val="en-US"/>
              </w:rPr>
              <w:t xml:space="preserve">the visibility </w:t>
            </w:r>
            <w:r w:rsidRPr="0056283D">
              <w:rPr>
                <w:rFonts w:ascii="Arial Narrow" w:hAnsi="Arial Narrow"/>
                <w:lang w:val="en-US"/>
              </w:rPr>
              <w:t xml:space="preserve">campaign activities throughout </w:t>
            </w:r>
            <w:r>
              <w:rPr>
                <w:rFonts w:ascii="Arial Narrow" w:hAnsi="Arial Narrow"/>
                <w:lang w:val="en-US"/>
              </w:rPr>
              <w:t xml:space="preserve">the year </w:t>
            </w:r>
            <w:r w:rsidRPr="0056283D">
              <w:rPr>
                <w:rFonts w:ascii="Arial Narrow" w:hAnsi="Arial Narrow"/>
                <w:lang w:val="en-US"/>
              </w:rPr>
              <w:t>2025.</w:t>
            </w:r>
          </w:p>
          <w:p w14:paraId="2F93A699" w14:textId="65541E0A"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Coordinate with the Cheber project team</w:t>
            </w:r>
            <w:r>
              <w:rPr>
                <w:rFonts w:ascii="Arial Narrow" w:hAnsi="Arial Narrow"/>
                <w:lang w:val="en-US"/>
              </w:rPr>
              <w:t>, project’s Regional Coordinators</w:t>
            </w:r>
            <w:r w:rsidRPr="0056283D">
              <w:rPr>
                <w:rFonts w:ascii="Arial Narrow" w:hAnsi="Arial Narrow"/>
                <w:lang w:val="en-US"/>
              </w:rPr>
              <w:t xml:space="preserve"> and partners to align messaging and outreach efforts.</w:t>
            </w:r>
          </w:p>
          <w:p w14:paraId="0B75DD95" w14:textId="77777777" w:rsidR="002D6322" w:rsidRDefault="002D6322" w:rsidP="0056283D">
            <w:pPr>
              <w:pStyle w:val="ListParagraph"/>
              <w:spacing w:after="120"/>
              <w:ind w:left="403"/>
              <w:jc w:val="both"/>
              <w:rPr>
                <w:rFonts w:ascii="Arial Narrow" w:hAnsi="Arial Narrow"/>
                <w:b/>
                <w:bCs/>
                <w:lang w:val="en-US"/>
              </w:rPr>
            </w:pPr>
          </w:p>
          <w:p w14:paraId="4E6AF56D" w14:textId="75B3BD66"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Content Development and Promotion</w:t>
            </w:r>
          </w:p>
          <w:p w14:paraId="78563920" w14:textId="6CE33355" w:rsidR="0056283D" w:rsidRPr="0056283D" w:rsidRDefault="00C640E8" w:rsidP="0056283D">
            <w:pPr>
              <w:pStyle w:val="ListParagraph"/>
              <w:numPr>
                <w:ilvl w:val="0"/>
                <w:numId w:val="38"/>
              </w:numPr>
              <w:spacing w:after="120"/>
              <w:ind w:left="403"/>
              <w:jc w:val="both"/>
              <w:rPr>
                <w:rFonts w:ascii="Arial Narrow" w:hAnsi="Arial Narrow"/>
                <w:lang w:val="en-US"/>
              </w:rPr>
            </w:pPr>
            <w:r>
              <w:rPr>
                <w:rFonts w:ascii="Arial Narrow" w:hAnsi="Arial Narrow"/>
                <w:lang w:val="en-US"/>
              </w:rPr>
              <w:t xml:space="preserve">In close cooperation with </w:t>
            </w:r>
            <w:r w:rsidR="00D16DE4">
              <w:rPr>
                <w:rFonts w:ascii="Arial Narrow" w:hAnsi="Arial Narrow"/>
                <w:lang w:val="en-US"/>
              </w:rPr>
              <w:t xml:space="preserve">and with the approval of </w:t>
            </w:r>
            <w:r>
              <w:rPr>
                <w:rFonts w:ascii="Arial Narrow" w:hAnsi="Arial Narrow"/>
                <w:lang w:val="en-US"/>
              </w:rPr>
              <w:t>the Project team, c</w:t>
            </w:r>
            <w:r w:rsidR="0056283D" w:rsidRPr="0056283D">
              <w:rPr>
                <w:rFonts w:ascii="Arial Narrow" w:hAnsi="Arial Narrow"/>
                <w:lang w:val="en-US"/>
              </w:rPr>
              <w:t>reate high-quality, engaging content (articles, posts, videos, infographics) tailored to different target audiences.</w:t>
            </w:r>
          </w:p>
          <w:p w14:paraId="1EDA7B5C" w14:textId="55531C24" w:rsidR="0056283D" w:rsidRPr="0056283D" w:rsidRDefault="00C75064" w:rsidP="0056283D">
            <w:pPr>
              <w:pStyle w:val="ListParagraph"/>
              <w:numPr>
                <w:ilvl w:val="0"/>
                <w:numId w:val="38"/>
              </w:numPr>
              <w:spacing w:after="120"/>
              <w:ind w:left="403"/>
              <w:jc w:val="both"/>
              <w:rPr>
                <w:rFonts w:ascii="Arial Narrow" w:hAnsi="Arial Narrow"/>
                <w:lang w:val="en-US"/>
              </w:rPr>
            </w:pPr>
            <w:r>
              <w:rPr>
                <w:rFonts w:ascii="Arial Narrow" w:hAnsi="Arial Narrow"/>
                <w:lang w:val="en-US"/>
              </w:rPr>
              <w:t>Develop</w:t>
            </w:r>
            <w:r w:rsidR="00C141D1">
              <w:rPr>
                <w:rFonts w:ascii="Arial Narrow" w:hAnsi="Arial Narrow"/>
                <w:lang w:val="en-US"/>
              </w:rPr>
              <w:t xml:space="preserve"> and </w:t>
            </w:r>
            <w:proofErr w:type="gramStart"/>
            <w:r w:rsidR="00C141D1">
              <w:rPr>
                <w:rFonts w:ascii="Arial Narrow" w:hAnsi="Arial Narrow"/>
                <w:lang w:val="en-US"/>
              </w:rPr>
              <w:t xml:space="preserve">promote </w:t>
            </w:r>
            <w:r w:rsidR="0056283D" w:rsidRPr="0056283D">
              <w:rPr>
                <w:rFonts w:ascii="Arial Narrow" w:hAnsi="Arial Narrow"/>
                <w:lang w:val="en-US"/>
              </w:rPr>
              <w:t xml:space="preserve"> key</w:t>
            </w:r>
            <w:proofErr w:type="gramEnd"/>
            <w:r w:rsidR="0056283D" w:rsidRPr="0056283D">
              <w:rPr>
                <w:rFonts w:ascii="Arial Narrow" w:hAnsi="Arial Narrow"/>
                <w:lang w:val="en-US"/>
              </w:rPr>
              <w:t xml:space="preserve"> messages, project values, and the benefits of lifelong learning, upskilling, and certification</w:t>
            </w:r>
            <w:r>
              <w:rPr>
                <w:rFonts w:ascii="Arial Narrow" w:hAnsi="Arial Narrow"/>
                <w:lang w:val="en-US"/>
              </w:rPr>
              <w:t xml:space="preserve"> to relevant stakeholders</w:t>
            </w:r>
            <w:r w:rsidR="0056283D" w:rsidRPr="0056283D">
              <w:rPr>
                <w:rFonts w:ascii="Arial Narrow" w:hAnsi="Arial Narrow"/>
                <w:lang w:val="en-US"/>
              </w:rPr>
              <w:t>.</w:t>
            </w:r>
          </w:p>
          <w:p w14:paraId="3EBB4047" w14:textId="7DBF8058"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 xml:space="preserve">Ensure inclusivity of </w:t>
            </w:r>
            <w:r w:rsidR="00C141D1">
              <w:rPr>
                <w:rFonts w:ascii="Arial Narrow" w:hAnsi="Arial Narrow"/>
                <w:lang w:val="en-US"/>
              </w:rPr>
              <w:t xml:space="preserve">the content of communication </w:t>
            </w:r>
            <w:r w:rsidRPr="0056283D">
              <w:rPr>
                <w:rFonts w:ascii="Arial Narrow" w:hAnsi="Arial Narrow"/>
                <w:lang w:val="en-US"/>
              </w:rPr>
              <w:t>materials</w:t>
            </w:r>
            <w:r w:rsidR="00C141D1" w:rsidRPr="0062680F">
              <w:rPr>
                <w:rFonts w:ascii="Arial Narrow" w:hAnsi="Arial Narrow"/>
                <w:lang w:val="en-US"/>
              </w:rPr>
              <w:t xml:space="preserve"> in coordination with the Project team</w:t>
            </w:r>
            <w:proofErr w:type="gramStart"/>
            <w:r w:rsidR="00C141D1" w:rsidRPr="0062680F">
              <w:rPr>
                <w:rFonts w:ascii="Arial Narrow" w:hAnsi="Arial Narrow"/>
                <w:lang w:val="en-US"/>
              </w:rPr>
              <w:t>.</w:t>
            </w:r>
            <w:r w:rsidR="00C141D1" w:rsidRPr="0056283D" w:rsidDel="00C141D1">
              <w:rPr>
                <w:rFonts w:ascii="Arial Narrow" w:hAnsi="Arial Narrow"/>
                <w:lang w:val="en-US"/>
              </w:rPr>
              <w:t xml:space="preserve"> </w:t>
            </w:r>
            <w:r w:rsidRPr="0056283D">
              <w:rPr>
                <w:rFonts w:ascii="Arial Narrow" w:hAnsi="Arial Narrow"/>
                <w:lang w:val="en-US"/>
              </w:rPr>
              <w:t>.</w:t>
            </w:r>
            <w:proofErr w:type="gramEnd"/>
          </w:p>
          <w:p w14:paraId="718DBC58" w14:textId="77777777" w:rsidR="002D6322" w:rsidRDefault="002D6322" w:rsidP="0056283D">
            <w:pPr>
              <w:pStyle w:val="ListParagraph"/>
              <w:spacing w:after="120"/>
              <w:ind w:left="403"/>
              <w:jc w:val="both"/>
              <w:rPr>
                <w:rFonts w:ascii="Arial Narrow" w:hAnsi="Arial Narrow"/>
                <w:b/>
                <w:bCs/>
                <w:lang w:val="en-US"/>
              </w:rPr>
            </w:pPr>
          </w:p>
          <w:p w14:paraId="309DC50D" w14:textId="297E68F8"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Media and Public Engagement</w:t>
            </w:r>
          </w:p>
          <w:p w14:paraId="41C7FE3F" w14:textId="7777777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Organize and manage media coverage for project events, milestones, and success stories.</w:t>
            </w:r>
          </w:p>
          <w:p w14:paraId="307183D7" w14:textId="7777777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Respond to media inquiries and proactively distribute press releases and news updates.</w:t>
            </w:r>
          </w:p>
          <w:p w14:paraId="2D5718B6" w14:textId="77777777" w:rsidR="002D6322" w:rsidRDefault="002D6322" w:rsidP="0056283D">
            <w:pPr>
              <w:pStyle w:val="ListParagraph"/>
              <w:spacing w:after="120"/>
              <w:ind w:left="403"/>
              <w:jc w:val="both"/>
              <w:rPr>
                <w:rFonts w:ascii="Arial Narrow" w:hAnsi="Arial Narrow"/>
                <w:b/>
                <w:bCs/>
                <w:lang w:val="en-US"/>
              </w:rPr>
            </w:pPr>
          </w:p>
          <w:p w14:paraId="0DDB977D" w14:textId="6BF19111"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Social Media Outreach</w:t>
            </w:r>
          </w:p>
          <w:p w14:paraId="3C4F5BB8" w14:textId="7777777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Manage and regularly update the project's social media platforms.</w:t>
            </w:r>
          </w:p>
          <w:p w14:paraId="4B7E7C5B" w14:textId="0E4AC68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 xml:space="preserve">Implement targeted </w:t>
            </w:r>
            <w:r w:rsidR="00010BE4">
              <w:rPr>
                <w:rFonts w:ascii="Arial Narrow" w:hAnsi="Arial Narrow"/>
                <w:lang w:val="en-US"/>
              </w:rPr>
              <w:t>outreach efforts</w:t>
            </w:r>
            <w:r w:rsidRPr="0056283D">
              <w:rPr>
                <w:rFonts w:ascii="Arial Narrow" w:hAnsi="Arial Narrow"/>
                <w:lang w:val="en-US"/>
              </w:rPr>
              <w:t xml:space="preserve"> to maximize </w:t>
            </w:r>
            <w:r w:rsidR="00010BE4">
              <w:rPr>
                <w:rFonts w:ascii="Arial Narrow" w:hAnsi="Arial Narrow"/>
                <w:lang w:val="en-US"/>
              </w:rPr>
              <w:t>the</w:t>
            </w:r>
            <w:r w:rsidR="00010BE4" w:rsidRPr="0056283D">
              <w:rPr>
                <w:rFonts w:ascii="Arial Narrow" w:hAnsi="Arial Narrow"/>
                <w:lang w:val="en-US"/>
              </w:rPr>
              <w:t xml:space="preserve"> </w:t>
            </w:r>
            <w:r w:rsidRPr="0056283D">
              <w:rPr>
                <w:rFonts w:ascii="Arial Narrow" w:hAnsi="Arial Narrow"/>
                <w:lang w:val="en-US"/>
              </w:rPr>
              <w:t>engagement</w:t>
            </w:r>
            <w:r w:rsidR="00010BE4">
              <w:rPr>
                <w:rFonts w:ascii="Arial Narrow" w:hAnsi="Arial Narrow"/>
                <w:lang w:val="en-US"/>
              </w:rPr>
              <w:t xml:space="preserve"> of the Project’s target audiences</w:t>
            </w:r>
            <w:r w:rsidRPr="0056283D">
              <w:rPr>
                <w:rFonts w:ascii="Arial Narrow" w:hAnsi="Arial Narrow"/>
                <w:lang w:val="en-US"/>
              </w:rPr>
              <w:t>.</w:t>
            </w:r>
          </w:p>
          <w:p w14:paraId="4E759915" w14:textId="7777777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Monitor social media trends and adjust strategies accordingly.</w:t>
            </w:r>
          </w:p>
          <w:p w14:paraId="534AFE11" w14:textId="77777777" w:rsidR="002D6322" w:rsidRDefault="002D6322" w:rsidP="0056283D">
            <w:pPr>
              <w:pStyle w:val="ListParagraph"/>
              <w:spacing w:after="120"/>
              <w:ind w:left="403"/>
              <w:jc w:val="both"/>
              <w:rPr>
                <w:rFonts w:ascii="Arial Narrow" w:hAnsi="Arial Narrow"/>
                <w:b/>
                <w:bCs/>
                <w:lang w:val="en-US"/>
              </w:rPr>
            </w:pPr>
          </w:p>
          <w:p w14:paraId="107E954C" w14:textId="247FBB8E"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Event Promotion and Visibility</w:t>
            </w:r>
          </w:p>
          <w:p w14:paraId="63322FD7" w14:textId="10BC16AD" w:rsidR="0056283D" w:rsidRPr="0056283D" w:rsidRDefault="00881D20" w:rsidP="0056283D">
            <w:pPr>
              <w:pStyle w:val="ListParagraph"/>
              <w:numPr>
                <w:ilvl w:val="0"/>
                <w:numId w:val="38"/>
              </w:numPr>
              <w:spacing w:after="120"/>
              <w:ind w:left="403"/>
              <w:jc w:val="both"/>
              <w:rPr>
                <w:rFonts w:ascii="Arial Narrow" w:hAnsi="Arial Narrow"/>
                <w:lang w:val="en-US"/>
              </w:rPr>
            </w:pPr>
            <w:r>
              <w:rPr>
                <w:rFonts w:ascii="Arial Narrow" w:hAnsi="Arial Narrow"/>
                <w:lang w:val="en-US"/>
              </w:rPr>
              <w:t>Ensure proper visibility</w:t>
            </w:r>
            <w:r w:rsidR="0056283D" w:rsidRPr="0056283D">
              <w:rPr>
                <w:rFonts w:ascii="Arial Narrow" w:hAnsi="Arial Narrow"/>
                <w:lang w:val="en-US"/>
              </w:rPr>
              <w:t xml:space="preserve"> of project events</w:t>
            </w:r>
            <w:r w:rsidR="0009672A">
              <w:rPr>
                <w:rFonts w:ascii="Arial Narrow" w:hAnsi="Arial Narrow"/>
                <w:lang w:val="en-US"/>
              </w:rPr>
              <w:t xml:space="preserve"> held in Bishkek and at the regional (oblast) level</w:t>
            </w:r>
            <w:r w:rsidR="0056283D" w:rsidRPr="0056283D">
              <w:rPr>
                <w:rFonts w:ascii="Arial Narrow" w:hAnsi="Arial Narrow"/>
                <w:lang w:val="en-US"/>
              </w:rPr>
              <w:t>, such as workshops, training sessions, and public discussions.</w:t>
            </w:r>
          </w:p>
          <w:p w14:paraId="176243E5" w14:textId="12E3FADB"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Ensure branding and visibility of the Cheber project in all promotional activities</w:t>
            </w:r>
            <w:r w:rsidR="0032458B">
              <w:rPr>
                <w:rFonts w:ascii="Arial Narrow" w:hAnsi="Arial Narrow"/>
                <w:lang w:val="en-US"/>
              </w:rPr>
              <w:t xml:space="preserve"> in compliance with the project’s </w:t>
            </w:r>
            <w:r w:rsidR="0032458B">
              <w:rPr>
                <w:rFonts w:ascii="Arial Narrow" w:hAnsi="Arial Narrow"/>
                <w:lang w:val="en-US"/>
              </w:rPr>
              <w:lastRenderedPageBreak/>
              <w:t>Communication and visibility strategy.</w:t>
            </w:r>
          </w:p>
          <w:p w14:paraId="31FBBB22" w14:textId="77777777" w:rsidR="002D6322" w:rsidRDefault="002D6322" w:rsidP="0056283D">
            <w:pPr>
              <w:pStyle w:val="ListParagraph"/>
              <w:spacing w:after="120"/>
              <w:ind w:left="403"/>
              <w:jc w:val="both"/>
              <w:rPr>
                <w:rFonts w:ascii="Arial Narrow" w:hAnsi="Arial Narrow"/>
                <w:b/>
                <w:bCs/>
                <w:lang w:val="en-US"/>
              </w:rPr>
            </w:pPr>
          </w:p>
          <w:p w14:paraId="59510DB9" w14:textId="538BB716" w:rsidR="0056283D" w:rsidRPr="0056283D" w:rsidRDefault="0056283D" w:rsidP="0056283D">
            <w:pPr>
              <w:pStyle w:val="ListParagraph"/>
              <w:spacing w:after="120"/>
              <w:ind w:left="403"/>
              <w:jc w:val="both"/>
              <w:rPr>
                <w:rFonts w:ascii="Arial Narrow" w:hAnsi="Arial Narrow"/>
                <w:lang w:val="en-US"/>
              </w:rPr>
            </w:pPr>
            <w:r w:rsidRPr="0056283D">
              <w:rPr>
                <w:rFonts w:ascii="Arial Narrow" w:hAnsi="Arial Narrow"/>
                <w:b/>
                <w:bCs/>
                <w:lang w:val="en-US"/>
              </w:rPr>
              <w:t>Monitoring and Impact Assessment</w:t>
            </w:r>
          </w:p>
          <w:p w14:paraId="15886812" w14:textId="1E7A69F1" w:rsidR="0056283D" w:rsidRPr="0056283D" w:rsidRDefault="00D16DE4" w:rsidP="0056283D">
            <w:pPr>
              <w:pStyle w:val="ListParagraph"/>
              <w:numPr>
                <w:ilvl w:val="0"/>
                <w:numId w:val="38"/>
              </w:numPr>
              <w:spacing w:after="120"/>
              <w:ind w:left="403"/>
              <w:jc w:val="both"/>
              <w:rPr>
                <w:rFonts w:ascii="Arial Narrow" w:hAnsi="Arial Narrow"/>
                <w:lang w:val="en-US"/>
              </w:rPr>
            </w:pPr>
            <w:r>
              <w:rPr>
                <w:rFonts w:ascii="Arial Narrow" w:hAnsi="Arial Narrow"/>
                <w:lang w:val="en-US"/>
              </w:rPr>
              <w:t>A</w:t>
            </w:r>
            <w:r w:rsidR="0056283D" w:rsidRPr="0056283D">
              <w:rPr>
                <w:rFonts w:ascii="Arial Narrow" w:hAnsi="Arial Narrow"/>
                <w:lang w:val="en-US"/>
              </w:rPr>
              <w:t>nalyze the effectiveness of communication activities using key performance indicators</w:t>
            </w:r>
            <w:r w:rsidR="0032458B">
              <w:rPr>
                <w:rFonts w:ascii="Arial Narrow" w:hAnsi="Arial Narrow"/>
                <w:lang w:val="en-US"/>
              </w:rPr>
              <w:t xml:space="preserve"> (KPIs will be set jointly with the selected Contractor prior to signing the service agreement)</w:t>
            </w:r>
            <w:r w:rsidR="0056283D" w:rsidRPr="0056283D">
              <w:rPr>
                <w:rFonts w:ascii="Arial Narrow" w:hAnsi="Arial Narrow"/>
                <w:lang w:val="en-US"/>
              </w:rPr>
              <w:t>.</w:t>
            </w:r>
          </w:p>
          <w:p w14:paraId="2D0D49AA" w14:textId="77777777" w:rsidR="0056283D" w:rsidRP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Collect audience feedback and adjust the campaign strategy as needed.</w:t>
            </w:r>
          </w:p>
          <w:p w14:paraId="71CFD167" w14:textId="49EFE8AA" w:rsidR="0056283D" w:rsidRDefault="0056283D" w:rsidP="0056283D">
            <w:pPr>
              <w:pStyle w:val="ListParagraph"/>
              <w:numPr>
                <w:ilvl w:val="0"/>
                <w:numId w:val="38"/>
              </w:numPr>
              <w:spacing w:after="120"/>
              <w:ind w:left="403"/>
              <w:jc w:val="both"/>
              <w:rPr>
                <w:rFonts w:ascii="Arial Narrow" w:hAnsi="Arial Narrow"/>
                <w:lang w:val="en-US"/>
              </w:rPr>
            </w:pPr>
            <w:r w:rsidRPr="0056283D">
              <w:rPr>
                <w:rFonts w:ascii="Arial Narrow" w:hAnsi="Arial Narrow"/>
                <w:lang w:val="en-US"/>
              </w:rPr>
              <w:t xml:space="preserve">Prepare </w:t>
            </w:r>
            <w:r w:rsidR="00010BE4">
              <w:rPr>
                <w:rFonts w:ascii="Arial Narrow" w:hAnsi="Arial Narrow"/>
                <w:lang w:val="en-US"/>
              </w:rPr>
              <w:t>quarterly</w:t>
            </w:r>
            <w:r w:rsidR="00010BE4" w:rsidRPr="0056283D">
              <w:rPr>
                <w:rFonts w:ascii="Arial Narrow" w:hAnsi="Arial Narrow"/>
                <w:lang w:val="en-US"/>
              </w:rPr>
              <w:t xml:space="preserve"> </w:t>
            </w:r>
            <w:r w:rsidRPr="0056283D">
              <w:rPr>
                <w:rFonts w:ascii="Arial Narrow" w:hAnsi="Arial Narrow"/>
                <w:lang w:val="en-US"/>
              </w:rPr>
              <w:t>progress reports on campaign results and outreach impact.</w:t>
            </w:r>
          </w:p>
          <w:p w14:paraId="287DB235" w14:textId="5FC441AE" w:rsidR="001C6C40" w:rsidRPr="001C6C40" w:rsidRDefault="001C6C40" w:rsidP="00010BE4">
            <w:pPr>
              <w:spacing w:after="120"/>
              <w:jc w:val="both"/>
              <w:rPr>
                <w:rFonts w:ascii="Arial Narrow" w:hAnsi="Arial Narrow"/>
                <w:lang w:val="en-US"/>
              </w:rPr>
            </w:pPr>
          </w:p>
        </w:tc>
      </w:tr>
      <w:tr w:rsidR="000E62D6" w:rsidRPr="00C75064" w14:paraId="7AFA721B" w14:textId="77777777" w:rsidTr="005F7675">
        <w:trPr>
          <w:gridAfter w:val="1"/>
          <w:wAfter w:w="49" w:type="dxa"/>
        </w:trPr>
        <w:tc>
          <w:tcPr>
            <w:tcW w:w="5245" w:type="dxa"/>
            <w:tcBorders>
              <w:top w:val="nil"/>
              <w:left w:val="nil"/>
              <w:bottom w:val="nil"/>
              <w:right w:val="single" w:sz="4" w:space="0" w:color="auto"/>
            </w:tcBorders>
          </w:tcPr>
          <w:p w14:paraId="574874CD" w14:textId="5D0D327E" w:rsidR="000E62D6" w:rsidRPr="000E62D6" w:rsidRDefault="000E62D6" w:rsidP="000E62D6">
            <w:pPr>
              <w:spacing w:after="40"/>
              <w:jc w:val="both"/>
              <w:rPr>
                <w:rFonts w:ascii="Arial Narrow" w:hAnsi="Arial Narrow" w:cs="Arial"/>
                <w:b/>
                <w:lang w:val="en-US"/>
              </w:rPr>
            </w:pPr>
            <w:proofErr w:type="spellStart"/>
            <w:r w:rsidRPr="000E62D6">
              <w:rPr>
                <w:rFonts w:ascii="Arial Narrow" w:hAnsi="Arial Narrow" w:cs="Arial"/>
                <w:b/>
                <w:lang w:val="en-US"/>
              </w:rPr>
              <w:lastRenderedPageBreak/>
              <w:t>Ожидаемые</w:t>
            </w:r>
            <w:proofErr w:type="spellEnd"/>
            <w:r w:rsidRPr="000E62D6">
              <w:rPr>
                <w:rFonts w:ascii="Arial Narrow" w:hAnsi="Arial Narrow" w:cs="Arial"/>
                <w:b/>
                <w:lang w:val="en-US"/>
              </w:rPr>
              <w:t xml:space="preserve"> </w:t>
            </w:r>
            <w:proofErr w:type="spellStart"/>
            <w:r w:rsidRPr="000E62D6">
              <w:rPr>
                <w:rFonts w:ascii="Arial Narrow" w:hAnsi="Arial Narrow" w:cs="Arial"/>
                <w:b/>
                <w:lang w:val="en-US"/>
              </w:rPr>
              <w:t>результаты</w:t>
            </w:r>
            <w:proofErr w:type="spellEnd"/>
            <w:r w:rsidR="004213D7">
              <w:rPr>
                <w:rStyle w:val="FootnoteReference"/>
                <w:rFonts w:ascii="Arial Narrow" w:hAnsi="Arial Narrow" w:cs="Arial"/>
                <w:b/>
                <w:lang w:val="en-US"/>
              </w:rPr>
              <w:footnoteReference w:id="1"/>
            </w:r>
          </w:p>
          <w:p w14:paraId="11B5CDEB" w14:textId="77777777" w:rsidR="000E62D6" w:rsidRPr="000E62D6" w:rsidRDefault="000E62D6" w:rsidP="000E62D6">
            <w:pPr>
              <w:spacing w:after="40"/>
              <w:jc w:val="both"/>
              <w:rPr>
                <w:rFonts w:ascii="Arial Narrow" w:hAnsi="Arial Narrow" w:cs="Arial"/>
                <w:b/>
                <w:lang w:val="en-US"/>
              </w:rPr>
            </w:pPr>
          </w:p>
          <w:p w14:paraId="505A39B3" w14:textId="07D7B027" w:rsidR="00037AA5" w:rsidRPr="00C75064" w:rsidRDefault="00037AA5"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Утвержденный план информационной кампании с четкими целями, целевой аудиторией, каналами и ключевыми сообщениями.</w:t>
            </w:r>
          </w:p>
          <w:p w14:paraId="306470C7" w14:textId="64C600CF" w:rsidR="00037AA5" w:rsidRPr="00C75064" w:rsidRDefault="00037AA5"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Регулярное создание и распространение качественного контента (</w:t>
            </w:r>
            <w:r w:rsidR="00491B3E">
              <w:rPr>
                <w:rFonts w:ascii="Arial Narrow" w:eastAsia="Calibri" w:hAnsi="Arial Narrow" w:cs="Tahoma"/>
                <w:lang w:val="en-US"/>
              </w:rPr>
              <w:t xml:space="preserve">3 </w:t>
            </w:r>
            <w:r w:rsidRPr="00C75064">
              <w:rPr>
                <w:rFonts w:ascii="Arial Narrow" w:eastAsia="Calibri" w:hAnsi="Arial Narrow" w:cs="Tahoma"/>
              </w:rPr>
              <w:t xml:space="preserve">статьи, </w:t>
            </w:r>
            <w:r w:rsidR="00491B3E">
              <w:rPr>
                <w:rFonts w:ascii="Arial Narrow" w:eastAsia="Calibri" w:hAnsi="Arial Narrow" w:cs="Tahoma"/>
                <w:lang w:val="en-US"/>
              </w:rPr>
              <w:t xml:space="preserve">32 </w:t>
            </w:r>
            <w:r w:rsidRPr="00C75064">
              <w:rPr>
                <w:rFonts w:ascii="Arial Narrow" w:eastAsia="Calibri" w:hAnsi="Arial Narrow" w:cs="Tahoma"/>
              </w:rPr>
              <w:t>пост</w:t>
            </w:r>
            <w:r w:rsidR="00491B3E">
              <w:rPr>
                <w:rFonts w:ascii="Arial Narrow" w:eastAsia="Calibri" w:hAnsi="Arial Narrow" w:cs="Tahoma"/>
                <w:lang w:val="en-US"/>
              </w:rPr>
              <w:t>а</w:t>
            </w:r>
            <w:r w:rsidRPr="00C75064">
              <w:rPr>
                <w:rFonts w:ascii="Arial Narrow" w:eastAsia="Calibri" w:hAnsi="Arial Narrow" w:cs="Tahoma"/>
              </w:rPr>
              <w:t xml:space="preserve">, </w:t>
            </w:r>
            <w:r w:rsidR="00491B3E">
              <w:rPr>
                <w:rFonts w:ascii="Arial Narrow" w:eastAsia="Calibri" w:hAnsi="Arial Narrow" w:cs="Tahoma"/>
                <w:lang w:val="en-US"/>
              </w:rPr>
              <w:t xml:space="preserve">8 </w:t>
            </w:r>
            <w:r w:rsidRPr="00C75064">
              <w:rPr>
                <w:rFonts w:ascii="Arial Narrow" w:eastAsia="Calibri" w:hAnsi="Arial Narrow" w:cs="Tahoma"/>
              </w:rPr>
              <w:t>видео</w:t>
            </w:r>
            <w:r w:rsidR="00491B3E">
              <w:rPr>
                <w:rFonts w:ascii="Arial Narrow" w:eastAsia="Calibri" w:hAnsi="Arial Narrow" w:cs="Tahoma"/>
                <w:lang w:val="en-US"/>
              </w:rPr>
              <w:t xml:space="preserve"> </w:t>
            </w:r>
            <w:proofErr w:type="spellStart"/>
            <w:r w:rsidR="00491B3E">
              <w:rPr>
                <w:rFonts w:ascii="Arial Narrow" w:eastAsia="Calibri" w:hAnsi="Arial Narrow" w:cs="Tahoma"/>
                <w:lang w:val="en-US"/>
              </w:rPr>
              <w:t>продолжительностью</w:t>
            </w:r>
            <w:proofErr w:type="spellEnd"/>
            <w:r w:rsidR="00491B3E">
              <w:rPr>
                <w:rFonts w:ascii="Arial Narrow" w:eastAsia="Calibri" w:hAnsi="Arial Narrow" w:cs="Tahoma"/>
                <w:lang w:val="en-US"/>
              </w:rPr>
              <w:t xml:space="preserve"> </w:t>
            </w:r>
            <w:proofErr w:type="spellStart"/>
            <w:r w:rsidR="00491B3E">
              <w:rPr>
                <w:rFonts w:ascii="Arial Narrow" w:eastAsia="Calibri" w:hAnsi="Arial Narrow" w:cs="Tahoma"/>
                <w:lang w:val="en-US"/>
              </w:rPr>
              <w:t>до</w:t>
            </w:r>
            <w:proofErr w:type="spellEnd"/>
            <w:r w:rsidR="00491B3E">
              <w:rPr>
                <w:rFonts w:ascii="Arial Narrow" w:eastAsia="Calibri" w:hAnsi="Arial Narrow" w:cs="Tahoma"/>
                <w:lang w:val="en-US"/>
              </w:rPr>
              <w:t xml:space="preserve"> 1 </w:t>
            </w:r>
            <w:proofErr w:type="spellStart"/>
            <w:r w:rsidR="00491B3E">
              <w:rPr>
                <w:rFonts w:ascii="Arial Narrow" w:eastAsia="Calibri" w:hAnsi="Arial Narrow" w:cs="Tahoma"/>
                <w:lang w:val="en-US"/>
              </w:rPr>
              <w:t>минуты</w:t>
            </w:r>
            <w:proofErr w:type="spellEnd"/>
            <w:r w:rsidRPr="00C75064">
              <w:rPr>
                <w:rFonts w:ascii="Arial Narrow" w:eastAsia="Calibri" w:hAnsi="Arial Narrow" w:cs="Tahoma"/>
              </w:rPr>
              <w:t xml:space="preserve">, </w:t>
            </w:r>
            <w:r w:rsidR="00491B3E">
              <w:rPr>
                <w:rFonts w:ascii="Arial Narrow" w:eastAsia="Calibri" w:hAnsi="Arial Narrow" w:cs="Tahoma"/>
                <w:lang w:val="en-US"/>
              </w:rPr>
              <w:t xml:space="preserve">5 </w:t>
            </w:r>
            <w:r w:rsidRPr="00C75064">
              <w:rPr>
                <w:rFonts w:ascii="Arial Narrow" w:eastAsia="Calibri" w:hAnsi="Arial Narrow" w:cs="Tahoma"/>
              </w:rPr>
              <w:t>инфографи</w:t>
            </w:r>
            <w:proofErr w:type="spellStart"/>
            <w:r w:rsidR="00491B3E">
              <w:rPr>
                <w:rFonts w:ascii="Arial Narrow" w:eastAsia="Calibri" w:hAnsi="Arial Narrow" w:cs="Tahoma"/>
                <w:lang w:val="en-US"/>
              </w:rPr>
              <w:t>ческих</w:t>
            </w:r>
            <w:proofErr w:type="spellEnd"/>
            <w:r w:rsidR="00491B3E">
              <w:rPr>
                <w:rFonts w:ascii="Arial Narrow" w:eastAsia="Calibri" w:hAnsi="Arial Narrow" w:cs="Tahoma"/>
                <w:lang w:val="en-US"/>
              </w:rPr>
              <w:t xml:space="preserve"> </w:t>
            </w:r>
            <w:proofErr w:type="spellStart"/>
            <w:r w:rsidR="00491B3E">
              <w:rPr>
                <w:rFonts w:ascii="Arial Narrow" w:eastAsia="Calibri" w:hAnsi="Arial Narrow" w:cs="Tahoma"/>
                <w:lang w:val="en-US"/>
              </w:rPr>
              <w:t>постов</w:t>
            </w:r>
            <w:proofErr w:type="spellEnd"/>
            <w:r w:rsidRPr="00C75064">
              <w:rPr>
                <w:rFonts w:ascii="Arial Narrow" w:eastAsia="Calibri" w:hAnsi="Arial Narrow" w:cs="Tahoma"/>
              </w:rPr>
              <w:t>) в различных медиа и социальных сетях.</w:t>
            </w:r>
          </w:p>
          <w:p w14:paraId="18475996" w14:textId="7B86BB4C" w:rsidR="00037AA5" w:rsidRPr="00C75064" w:rsidRDefault="00037AA5"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Увеличение охвата и вовлеченности аудитории в обсуждение ключевых тем проекта.</w:t>
            </w:r>
          </w:p>
          <w:p w14:paraId="04449A6D" w14:textId="4FFDA12D" w:rsidR="00037AA5" w:rsidRPr="00C75064" w:rsidRDefault="00491B3E" w:rsidP="00037AA5">
            <w:pPr>
              <w:widowControl/>
              <w:numPr>
                <w:ilvl w:val="0"/>
                <w:numId w:val="39"/>
              </w:numPr>
              <w:shd w:val="clear" w:color="auto" w:fill="FFFFFF"/>
              <w:spacing w:after="40"/>
              <w:ind w:left="255"/>
              <w:jc w:val="both"/>
              <w:rPr>
                <w:rFonts w:ascii="Arial Narrow" w:eastAsia="Calibri" w:hAnsi="Arial Narrow" w:cs="Tahoma"/>
              </w:rPr>
            </w:pPr>
            <w:r>
              <w:rPr>
                <w:rFonts w:ascii="Arial Narrow" w:eastAsia="Calibri" w:hAnsi="Arial Narrow" w:cs="Tahoma"/>
                <w:lang w:val="en-US"/>
              </w:rPr>
              <w:t>8</w:t>
            </w:r>
            <w:r w:rsidR="00037AA5" w:rsidRPr="00C75064">
              <w:rPr>
                <w:rFonts w:ascii="Arial Narrow" w:eastAsia="Calibri" w:hAnsi="Arial Narrow" w:cs="Tahoma"/>
              </w:rPr>
              <w:t xml:space="preserve"> публикаций о проекте в национальных и региональных СМИ, </w:t>
            </w:r>
            <w:proofErr w:type="spellStart"/>
            <w:r>
              <w:rPr>
                <w:rFonts w:ascii="Arial Narrow" w:eastAsia="Calibri" w:hAnsi="Arial Narrow" w:cs="Tahoma"/>
                <w:lang w:val="en-US"/>
              </w:rPr>
              <w:t>минимум</w:t>
            </w:r>
            <w:proofErr w:type="spellEnd"/>
            <w:r>
              <w:rPr>
                <w:rFonts w:ascii="Arial Narrow" w:eastAsia="Calibri" w:hAnsi="Arial Narrow" w:cs="Tahoma"/>
                <w:lang w:val="en-US"/>
              </w:rPr>
              <w:t xml:space="preserve"> 8</w:t>
            </w:r>
            <w:r w:rsidR="00037AA5" w:rsidRPr="00C75064">
              <w:rPr>
                <w:rFonts w:ascii="Arial Narrow" w:eastAsia="Calibri" w:hAnsi="Arial Narrow" w:cs="Tahoma"/>
              </w:rPr>
              <w:t xml:space="preserve"> упоминаний в независимых источниках.</w:t>
            </w:r>
          </w:p>
          <w:p w14:paraId="56E4ED49" w14:textId="501D0D05" w:rsidR="00037AA5" w:rsidRPr="00C75064" w:rsidRDefault="0032458B"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У</w:t>
            </w:r>
            <w:r w:rsidR="00037AA5" w:rsidRPr="00C75064">
              <w:rPr>
                <w:rFonts w:ascii="Arial Narrow" w:eastAsia="Calibri" w:hAnsi="Arial Narrow" w:cs="Tahoma"/>
              </w:rPr>
              <w:t>величение числа подписчиков, просмотров, комментариев и репостов</w:t>
            </w:r>
            <w:r w:rsidR="00491B3E">
              <w:rPr>
                <w:rFonts w:ascii="Arial Narrow" w:eastAsia="Calibri" w:hAnsi="Arial Narrow" w:cs="Tahoma"/>
                <w:lang w:val="en-US"/>
              </w:rPr>
              <w:t xml:space="preserve">. </w:t>
            </w:r>
          </w:p>
          <w:p w14:paraId="276FF15F" w14:textId="1CFC1DB6" w:rsidR="00037AA5" w:rsidRPr="00C75064" w:rsidRDefault="0032458B"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 xml:space="preserve">Более </w:t>
            </w:r>
            <w:r w:rsidR="00037AA5" w:rsidRPr="00C75064">
              <w:rPr>
                <w:rFonts w:ascii="Arial Narrow" w:eastAsia="Calibri" w:hAnsi="Arial Narrow" w:cs="Tahoma"/>
              </w:rPr>
              <w:t>активное взаимодействие с партнерами, экспертами, государственными структурами и местными сообществами.</w:t>
            </w:r>
          </w:p>
          <w:p w14:paraId="60D6D8EE" w14:textId="2334A339" w:rsidR="004924C6" w:rsidRPr="00C75064" w:rsidRDefault="0032458B"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О</w:t>
            </w:r>
            <w:r w:rsidR="004924C6" w:rsidRPr="00C75064">
              <w:rPr>
                <w:rFonts w:ascii="Arial Narrow" w:eastAsia="Calibri" w:hAnsi="Arial Narrow" w:cs="Tahoma"/>
              </w:rPr>
              <w:t>свещение</w:t>
            </w:r>
            <w:r w:rsidR="00037AA5" w:rsidRPr="00C75064">
              <w:rPr>
                <w:rFonts w:ascii="Arial Narrow" w:eastAsia="Calibri" w:hAnsi="Arial Narrow" w:cs="Tahoma"/>
              </w:rPr>
              <w:t xml:space="preserve"> </w:t>
            </w:r>
            <w:proofErr w:type="spellStart"/>
            <w:r w:rsidR="00491B3E">
              <w:rPr>
                <w:rFonts w:ascii="Arial Narrow" w:eastAsia="Calibri" w:hAnsi="Arial Narrow" w:cs="Tahoma"/>
                <w:lang w:val="en-US"/>
              </w:rPr>
              <w:t>не</w:t>
            </w:r>
            <w:proofErr w:type="spellEnd"/>
            <w:r w:rsidR="00491B3E">
              <w:rPr>
                <w:rFonts w:ascii="Arial Narrow" w:eastAsia="Calibri" w:hAnsi="Arial Narrow" w:cs="Tahoma"/>
                <w:lang w:val="en-US"/>
              </w:rPr>
              <w:t xml:space="preserve"> </w:t>
            </w:r>
            <w:proofErr w:type="spellStart"/>
            <w:r w:rsidR="00491B3E">
              <w:rPr>
                <w:rFonts w:ascii="Arial Narrow" w:eastAsia="Calibri" w:hAnsi="Arial Narrow" w:cs="Tahoma"/>
                <w:lang w:val="en-US"/>
              </w:rPr>
              <w:t>менее</w:t>
            </w:r>
            <w:proofErr w:type="spellEnd"/>
            <w:r w:rsidR="00491B3E">
              <w:rPr>
                <w:rFonts w:ascii="Arial Narrow" w:eastAsia="Calibri" w:hAnsi="Arial Narrow" w:cs="Tahoma"/>
                <w:lang w:val="en-US"/>
              </w:rPr>
              <w:t xml:space="preserve"> 10 </w:t>
            </w:r>
            <w:r w:rsidR="00037AA5" w:rsidRPr="00C75064">
              <w:rPr>
                <w:rFonts w:ascii="Arial Narrow" w:eastAsia="Calibri" w:hAnsi="Arial Narrow" w:cs="Tahoma"/>
              </w:rPr>
              <w:t xml:space="preserve">пресс-конференций, круглых столов, встреч и других </w:t>
            </w:r>
            <w:r w:rsidR="004924C6" w:rsidRPr="00C75064">
              <w:rPr>
                <w:rFonts w:ascii="Arial Narrow" w:eastAsia="Calibri" w:hAnsi="Arial Narrow" w:cs="Tahoma"/>
              </w:rPr>
              <w:t>мероприятий</w:t>
            </w:r>
            <w:r w:rsidR="00037AA5" w:rsidRPr="00C75064">
              <w:rPr>
                <w:rFonts w:ascii="Arial Narrow" w:eastAsia="Calibri" w:hAnsi="Arial Narrow" w:cs="Tahoma"/>
              </w:rPr>
              <w:t xml:space="preserve"> с широким участием общественности.</w:t>
            </w:r>
          </w:p>
          <w:p w14:paraId="25E4C55E" w14:textId="26028FE4" w:rsidR="000E62D6" w:rsidRPr="00C75064" w:rsidRDefault="0032458B" w:rsidP="00037AA5">
            <w:pPr>
              <w:widowControl/>
              <w:numPr>
                <w:ilvl w:val="0"/>
                <w:numId w:val="39"/>
              </w:numPr>
              <w:shd w:val="clear" w:color="auto" w:fill="FFFFFF"/>
              <w:spacing w:after="40"/>
              <w:ind w:left="255"/>
              <w:jc w:val="both"/>
              <w:rPr>
                <w:rFonts w:ascii="Arial Narrow" w:eastAsia="Calibri" w:hAnsi="Arial Narrow" w:cs="Tahoma"/>
              </w:rPr>
            </w:pPr>
            <w:r w:rsidRPr="00C75064">
              <w:rPr>
                <w:rFonts w:ascii="Arial Narrow" w:eastAsia="Calibri" w:hAnsi="Arial Narrow" w:cs="Tahoma"/>
              </w:rPr>
              <w:t>Р</w:t>
            </w:r>
            <w:r w:rsidR="00037AA5" w:rsidRPr="00C75064">
              <w:rPr>
                <w:rFonts w:ascii="Arial Narrow" w:eastAsia="Calibri" w:hAnsi="Arial Narrow" w:cs="Tahoma"/>
              </w:rPr>
              <w:t>егулярные аналитические отчеты с рекомендациями по корректировке стратегии.</w:t>
            </w:r>
          </w:p>
          <w:p w14:paraId="56D51DB1" w14:textId="10EF28A1" w:rsidR="004924C6" w:rsidRPr="00C75064" w:rsidRDefault="004924C6" w:rsidP="004924C6">
            <w:pPr>
              <w:widowControl/>
              <w:shd w:val="clear" w:color="auto" w:fill="FFFFFF"/>
              <w:spacing w:after="40"/>
              <w:ind w:left="255"/>
              <w:jc w:val="both"/>
              <w:rPr>
                <w:rFonts w:ascii="Arial Narrow" w:eastAsia="Calibri" w:hAnsi="Arial Narrow" w:cs="Tahoma"/>
              </w:rPr>
            </w:pPr>
          </w:p>
        </w:tc>
        <w:tc>
          <w:tcPr>
            <w:tcW w:w="4961" w:type="dxa"/>
            <w:tcBorders>
              <w:top w:val="nil"/>
              <w:left w:val="single" w:sz="4" w:space="0" w:color="auto"/>
              <w:bottom w:val="nil"/>
              <w:right w:val="nil"/>
            </w:tcBorders>
          </w:tcPr>
          <w:p w14:paraId="58B6C375" w14:textId="0FD6FD87" w:rsidR="000E62D6" w:rsidRDefault="000E62D6" w:rsidP="000E62D6">
            <w:pPr>
              <w:spacing w:after="40"/>
              <w:rPr>
                <w:rFonts w:ascii="Arial Narrow" w:hAnsi="Arial Narrow"/>
                <w:b/>
                <w:bCs/>
                <w:lang w:val="en-US"/>
              </w:rPr>
            </w:pPr>
            <w:r w:rsidRPr="000E62D6">
              <w:rPr>
                <w:rFonts w:ascii="Arial Narrow" w:hAnsi="Arial Narrow"/>
                <w:b/>
                <w:bCs/>
                <w:lang w:val="en-US"/>
              </w:rPr>
              <w:t>Expected Results</w:t>
            </w:r>
            <w:r w:rsidR="0071485C" w:rsidRPr="0071485C">
              <w:rPr>
                <w:rFonts w:ascii="Arial Narrow" w:hAnsi="Arial Narrow"/>
                <w:b/>
                <w:bCs/>
                <w:vertAlign w:val="superscript"/>
                <w:lang w:val="en-US"/>
              </w:rPr>
              <w:t>1</w:t>
            </w:r>
          </w:p>
          <w:p w14:paraId="4772061C" w14:textId="77777777" w:rsidR="000E62D6" w:rsidRPr="000E62D6" w:rsidRDefault="000E62D6" w:rsidP="000E62D6">
            <w:pPr>
              <w:spacing w:after="40"/>
              <w:rPr>
                <w:rFonts w:ascii="Arial Narrow" w:hAnsi="Arial Narrow"/>
                <w:b/>
                <w:bCs/>
                <w:lang w:val="en-US"/>
              </w:rPr>
            </w:pPr>
          </w:p>
          <w:p w14:paraId="680A1448" w14:textId="68B6C5C1" w:rsidR="0032458B"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An approved information campaign plan with clear goals, target audiences, channels, and key messages.</w:t>
            </w:r>
          </w:p>
          <w:p w14:paraId="65B8FC60" w14:textId="441E08D2" w:rsidR="0032458B"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Regular creation and dissemination of high-quality content (</w:t>
            </w:r>
            <w:r w:rsidR="00491B3E">
              <w:rPr>
                <w:rFonts w:ascii="Arial Narrow" w:hAnsi="Arial Narrow"/>
                <w:lang w:val="en-US"/>
              </w:rPr>
              <w:t xml:space="preserve">3 </w:t>
            </w:r>
            <w:r w:rsidRPr="0032458B">
              <w:rPr>
                <w:rFonts w:ascii="Arial Narrow" w:hAnsi="Arial Narrow"/>
                <w:lang w:val="en-US"/>
              </w:rPr>
              <w:t xml:space="preserve">articles, </w:t>
            </w:r>
            <w:r w:rsidR="00491B3E">
              <w:rPr>
                <w:rFonts w:ascii="Arial Narrow" w:hAnsi="Arial Narrow"/>
                <w:lang w:val="en-US"/>
              </w:rPr>
              <w:t xml:space="preserve">32 </w:t>
            </w:r>
            <w:r w:rsidRPr="0032458B">
              <w:rPr>
                <w:rFonts w:ascii="Arial Narrow" w:hAnsi="Arial Narrow"/>
                <w:lang w:val="en-US"/>
              </w:rPr>
              <w:t xml:space="preserve">posts, </w:t>
            </w:r>
            <w:r w:rsidR="00491B3E">
              <w:rPr>
                <w:rFonts w:ascii="Arial Narrow" w:hAnsi="Arial Narrow"/>
                <w:lang w:val="en-US"/>
              </w:rPr>
              <w:t xml:space="preserve">8 </w:t>
            </w:r>
            <w:r w:rsidRPr="0032458B">
              <w:rPr>
                <w:rFonts w:ascii="Arial Narrow" w:hAnsi="Arial Narrow"/>
                <w:lang w:val="en-US"/>
              </w:rPr>
              <w:t>videos</w:t>
            </w:r>
            <w:r w:rsidR="00491B3E">
              <w:rPr>
                <w:rFonts w:ascii="Arial Narrow" w:hAnsi="Arial Narrow"/>
                <w:lang w:val="en-US"/>
              </w:rPr>
              <w:t xml:space="preserve"> not more than 1 minute in length</w:t>
            </w:r>
            <w:r w:rsidRPr="0032458B">
              <w:rPr>
                <w:rFonts w:ascii="Arial Narrow" w:hAnsi="Arial Narrow"/>
                <w:lang w:val="en-US"/>
              </w:rPr>
              <w:t xml:space="preserve">, </w:t>
            </w:r>
            <w:r w:rsidR="00491B3E">
              <w:rPr>
                <w:rFonts w:ascii="Arial Narrow" w:hAnsi="Arial Narrow"/>
                <w:lang w:val="en-US"/>
              </w:rPr>
              <w:t xml:space="preserve">5 </w:t>
            </w:r>
            <w:r w:rsidRPr="0032458B">
              <w:rPr>
                <w:rFonts w:ascii="Arial Narrow" w:hAnsi="Arial Narrow"/>
                <w:lang w:val="en-US"/>
              </w:rPr>
              <w:t>infographics) across various media and social platforms.</w:t>
            </w:r>
          </w:p>
          <w:p w14:paraId="04B6D023" w14:textId="30FFBE4C" w:rsidR="0032458B"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Increased reach and engagement in discussions on key project topics.</w:t>
            </w:r>
          </w:p>
          <w:p w14:paraId="745B7959" w14:textId="0023897C" w:rsidR="0032458B" w:rsidRPr="0032458B" w:rsidRDefault="00491B3E" w:rsidP="0032458B">
            <w:pPr>
              <w:pStyle w:val="ListParagraph"/>
              <w:numPr>
                <w:ilvl w:val="0"/>
                <w:numId w:val="38"/>
              </w:numPr>
              <w:spacing w:after="120"/>
              <w:ind w:left="403"/>
              <w:jc w:val="both"/>
              <w:rPr>
                <w:rFonts w:ascii="Arial Narrow" w:hAnsi="Arial Narrow"/>
                <w:lang w:val="en-US"/>
              </w:rPr>
            </w:pPr>
            <w:r>
              <w:rPr>
                <w:rFonts w:ascii="Arial Narrow" w:hAnsi="Arial Narrow"/>
                <w:lang w:val="en-US"/>
              </w:rPr>
              <w:t>8</w:t>
            </w:r>
            <w:r w:rsidR="0032458B" w:rsidRPr="0032458B">
              <w:rPr>
                <w:rFonts w:ascii="Arial Narrow" w:hAnsi="Arial Narrow"/>
                <w:lang w:val="en-US"/>
              </w:rPr>
              <w:t xml:space="preserve"> publications about the project in national and regional media, </w:t>
            </w:r>
            <w:r>
              <w:rPr>
                <w:rFonts w:ascii="Arial Narrow" w:hAnsi="Arial Narrow"/>
                <w:lang w:val="en-US"/>
              </w:rPr>
              <w:t>at least 8</w:t>
            </w:r>
            <w:r w:rsidR="0032458B" w:rsidRPr="0032458B">
              <w:rPr>
                <w:rFonts w:ascii="Arial Narrow" w:hAnsi="Arial Narrow"/>
                <w:lang w:val="en-US"/>
              </w:rPr>
              <w:t xml:space="preserve"> mentions in independent sources.</w:t>
            </w:r>
          </w:p>
          <w:p w14:paraId="744B32BB" w14:textId="5427B536" w:rsidR="0032458B"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Growth in the number of followers, views, comments, and shares.</w:t>
            </w:r>
          </w:p>
          <w:p w14:paraId="03E62341" w14:textId="113BD069" w:rsidR="0032458B"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More active engagement with partners, experts, government institutions, and local communities.</w:t>
            </w:r>
          </w:p>
          <w:p w14:paraId="162534A4" w14:textId="6A901A68" w:rsid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 xml:space="preserve">Coverage of </w:t>
            </w:r>
            <w:r w:rsidR="00491B3E">
              <w:rPr>
                <w:rFonts w:ascii="Arial Narrow" w:hAnsi="Arial Narrow"/>
                <w:lang w:val="en-US"/>
              </w:rPr>
              <w:t xml:space="preserve">at least 10 </w:t>
            </w:r>
            <w:r w:rsidRPr="0032458B">
              <w:rPr>
                <w:rFonts w:ascii="Arial Narrow" w:hAnsi="Arial Narrow"/>
                <w:lang w:val="en-US"/>
              </w:rPr>
              <w:t>press conferences, roundtables, meetings, and other events with broad public participation.</w:t>
            </w:r>
          </w:p>
          <w:p w14:paraId="48E10144" w14:textId="2C6140C9" w:rsidR="000E62D6" w:rsidRPr="0032458B" w:rsidRDefault="0032458B" w:rsidP="0032458B">
            <w:pPr>
              <w:pStyle w:val="ListParagraph"/>
              <w:numPr>
                <w:ilvl w:val="0"/>
                <w:numId w:val="38"/>
              </w:numPr>
              <w:spacing w:after="120"/>
              <w:ind w:left="403"/>
              <w:jc w:val="both"/>
              <w:rPr>
                <w:rFonts w:ascii="Arial Narrow" w:hAnsi="Arial Narrow"/>
                <w:lang w:val="en-US"/>
              </w:rPr>
            </w:pPr>
            <w:r w:rsidRPr="0032458B">
              <w:rPr>
                <w:rFonts w:ascii="Arial Narrow" w:hAnsi="Arial Narrow"/>
                <w:lang w:val="en-US"/>
              </w:rPr>
              <w:t>Regular analytical reports with recommendations for strategy adjustments.</w:t>
            </w:r>
          </w:p>
        </w:tc>
      </w:tr>
      <w:tr w:rsidR="00B62B7C" w:rsidRPr="00216E5C" w14:paraId="39E5D6A1" w14:textId="77777777" w:rsidTr="002F0C09">
        <w:tc>
          <w:tcPr>
            <w:tcW w:w="5245" w:type="dxa"/>
            <w:tcBorders>
              <w:top w:val="nil"/>
              <w:left w:val="nil"/>
              <w:bottom w:val="nil"/>
              <w:right w:val="single" w:sz="4" w:space="0" w:color="auto"/>
            </w:tcBorders>
          </w:tcPr>
          <w:p w14:paraId="0F6255C2" w14:textId="0FEB27AE" w:rsidR="00B62B7C" w:rsidRDefault="006F034F" w:rsidP="00216E5C">
            <w:pPr>
              <w:jc w:val="center"/>
              <w:rPr>
                <w:rFonts w:ascii="Arial Narrow" w:hAnsi="Arial Narrow"/>
                <w:b/>
              </w:rPr>
            </w:pPr>
            <w:r w:rsidRPr="00216E5C">
              <w:rPr>
                <w:rFonts w:ascii="Arial Narrow" w:hAnsi="Arial Narrow"/>
                <w:b/>
              </w:rPr>
              <w:t xml:space="preserve">3. </w:t>
            </w:r>
            <w:r w:rsidR="0049472D">
              <w:rPr>
                <w:rFonts w:ascii="Arial Narrow" w:hAnsi="Arial Narrow"/>
                <w:b/>
              </w:rPr>
              <w:t>ПОДОТЧЕТНОСТЬ</w:t>
            </w:r>
          </w:p>
          <w:p w14:paraId="4EDF81FE" w14:textId="458283B7" w:rsidR="007B63B3" w:rsidRPr="00216E5C" w:rsidRDefault="007B63B3" w:rsidP="00216E5C">
            <w:pPr>
              <w:jc w:val="center"/>
              <w:rPr>
                <w:rFonts w:ascii="Arial Narrow" w:hAnsi="Arial Narrow"/>
                <w:b/>
              </w:rPr>
            </w:pPr>
          </w:p>
        </w:tc>
        <w:tc>
          <w:tcPr>
            <w:tcW w:w="5010" w:type="dxa"/>
            <w:gridSpan w:val="2"/>
            <w:tcBorders>
              <w:top w:val="nil"/>
              <w:left w:val="single" w:sz="4" w:space="0" w:color="auto"/>
              <w:bottom w:val="nil"/>
              <w:right w:val="nil"/>
            </w:tcBorders>
          </w:tcPr>
          <w:p w14:paraId="6F8AC649" w14:textId="2DB9C42B" w:rsidR="00B62B7C" w:rsidRPr="00216E5C" w:rsidRDefault="00216E5C" w:rsidP="0049472D">
            <w:pPr>
              <w:jc w:val="center"/>
              <w:rPr>
                <w:rFonts w:ascii="Arial Narrow" w:hAnsi="Arial Narrow"/>
              </w:rPr>
            </w:pPr>
            <w:r>
              <w:rPr>
                <w:rFonts w:ascii="Arial Narrow" w:hAnsi="Arial Narrow" w:cs="Arial"/>
                <w:b/>
                <w:lang w:val="en-US"/>
              </w:rPr>
              <w:t>3</w:t>
            </w:r>
            <w:r w:rsidR="006F034F" w:rsidRPr="00216E5C">
              <w:rPr>
                <w:rFonts w:ascii="Arial Narrow" w:hAnsi="Arial Narrow" w:cs="Arial"/>
                <w:b/>
                <w:lang w:val="en-US"/>
              </w:rPr>
              <w:t xml:space="preserve">. </w:t>
            </w:r>
            <w:r w:rsidR="0049472D">
              <w:rPr>
                <w:rFonts w:ascii="Arial Narrow" w:hAnsi="Arial Narrow" w:cs="Arial"/>
                <w:b/>
              </w:rPr>
              <w:t xml:space="preserve">ACCOUNTABILITY </w:t>
            </w:r>
          </w:p>
        </w:tc>
      </w:tr>
      <w:tr w:rsidR="00303798" w:rsidRPr="00C75064" w14:paraId="36D2DC8C" w14:textId="77777777" w:rsidTr="005F7675">
        <w:trPr>
          <w:gridAfter w:val="1"/>
          <w:wAfter w:w="49" w:type="dxa"/>
        </w:trPr>
        <w:tc>
          <w:tcPr>
            <w:tcW w:w="5245" w:type="dxa"/>
            <w:tcBorders>
              <w:top w:val="nil"/>
              <w:left w:val="nil"/>
              <w:bottom w:val="nil"/>
              <w:right w:val="single" w:sz="4" w:space="0" w:color="auto"/>
            </w:tcBorders>
          </w:tcPr>
          <w:p w14:paraId="12E0B4D5" w14:textId="7E5CF5F5" w:rsidR="00303798" w:rsidRPr="0049472D" w:rsidRDefault="0032458B" w:rsidP="005F7675">
            <w:pPr>
              <w:widowControl/>
              <w:numPr>
                <w:ilvl w:val="0"/>
                <w:numId w:val="31"/>
              </w:numPr>
              <w:spacing w:after="160" w:line="259" w:lineRule="auto"/>
              <w:ind w:left="318"/>
              <w:contextualSpacing/>
              <w:jc w:val="both"/>
              <w:rPr>
                <w:rFonts w:ascii="Arial Narrow" w:eastAsia="Calibri" w:hAnsi="Arial Narrow"/>
              </w:rPr>
            </w:pPr>
            <w:r w:rsidRPr="00C75064">
              <w:rPr>
                <w:rFonts w:ascii="Arial Narrow" w:eastAsia="Calibri" w:hAnsi="Arial Narrow"/>
              </w:rPr>
              <w:t>Исполнитель</w:t>
            </w:r>
            <w:r w:rsidR="00303798" w:rsidRPr="0049472D">
              <w:rPr>
                <w:rFonts w:ascii="Arial Narrow" w:eastAsia="Calibri" w:hAnsi="Arial Narrow"/>
              </w:rPr>
              <w:t xml:space="preserve"> результатам своей деятельности подотчетен </w:t>
            </w:r>
            <w:r w:rsidR="00820D62" w:rsidRPr="00C75064">
              <w:rPr>
                <w:rFonts w:ascii="Arial Narrow" w:eastAsia="Calibri" w:hAnsi="Arial Narrow"/>
              </w:rPr>
              <w:t xml:space="preserve">Руководителю </w:t>
            </w:r>
            <w:r w:rsidR="004B31C7" w:rsidRPr="00C75064">
              <w:rPr>
                <w:rFonts w:ascii="Arial Narrow" w:eastAsia="Calibri" w:hAnsi="Arial Narrow"/>
              </w:rPr>
              <w:t>проекта</w:t>
            </w:r>
            <w:r w:rsidR="000E62D6" w:rsidRPr="00C75064">
              <w:rPr>
                <w:rFonts w:ascii="Arial Narrow" w:eastAsia="Calibri" w:hAnsi="Arial Narrow"/>
              </w:rPr>
              <w:t xml:space="preserve"> “Чебер"</w:t>
            </w:r>
            <w:r w:rsidR="004B31C7" w:rsidRPr="00C75064">
              <w:rPr>
                <w:rFonts w:ascii="Arial Narrow" w:eastAsia="Calibri" w:hAnsi="Arial Narrow"/>
              </w:rPr>
              <w:t xml:space="preserve"> </w:t>
            </w:r>
            <w:r w:rsidR="00820D62" w:rsidRPr="00C75064">
              <w:rPr>
                <w:rFonts w:ascii="Arial Narrow" w:eastAsia="Calibri" w:hAnsi="Arial Narrow"/>
              </w:rPr>
              <w:t>и его заместителю</w:t>
            </w:r>
            <w:r w:rsidR="00303798" w:rsidRPr="0049472D">
              <w:rPr>
                <w:rFonts w:ascii="Arial Narrow" w:eastAsia="Calibri" w:hAnsi="Arial Narrow"/>
              </w:rPr>
              <w:t>.</w:t>
            </w:r>
          </w:p>
          <w:p w14:paraId="5185FBD0" w14:textId="3C1A2353" w:rsidR="00303798" w:rsidRPr="0049472D" w:rsidRDefault="0032458B" w:rsidP="005F7675">
            <w:pPr>
              <w:widowControl/>
              <w:numPr>
                <w:ilvl w:val="0"/>
                <w:numId w:val="31"/>
              </w:numPr>
              <w:spacing w:after="160" w:line="259" w:lineRule="auto"/>
              <w:ind w:left="318"/>
              <w:contextualSpacing/>
              <w:jc w:val="both"/>
              <w:rPr>
                <w:rFonts w:ascii="Arial Narrow" w:eastAsia="Calibri" w:hAnsi="Arial Narrow"/>
              </w:rPr>
            </w:pPr>
            <w:r w:rsidRPr="00C75064">
              <w:rPr>
                <w:rFonts w:ascii="Arial Narrow" w:eastAsia="Calibri" w:hAnsi="Arial Narrow"/>
              </w:rPr>
              <w:t>Исполнитель</w:t>
            </w:r>
            <w:r w:rsidR="00303798" w:rsidRPr="0049472D">
              <w:rPr>
                <w:rFonts w:ascii="Arial Narrow" w:eastAsia="Calibri" w:hAnsi="Arial Narrow"/>
              </w:rPr>
              <w:t xml:space="preserve"> представляет отчет об исполнении мероприятий Проекта по согласованной форме </w:t>
            </w:r>
            <w:proofErr w:type="spellStart"/>
            <w:r w:rsidR="002D6322">
              <w:rPr>
                <w:rFonts w:ascii="Arial Narrow" w:eastAsia="Calibri" w:hAnsi="Arial Narrow"/>
                <w:lang w:val="en-US"/>
              </w:rPr>
              <w:t>ежеквартально</w:t>
            </w:r>
            <w:proofErr w:type="spellEnd"/>
            <w:r w:rsidR="00303798" w:rsidRPr="0049472D">
              <w:rPr>
                <w:rFonts w:ascii="Arial Narrow" w:eastAsia="Calibri" w:hAnsi="Arial Narrow"/>
              </w:rPr>
              <w:t>.</w:t>
            </w:r>
          </w:p>
          <w:p w14:paraId="1C1A2964" w14:textId="77777777" w:rsidR="00303798" w:rsidRPr="00216E5C" w:rsidRDefault="00303798" w:rsidP="005F7675">
            <w:pPr>
              <w:rPr>
                <w:rFonts w:ascii="Arial Narrow" w:hAnsi="Arial Narrow"/>
              </w:rPr>
            </w:pPr>
          </w:p>
        </w:tc>
        <w:tc>
          <w:tcPr>
            <w:tcW w:w="4961" w:type="dxa"/>
            <w:tcBorders>
              <w:top w:val="nil"/>
              <w:left w:val="single" w:sz="4" w:space="0" w:color="auto"/>
              <w:bottom w:val="nil"/>
              <w:right w:val="nil"/>
            </w:tcBorders>
          </w:tcPr>
          <w:p w14:paraId="32B2981A" w14:textId="5419130B" w:rsidR="00303798" w:rsidRDefault="00303798" w:rsidP="00820D62">
            <w:pPr>
              <w:pStyle w:val="ListParagraph"/>
              <w:numPr>
                <w:ilvl w:val="1"/>
                <w:numId w:val="29"/>
              </w:numPr>
              <w:ind w:left="498" w:hanging="357"/>
              <w:contextualSpacing w:val="0"/>
              <w:jc w:val="both"/>
              <w:rPr>
                <w:rFonts w:ascii="Arial Narrow" w:hAnsi="Arial Narrow"/>
                <w:lang w:val="en-US"/>
              </w:rPr>
            </w:pPr>
            <w:r w:rsidRPr="00362F6A">
              <w:rPr>
                <w:rFonts w:ascii="Arial Narrow" w:hAnsi="Arial Narrow"/>
                <w:lang w:val="en-US"/>
              </w:rPr>
              <w:t xml:space="preserve">The </w:t>
            </w:r>
            <w:r w:rsidR="0032458B">
              <w:rPr>
                <w:rFonts w:ascii="Arial Narrow" w:hAnsi="Arial Narrow"/>
                <w:lang w:val="en-US"/>
              </w:rPr>
              <w:t>Contractor</w:t>
            </w:r>
            <w:r w:rsidRPr="00362F6A">
              <w:rPr>
                <w:rFonts w:ascii="Arial Narrow" w:hAnsi="Arial Narrow"/>
                <w:lang w:val="en-US"/>
              </w:rPr>
              <w:t xml:space="preserve"> reports to the Project's </w:t>
            </w:r>
            <w:r w:rsidR="00820D62">
              <w:rPr>
                <w:rFonts w:ascii="Arial Narrow" w:hAnsi="Arial Narrow"/>
                <w:lang w:val="en-US"/>
              </w:rPr>
              <w:t>Manager and Deputy Manager</w:t>
            </w:r>
            <w:r w:rsidRPr="00362F6A">
              <w:rPr>
                <w:rFonts w:ascii="Arial Narrow" w:hAnsi="Arial Narrow"/>
                <w:lang w:val="en-US"/>
              </w:rPr>
              <w:t>.</w:t>
            </w:r>
          </w:p>
          <w:p w14:paraId="7BB3ABCD" w14:textId="55DB76E9" w:rsidR="00303798" w:rsidRPr="00362F6A" w:rsidRDefault="000931A8" w:rsidP="00820D62">
            <w:pPr>
              <w:pStyle w:val="ListParagraph"/>
              <w:numPr>
                <w:ilvl w:val="1"/>
                <w:numId w:val="29"/>
              </w:numPr>
              <w:ind w:left="498" w:hanging="357"/>
              <w:contextualSpacing w:val="0"/>
              <w:jc w:val="both"/>
              <w:rPr>
                <w:rFonts w:ascii="Arial Narrow" w:hAnsi="Arial Narrow"/>
                <w:lang w:val="en-US"/>
              </w:rPr>
            </w:pPr>
            <w:r>
              <w:rPr>
                <w:rFonts w:ascii="Arial Narrow" w:hAnsi="Arial Narrow"/>
                <w:lang w:val="en-US"/>
              </w:rPr>
              <w:t>The</w:t>
            </w:r>
            <w:r w:rsidR="00303798" w:rsidRPr="00362F6A">
              <w:rPr>
                <w:rFonts w:ascii="Arial Narrow" w:hAnsi="Arial Narrow"/>
                <w:lang w:val="en-US"/>
              </w:rPr>
              <w:t xml:space="preserve"> </w:t>
            </w:r>
            <w:r w:rsidR="0032458B">
              <w:rPr>
                <w:rFonts w:ascii="Arial Narrow" w:hAnsi="Arial Narrow"/>
                <w:lang w:val="en-US"/>
              </w:rPr>
              <w:t>Contractor</w:t>
            </w:r>
            <w:r w:rsidR="00303798" w:rsidRPr="00362F6A">
              <w:rPr>
                <w:rFonts w:ascii="Arial Narrow" w:hAnsi="Arial Narrow"/>
                <w:lang w:val="en-US"/>
              </w:rPr>
              <w:t xml:space="preserve"> submits a report on the performance of the Project's activities on an agreed form </w:t>
            </w:r>
            <w:r w:rsidR="002D6322">
              <w:rPr>
                <w:rFonts w:ascii="Arial Narrow" w:hAnsi="Arial Narrow"/>
                <w:lang w:val="en-US"/>
              </w:rPr>
              <w:t>quarterly</w:t>
            </w:r>
            <w:r w:rsidR="00303798" w:rsidRPr="00362F6A">
              <w:rPr>
                <w:rFonts w:ascii="Arial Narrow" w:hAnsi="Arial Narrow"/>
                <w:lang w:val="en-US"/>
              </w:rPr>
              <w:t>.</w:t>
            </w:r>
          </w:p>
        </w:tc>
      </w:tr>
    </w:tbl>
    <w:p w14:paraId="0BC1D9B1" w14:textId="77777777" w:rsidR="0032458B" w:rsidRPr="0032458B" w:rsidRDefault="0032458B" w:rsidP="0032458B">
      <w:pPr>
        <w:rPr>
          <w:rFonts w:ascii="Arial Narrow" w:hAnsi="Arial Narrow"/>
          <w:lang w:val="en-US"/>
        </w:rPr>
      </w:pPr>
    </w:p>
    <w:p w14:paraId="26C91D64" w14:textId="77777777" w:rsidR="0032458B" w:rsidRPr="0032458B" w:rsidRDefault="0032458B" w:rsidP="0032458B">
      <w:pPr>
        <w:rPr>
          <w:rFonts w:ascii="Arial Narrow" w:hAnsi="Arial Narrow"/>
          <w:lang w:val="en-US"/>
        </w:rPr>
      </w:pPr>
      <w:proofErr w:type="spellStart"/>
      <w:r w:rsidRPr="0032458B">
        <w:rPr>
          <w:rFonts w:ascii="Arial Narrow" w:hAnsi="Arial Narrow"/>
          <w:lang w:val="en-US"/>
        </w:rPr>
        <w:t>Со</w:t>
      </w:r>
      <w:proofErr w:type="spellEnd"/>
      <w:r w:rsidRPr="0032458B">
        <w:rPr>
          <w:rFonts w:ascii="Arial Narrow" w:hAnsi="Arial Narrow"/>
          <w:lang w:val="en-US"/>
        </w:rPr>
        <w:t xml:space="preserve"> </w:t>
      </w:r>
      <w:proofErr w:type="spellStart"/>
      <w:r w:rsidRPr="0032458B">
        <w:rPr>
          <w:rFonts w:ascii="Arial Narrow" w:hAnsi="Arial Narrow"/>
          <w:lang w:val="en-US"/>
        </w:rPr>
        <w:t>стороны</w:t>
      </w:r>
      <w:proofErr w:type="spellEnd"/>
      <w:r w:rsidRPr="0032458B">
        <w:rPr>
          <w:rFonts w:ascii="Arial Narrow" w:hAnsi="Arial Narrow"/>
          <w:lang w:val="en-US"/>
        </w:rPr>
        <w:t xml:space="preserve"> </w:t>
      </w:r>
      <w:proofErr w:type="spellStart"/>
      <w:r w:rsidRPr="0032458B">
        <w:rPr>
          <w:rFonts w:ascii="Arial Narrow" w:hAnsi="Arial Narrow"/>
          <w:lang w:val="en-US"/>
        </w:rPr>
        <w:t>Исполнителя</w:t>
      </w:r>
      <w:proofErr w:type="spellEnd"/>
      <w:r w:rsidRPr="0032458B">
        <w:rPr>
          <w:rFonts w:ascii="Arial Narrow" w:hAnsi="Arial Narrow"/>
          <w:lang w:val="en-US"/>
        </w:rPr>
        <w:t>:               ________________________ __________________ / _____________________</w:t>
      </w:r>
    </w:p>
    <w:p w14:paraId="0C7940C0" w14:textId="77777777" w:rsidR="0032458B" w:rsidRPr="0032458B" w:rsidRDefault="0032458B" w:rsidP="0032458B">
      <w:pPr>
        <w:rPr>
          <w:rFonts w:ascii="Arial Narrow" w:hAnsi="Arial Narrow"/>
          <w:i/>
          <w:iCs/>
          <w:lang w:val="en-US"/>
        </w:rPr>
      </w:pPr>
      <w:r w:rsidRPr="0032458B">
        <w:rPr>
          <w:rFonts w:ascii="Arial Narrow" w:hAnsi="Arial Narrow"/>
          <w:lang w:val="en-US"/>
        </w:rPr>
        <w:t>On behalf of the Contractor:</w:t>
      </w:r>
      <w:r w:rsidRPr="0032458B">
        <w:rPr>
          <w:rFonts w:ascii="Arial Narrow" w:hAnsi="Arial Narrow"/>
          <w:lang w:val="en-US"/>
        </w:rPr>
        <w:tab/>
      </w:r>
      <w:r w:rsidRPr="0032458B">
        <w:rPr>
          <w:rFonts w:ascii="Arial Narrow" w:hAnsi="Arial Narrow"/>
          <w:lang w:val="en-US"/>
        </w:rPr>
        <w:tab/>
      </w:r>
      <w:proofErr w:type="spellStart"/>
      <w:r w:rsidRPr="0032458B">
        <w:rPr>
          <w:rFonts w:ascii="Arial Narrow" w:hAnsi="Arial Narrow"/>
          <w:i/>
          <w:iCs/>
          <w:lang w:val="en-US"/>
        </w:rPr>
        <w:t>Подпись</w:t>
      </w:r>
      <w:proofErr w:type="spellEnd"/>
      <w:r w:rsidRPr="0032458B">
        <w:rPr>
          <w:rFonts w:ascii="Arial Narrow" w:hAnsi="Arial Narrow"/>
          <w:i/>
          <w:iCs/>
          <w:lang w:val="en-US"/>
        </w:rPr>
        <w:t>/Signature</w:t>
      </w:r>
      <w:r w:rsidRPr="0032458B">
        <w:rPr>
          <w:rFonts w:ascii="Arial Narrow" w:hAnsi="Arial Narrow"/>
          <w:i/>
          <w:iCs/>
          <w:lang w:val="en-US"/>
        </w:rPr>
        <w:tab/>
      </w:r>
      <w:r w:rsidRPr="0032458B">
        <w:rPr>
          <w:rFonts w:ascii="Arial Narrow" w:hAnsi="Arial Narrow"/>
          <w:i/>
          <w:iCs/>
          <w:lang w:val="en-US"/>
        </w:rPr>
        <w:tab/>
        <w:t>ФИО / Name</w:t>
      </w:r>
      <w:r w:rsidRPr="0032458B">
        <w:rPr>
          <w:rFonts w:ascii="Arial Narrow" w:hAnsi="Arial Narrow"/>
          <w:i/>
          <w:iCs/>
          <w:lang w:val="en-US"/>
        </w:rPr>
        <w:tab/>
      </w:r>
      <w:r w:rsidRPr="0032458B">
        <w:rPr>
          <w:rFonts w:ascii="Arial Narrow" w:hAnsi="Arial Narrow"/>
          <w:i/>
          <w:iCs/>
          <w:lang w:val="en-US"/>
        </w:rPr>
        <w:tab/>
      </w:r>
      <w:proofErr w:type="spellStart"/>
      <w:r w:rsidRPr="0032458B">
        <w:rPr>
          <w:rFonts w:ascii="Arial Narrow" w:hAnsi="Arial Narrow"/>
          <w:i/>
          <w:iCs/>
          <w:lang w:val="en-US"/>
        </w:rPr>
        <w:t>Дата</w:t>
      </w:r>
      <w:proofErr w:type="spellEnd"/>
      <w:r w:rsidRPr="0032458B">
        <w:rPr>
          <w:rFonts w:ascii="Arial Narrow" w:hAnsi="Arial Narrow"/>
          <w:i/>
          <w:iCs/>
          <w:lang w:val="en-US"/>
        </w:rPr>
        <w:t>/Date</w:t>
      </w:r>
    </w:p>
    <w:p w14:paraId="22B5BACD" w14:textId="77777777" w:rsidR="0032458B" w:rsidRPr="0032458B" w:rsidRDefault="0032458B" w:rsidP="0032458B">
      <w:pPr>
        <w:rPr>
          <w:rFonts w:ascii="Arial Narrow" w:hAnsi="Arial Narrow"/>
          <w:lang w:val="en-US"/>
        </w:rPr>
      </w:pPr>
    </w:p>
    <w:p w14:paraId="30CC1507" w14:textId="77777777" w:rsidR="0032458B" w:rsidRPr="0032458B" w:rsidRDefault="0032458B" w:rsidP="0032458B">
      <w:pPr>
        <w:rPr>
          <w:rFonts w:ascii="Arial Narrow" w:hAnsi="Arial Narrow"/>
          <w:lang w:val="en-US"/>
        </w:rPr>
      </w:pPr>
    </w:p>
    <w:p w14:paraId="204F7D1E" w14:textId="77777777" w:rsidR="0032458B" w:rsidRPr="0032458B" w:rsidRDefault="0032458B" w:rsidP="0032458B">
      <w:pPr>
        <w:rPr>
          <w:rFonts w:ascii="Arial Narrow" w:hAnsi="Arial Narrow"/>
          <w:lang w:val="en-US"/>
        </w:rPr>
      </w:pPr>
    </w:p>
    <w:p w14:paraId="247FBDFE" w14:textId="77777777" w:rsidR="0032458B" w:rsidRPr="0032458B" w:rsidRDefault="0032458B" w:rsidP="0032458B">
      <w:pPr>
        <w:rPr>
          <w:rFonts w:ascii="Arial Narrow" w:hAnsi="Arial Narrow"/>
          <w:lang w:val="en-US"/>
        </w:rPr>
      </w:pPr>
      <w:proofErr w:type="spellStart"/>
      <w:r w:rsidRPr="0032458B">
        <w:rPr>
          <w:rFonts w:ascii="Arial Narrow" w:hAnsi="Arial Narrow"/>
          <w:lang w:val="en-US"/>
        </w:rPr>
        <w:t>Со</w:t>
      </w:r>
      <w:proofErr w:type="spellEnd"/>
      <w:r w:rsidRPr="0032458B">
        <w:rPr>
          <w:rFonts w:ascii="Arial Narrow" w:hAnsi="Arial Narrow"/>
          <w:lang w:val="en-US"/>
        </w:rPr>
        <w:t xml:space="preserve"> </w:t>
      </w:r>
      <w:proofErr w:type="spellStart"/>
      <w:r w:rsidRPr="0032458B">
        <w:rPr>
          <w:rFonts w:ascii="Arial Narrow" w:hAnsi="Arial Narrow"/>
          <w:lang w:val="en-US"/>
        </w:rPr>
        <w:t>стороны</w:t>
      </w:r>
      <w:proofErr w:type="spellEnd"/>
      <w:r w:rsidRPr="0032458B">
        <w:rPr>
          <w:rFonts w:ascii="Arial Narrow" w:hAnsi="Arial Narrow"/>
          <w:lang w:val="en-US"/>
        </w:rPr>
        <w:t xml:space="preserve"> </w:t>
      </w:r>
      <w:proofErr w:type="spellStart"/>
      <w:r w:rsidRPr="0032458B">
        <w:rPr>
          <w:rFonts w:ascii="Arial Narrow" w:hAnsi="Arial Narrow"/>
          <w:lang w:val="en-US"/>
        </w:rPr>
        <w:t>Заказчика</w:t>
      </w:r>
      <w:proofErr w:type="spellEnd"/>
      <w:r w:rsidRPr="0032458B">
        <w:rPr>
          <w:rFonts w:ascii="Arial Narrow" w:hAnsi="Arial Narrow"/>
          <w:lang w:val="en-US"/>
        </w:rPr>
        <w:t>:               ________________________ __________________ / _____________________</w:t>
      </w:r>
    </w:p>
    <w:p w14:paraId="53A887CC" w14:textId="77777777" w:rsidR="0032458B" w:rsidRPr="0032458B" w:rsidRDefault="0032458B" w:rsidP="0032458B">
      <w:pPr>
        <w:rPr>
          <w:rFonts w:ascii="Arial Narrow" w:hAnsi="Arial Narrow"/>
          <w:i/>
          <w:iCs/>
          <w:lang w:val="en-US"/>
        </w:rPr>
      </w:pPr>
      <w:r w:rsidRPr="0032458B">
        <w:rPr>
          <w:rFonts w:ascii="Arial Narrow" w:hAnsi="Arial Narrow"/>
          <w:lang w:val="en-US"/>
        </w:rPr>
        <w:t>On behalf of the Client:</w:t>
      </w:r>
      <w:r w:rsidRPr="0032458B">
        <w:rPr>
          <w:rFonts w:ascii="Arial Narrow" w:hAnsi="Arial Narrow"/>
          <w:lang w:val="en-US"/>
        </w:rPr>
        <w:tab/>
      </w:r>
      <w:r w:rsidRPr="0032458B">
        <w:rPr>
          <w:rFonts w:ascii="Arial Narrow" w:hAnsi="Arial Narrow"/>
          <w:lang w:val="en-US"/>
        </w:rPr>
        <w:tab/>
      </w:r>
      <w:proofErr w:type="spellStart"/>
      <w:r w:rsidRPr="0032458B">
        <w:rPr>
          <w:rFonts w:ascii="Arial Narrow" w:hAnsi="Arial Narrow"/>
          <w:i/>
          <w:iCs/>
          <w:lang w:val="en-US"/>
        </w:rPr>
        <w:t>Подпись</w:t>
      </w:r>
      <w:proofErr w:type="spellEnd"/>
      <w:r w:rsidRPr="0032458B">
        <w:rPr>
          <w:rFonts w:ascii="Arial Narrow" w:hAnsi="Arial Narrow"/>
          <w:i/>
          <w:iCs/>
          <w:lang w:val="en-US"/>
        </w:rPr>
        <w:t>/Signature</w:t>
      </w:r>
      <w:r w:rsidRPr="0032458B">
        <w:rPr>
          <w:rFonts w:ascii="Arial Narrow" w:hAnsi="Arial Narrow"/>
          <w:i/>
          <w:iCs/>
          <w:lang w:val="en-US"/>
        </w:rPr>
        <w:tab/>
      </w:r>
      <w:r w:rsidRPr="0032458B">
        <w:rPr>
          <w:rFonts w:ascii="Arial Narrow" w:hAnsi="Arial Narrow"/>
          <w:i/>
          <w:iCs/>
          <w:lang w:val="en-US"/>
        </w:rPr>
        <w:tab/>
        <w:t>ФИО / Name</w:t>
      </w:r>
      <w:r w:rsidRPr="0032458B">
        <w:rPr>
          <w:rFonts w:ascii="Arial Narrow" w:hAnsi="Arial Narrow"/>
          <w:i/>
          <w:iCs/>
          <w:lang w:val="en-US"/>
        </w:rPr>
        <w:tab/>
      </w:r>
      <w:r w:rsidRPr="0032458B">
        <w:rPr>
          <w:rFonts w:ascii="Arial Narrow" w:hAnsi="Arial Narrow"/>
          <w:i/>
          <w:iCs/>
          <w:lang w:val="en-US"/>
        </w:rPr>
        <w:tab/>
      </w:r>
      <w:proofErr w:type="spellStart"/>
      <w:r w:rsidRPr="0032458B">
        <w:rPr>
          <w:rFonts w:ascii="Arial Narrow" w:hAnsi="Arial Narrow"/>
          <w:i/>
          <w:iCs/>
          <w:lang w:val="en-US"/>
        </w:rPr>
        <w:t>Дата</w:t>
      </w:r>
      <w:proofErr w:type="spellEnd"/>
      <w:r w:rsidRPr="0032458B">
        <w:rPr>
          <w:rFonts w:ascii="Arial Narrow" w:hAnsi="Arial Narrow"/>
          <w:i/>
          <w:iCs/>
          <w:lang w:val="en-US"/>
        </w:rPr>
        <w:t>/Date</w:t>
      </w:r>
    </w:p>
    <w:p w14:paraId="036E84BD" w14:textId="77777777" w:rsidR="0032458B" w:rsidRPr="0032458B" w:rsidRDefault="0032458B" w:rsidP="0032458B">
      <w:pPr>
        <w:rPr>
          <w:rFonts w:ascii="Arial Narrow" w:hAnsi="Arial Narrow"/>
          <w:lang w:val="en-US"/>
        </w:rPr>
      </w:pPr>
    </w:p>
    <w:p w14:paraId="24284B8D" w14:textId="189E4B77" w:rsidR="007B63B3" w:rsidRPr="001C6C40" w:rsidRDefault="007B63B3" w:rsidP="0032458B">
      <w:pPr>
        <w:rPr>
          <w:rFonts w:ascii="Arial Narrow" w:hAnsi="Arial Narrow"/>
          <w:i/>
          <w:iCs/>
          <w:sz w:val="18"/>
          <w:szCs w:val="18"/>
          <w:lang w:val="en-US"/>
        </w:rPr>
      </w:pPr>
    </w:p>
    <w:sectPr w:rsidR="007B63B3" w:rsidRPr="001C6C40" w:rsidSect="002014C2">
      <w:headerReference w:type="default" r:id="rId10"/>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5BBC" w14:textId="77777777" w:rsidR="00161ADD" w:rsidRDefault="00161ADD">
      <w:r>
        <w:separator/>
      </w:r>
    </w:p>
  </w:endnote>
  <w:endnote w:type="continuationSeparator" w:id="0">
    <w:p w14:paraId="059E618E" w14:textId="77777777" w:rsidR="00161ADD" w:rsidRDefault="0016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9A5A" w14:textId="77777777" w:rsidR="00161ADD" w:rsidRDefault="00161ADD">
      <w:r>
        <w:separator/>
      </w:r>
    </w:p>
  </w:footnote>
  <w:footnote w:type="continuationSeparator" w:id="0">
    <w:p w14:paraId="725238E7" w14:textId="77777777" w:rsidR="00161ADD" w:rsidRDefault="00161ADD">
      <w:r>
        <w:continuationSeparator/>
      </w:r>
    </w:p>
  </w:footnote>
  <w:footnote w:id="1">
    <w:p w14:paraId="4D0E3FFE" w14:textId="26ED6407" w:rsidR="00491B3E" w:rsidRPr="002D6322" w:rsidRDefault="004213D7">
      <w:pPr>
        <w:pStyle w:val="FootnoteText"/>
        <w:rPr>
          <w:rFonts w:ascii="Arial" w:hAnsi="Arial" w:cs="Arial"/>
          <w:sz w:val="16"/>
          <w:szCs w:val="16"/>
        </w:rPr>
      </w:pPr>
      <w:r>
        <w:rPr>
          <w:rStyle w:val="FootnoteReference"/>
        </w:rPr>
        <w:footnoteRef/>
      </w:r>
      <w:r>
        <w:t xml:space="preserve"> </w:t>
      </w:r>
      <w:r w:rsidR="00491B3E" w:rsidRPr="002D6322">
        <w:rPr>
          <w:rFonts w:ascii="Arial" w:hAnsi="Arial" w:cs="Arial"/>
          <w:sz w:val="16"/>
          <w:szCs w:val="16"/>
        </w:rPr>
        <w:t>Целевые показатели приведены для составления финансового предложения Исполнителя. Конкретные ожидаемые результаты и целевые показатели будут согласованы Сторонами до подписания контракта и могут незначительно отличаться от указанных.</w:t>
      </w:r>
    </w:p>
    <w:p w14:paraId="6552A270" w14:textId="2193E6A8" w:rsidR="0071485C" w:rsidRPr="0071485C" w:rsidRDefault="00491B3E">
      <w:pPr>
        <w:pStyle w:val="FootnoteText"/>
        <w:rPr>
          <w:rFonts w:ascii="Arial" w:hAnsi="Arial" w:cs="Arial"/>
          <w:sz w:val="16"/>
          <w:szCs w:val="16"/>
          <w:lang w:val="en-US"/>
        </w:rPr>
      </w:pPr>
      <w:r>
        <w:rPr>
          <w:rFonts w:ascii="Arial" w:hAnsi="Arial" w:cs="Arial"/>
          <w:sz w:val="16"/>
          <w:szCs w:val="16"/>
          <w:lang w:val="en-US"/>
        </w:rPr>
        <w:t xml:space="preserve"> </w:t>
      </w:r>
      <w:r w:rsidRPr="00491B3E">
        <w:rPr>
          <w:rFonts w:ascii="Arial" w:hAnsi="Arial" w:cs="Arial"/>
          <w:sz w:val="16"/>
          <w:szCs w:val="16"/>
        </w:rPr>
        <w:t>The target indicators are provided for the purpose of preparing the Contractor's financial proposal. The specific expected outputs and target indicators will be agreed upon by the Parties prior to the signing of the contract and may slightly differ from those indicated.</w:t>
      </w:r>
      <w:r w:rsidR="0071485C" w:rsidRPr="00C7506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4B31C7" w:rsidRDefault="004B31C7" w:rsidP="00965530">
          <w:pPr>
            <w:ind w:left="1276"/>
            <w:rPr>
              <w:rFonts w:ascii="Verdana" w:hAnsi="Verdana" w:cs="Arial"/>
              <w:color w:val="FFFFFF"/>
              <w:lang w:val="de-CH"/>
            </w:rPr>
          </w:pPr>
        </w:p>
        <w:p w14:paraId="79C0E872" w14:textId="77777777" w:rsidR="004B31C7"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3B42B39" w14:textId="77777777" w:rsidR="004B31C7" w:rsidRDefault="004B31C7" w:rsidP="00965530">
          <w:pPr>
            <w:ind w:left="720"/>
            <w:rPr>
              <w:rFonts w:ascii="Verdana" w:hAnsi="Verdana" w:cs="Arial"/>
              <w:color w:val="FFFFFF"/>
              <w:lang w:val="de-CH"/>
            </w:rPr>
          </w:pPr>
        </w:p>
        <w:p w14:paraId="1304A03A" w14:textId="77777777" w:rsidR="00D24635" w:rsidRDefault="00D24635" w:rsidP="00965530">
          <w:pPr>
            <w:ind w:left="720"/>
            <w:rPr>
              <w:rFonts w:ascii="Verdana" w:hAnsi="Verdana" w:cs="Arial"/>
              <w:color w:val="FFFFFF"/>
              <w:lang w:val="de-CH"/>
            </w:rPr>
          </w:pPr>
        </w:p>
        <w:p w14:paraId="78A247E2" w14:textId="77777777" w:rsidR="00D24635" w:rsidRPr="00965233" w:rsidRDefault="00D24635" w:rsidP="00965530">
          <w:pPr>
            <w:ind w:left="720"/>
            <w:rPr>
              <w:rFonts w:ascii="Verdana" w:hAnsi="Verdana" w:cs="Arial"/>
              <w:color w:val="FFFFFF"/>
              <w:lang w:val="de-CH"/>
            </w:rPr>
          </w:pPr>
        </w:p>
      </w:tc>
    </w:tr>
  </w:tbl>
  <w:p w14:paraId="6F8E9F94" w14:textId="77777777" w:rsidR="004B31C7" w:rsidRDefault="0047522B" w:rsidP="00965530">
    <w:pPr>
      <w:pStyle w:val="Header"/>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2" w:history="1">
                            <w:r w:rsidR="00D24635" w:rsidRPr="00ED4B0F">
                              <w:rPr>
                                <w:rStyle w:val="Hyperlink"/>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3" w:history="1">
                      <w:r w:rsidR="00D24635" w:rsidRPr="00ED4B0F">
                        <w:rPr>
                          <w:rStyle w:val="Hyperlink"/>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v:textbox>
              <w10:wrap anchorx="margin"/>
            </v:shape>
          </w:pict>
        </mc:Fallback>
      </mc:AlternateContent>
    </w:r>
  </w:p>
  <w:p w14:paraId="4D8CEEA5" w14:textId="77777777" w:rsidR="004B31C7" w:rsidRDefault="004B3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77696"/>
    <w:multiLevelType w:val="multilevel"/>
    <w:tmpl w:val="3E1E667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54C39"/>
    <w:multiLevelType w:val="multilevel"/>
    <w:tmpl w:val="F1D6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75AA4"/>
    <w:multiLevelType w:val="multilevel"/>
    <w:tmpl w:val="086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C4522"/>
    <w:multiLevelType w:val="multilevel"/>
    <w:tmpl w:val="DD5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34F26"/>
    <w:multiLevelType w:val="hybridMultilevel"/>
    <w:tmpl w:val="54E2EF8A"/>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5F2A"/>
    <w:multiLevelType w:val="multilevel"/>
    <w:tmpl w:val="0D80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865A3"/>
    <w:multiLevelType w:val="hybridMultilevel"/>
    <w:tmpl w:val="E3966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843DC"/>
    <w:multiLevelType w:val="hybridMultilevel"/>
    <w:tmpl w:val="1082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2EFC"/>
    <w:multiLevelType w:val="multilevel"/>
    <w:tmpl w:val="72128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94B55"/>
    <w:multiLevelType w:val="hybridMultilevel"/>
    <w:tmpl w:val="816A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802E8"/>
    <w:multiLevelType w:val="multilevel"/>
    <w:tmpl w:val="597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E258F"/>
    <w:multiLevelType w:val="multilevel"/>
    <w:tmpl w:val="1FDC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A48D1"/>
    <w:multiLevelType w:val="hybridMultilevel"/>
    <w:tmpl w:val="22A2F504"/>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331"/>
    <w:multiLevelType w:val="multilevel"/>
    <w:tmpl w:val="8E5E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07134"/>
    <w:multiLevelType w:val="multilevel"/>
    <w:tmpl w:val="48B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A0DF9"/>
    <w:multiLevelType w:val="multilevel"/>
    <w:tmpl w:val="79705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D0135"/>
    <w:multiLevelType w:val="hybridMultilevel"/>
    <w:tmpl w:val="1C4CF886"/>
    <w:lvl w:ilvl="0" w:tplc="04260001">
      <w:start w:val="1"/>
      <w:numFmt w:val="bullet"/>
      <w:lvlText w:val=""/>
      <w:lvlJc w:val="left"/>
      <w:pPr>
        <w:ind w:left="1851" w:hanging="360"/>
      </w:pPr>
      <w:rPr>
        <w:rFonts w:ascii="Symbol" w:hAnsi="Symbol" w:hint="default"/>
      </w:rPr>
    </w:lvl>
    <w:lvl w:ilvl="1" w:tplc="04260003" w:tentative="1">
      <w:start w:val="1"/>
      <w:numFmt w:val="bullet"/>
      <w:lvlText w:val="o"/>
      <w:lvlJc w:val="left"/>
      <w:pPr>
        <w:ind w:left="2571" w:hanging="360"/>
      </w:pPr>
      <w:rPr>
        <w:rFonts w:ascii="Courier New" w:hAnsi="Courier New" w:cs="Courier New" w:hint="default"/>
      </w:rPr>
    </w:lvl>
    <w:lvl w:ilvl="2" w:tplc="04260005" w:tentative="1">
      <w:start w:val="1"/>
      <w:numFmt w:val="bullet"/>
      <w:lvlText w:val=""/>
      <w:lvlJc w:val="left"/>
      <w:pPr>
        <w:ind w:left="3291" w:hanging="360"/>
      </w:pPr>
      <w:rPr>
        <w:rFonts w:ascii="Wingdings" w:hAnsi="Wingdings" w:hint="default"/>
      </w:rPr>
    </w:lvl>
    <w:lvl w:ilvl="3" w:tplc="04260001" w:tentative="1">
      <w:start w:val="1"/>
      <w:numFmt w:val="bullet"/>
      <w:lvlText w:val=""/>
      <w:lvlJc w:val="left"/>
      <w:pPr>
        <w:ind w:left="4011" w:hanging="360"/>
      </w:pPr>
      <w:rPr>
        <w:rFonts w:ascii="Symbol" w:hAnsi="Symbol" w:hint="default"/>
      </w:rPr>
    </w:lvl>
    <w:lvl w:ilvl="4" w:tplc="04260003" w:tentative="1">
      <w:start w:val="1"/>
      <w:numFmt w:val="bullet"/>
      <w:lvlText w:val="o"/>
      <w:lvlJc w:val="left"/>
      <w:pPr>
        <w:ind w:left="4731" w:hanging="360"/>
      </w:pPr>
      <w:rPr>
        <w:rFonts w:ascii="Courier New" w:hAnsi="Courier New" w:cs="Courier New" w:hint="default"/>
      </w:rPr>
    </w:lvl>
    <w:lvl w:ilvl="5" w:tplc="04260005" w:tentative="1">
      <w:start w:val="1"/>
      <w:numFmt w:val="bullet"/>
      <w:lvlText w:val=""/>
      <w:lvlJc w:val="left"/>
      <w:pPr>
        <w:ind w:left="5451" w:hanging="360"/>
      </w:pPr>
      <w:rPr>
        <w:rFonts w:ascii="Wingdings" w:hAnsi="Wingdings" w:hint="default"/>
      </w:rPr>
    </w:lvl>
    <w:lvl w:ilvl="6" w:tplc="04260001" w:tentative="1">
      <w:start w:val="1"/>
      <w:numFmt w:val="bullet"/>
      <w:lvlText w:val=""/>
      <w:lvlJc w:val="left"/>
      <w:pPr>
        <w:ind w:left="6171" w:hanging="360"/>
      </w:pPr>
      <w:rPr>
        <w:rFonts w:ascii="Symbol" w:hAnsi="Symbol" w:hint="default"/>
      </w:rPr>
    </w:lvl>
    <w:lvl w:ilvl="7" w:tplc="04260003" w:tentative="1">
      <w:start w:val="1"/>
      <w:numFmt w:val="bullet"/>
      <w:lvlText w:val="o"/>
      <w:lvlJc w:val="left"/>
      <w:pPr>
        <w:ind w:left="6891" w:hanging="360"/>
      </w:pPr>
      <w:rPr>
        <w:rFonts w:ascii="Courier New" w:hAnsi="Courier New" w:cs="Courier New" w:hint="default"/>
      </w:rPr>
    </w:lvl>
    <w:lvl w:ilvl="8" w:tplc="04260005" w:tentative="1">
      <w:start w:val="1"/>
      <w:numFmt w:val="bullet"/>
      <w:lvlText w:val=""/>
      <w:lvlJc w:val="left"/>
      <w:pPr>
        <w:ind w:left="7611" w:hanging="360"/>
      </w:pPr>
      <w:rPr>
        <w:rFonts w:ascii="Wingdings" w:hAnsi="Wingdings" w:hint="default"/>
      </w:rPr>
    </w:lvl>
  </w:abstractNum>
  <w:abstractNum w:abstractNumId="30" w15:restartNumberingAfterBreak="0">
    <w:nsid w:val="4A5573E6"/>
    <w:multiLevelType w:val="hybridMultilevel"/>
    <w:tmpl w:val="F8C8C582"/>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3918CD"/>
    <w:multiLevelType w:val="multilevel"/>
    <w:tmpl w:val="6AD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5233DB"/>
    <w:multiLevelType w:val="hybridMultilevel"/>
    <w:tmpl w:val="18E4523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AC0006"/>
    <w:multiLevelType w:val="multilevel"/>
    <w:tmpl w:val="3DA0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7A5A9E"/>
    <w:multiLevelType w:val="multilevel"/>
    <w:tmpl w:val="69A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F536DF"/>
    <w:multiLevelType w:val="hybridMultilevel"/>
    <w:tmpl w:val="D80C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AB64D7"/>
    <w:multiLevelType w:val="hybridMultilevel"/>
    <w:tmpl w:val="C610E362"/>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02678A"/>
    <w:multiLevelType w:val="hybridMultilevel"/>
    <w:tmpl w:val="8D46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5" w15:restartNumberingAfterBreak="0">
    <w:nsid w:val="6B166CA4"/>
    <w:multiLevelType w:val="multilevel"/>
    <w:tmpl w:val="321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885A9B"/>
    <w:multiLevelType w:val="multilevel"/>
    <w:tmpl w:val="4F4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BD439F"/>
    <w:multiLevelType w:val="hybridMultilevel"/>
    <w:tmpl w:val="F5BE447A"/>
    <w:lvl w:ilvl="0" w:tplc="3BAC9B14">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0"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1" w15:restartNumberingAfterBreak="0">
    <w:nsid w:val="7E9872B9"/>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507163109">
    <w:abstractNumId w:val="34"/>
  </w:num>
  <w:num w:numId="2" w16cid:durableId="1013530676">
    <w:abstractNumId w:val="24"/>
  </w:num>
  <w:num w:numId="3" w16cid:durableId="523248120">
    <w:abstractNumId w:val="46"/>
  </w:num>
  <w:num w:numId="4" w16cid:durableId="217782517">
    <w:abstractNumId w:val="2"/>
  </w:num>
  <w:num w:numId="5" w16cid:durableId="2102021793">
    <w:abstractNumId w:val="41"/>
  </w:num>
  <w:num w:numId="6" w16cid:durableId="2137680695">
    <w:abstractNumId w:val="50"/>
  </w:num>
  <w:num w:numId="7" w16cid:durableId="1814757775">
    <w:abstractNumId w:val="14"/>
  </w:num>
  <w:num w:numId="8" w16cid:durableId="88278675">
    <w:abstractNumId w:val="4"/>
  </w:num>
  <w:num w:numId="9" w16cid:durableId="836653046">
    <w:abstractNumId w:val="17"/>
  </w:num>
  <w:num w:numId="10" w16cid:durableId="2059276621">
    <w:abstractNumId w:val="19"/>
  </w:num>
  <w:num w:numId="11" w16cid:durableId="376321054">
    <w:abstractNumId w:val="13"/>
  </w:num>
  <w:num w:numId="12" w16cid:durableId="1910308906">
    <w:abstractNumId w:val="33"/>
  </w:num>
  <w:num w:numId="13" w16cid:durableId="379282993">
    <w:abstractNumId w:val="0"/>
  </w:num>
  <w:num w:numId="14" w16cid:durableId="1377965668">
    <w:abstractNumId w:val="10"/>
  </w:num>
  <w:num w:numId="15" w16cid:durableId="460880088">
    <w:abstractNumId w:val="25"/>
  </w:num>
  <w:num w:numId="16" w16cid:durableId="659695264">
    <w:abstractNumId w:val="36"/>
  </w:num>
  <w:num w:numId="17" w16cid:durableId="273951901">
    <w:abstractNumId w:val="40"/>
  </w:num>
  <w:num w:numId="18" w16cid:durableId="1248271935">
    <w:abstractNumId w:val="5"/>
  </w:num>
  <w:num w:numId="19" w16cid:durableId="1557348872">
    <w:abstractNumId w:val="47"/>
  </w:num>
  <w:num w:numId="20" w16cid:durableId="1430350995">
    <w:abstractNumId w:val="39"/>
  </w:num>
  <w:num w:numId="21" w16cid:durableId="1928612880">
    <w:abstractNumId w:val="11"/>
  </w:num>
  <w:num w:numId="22" w16cid:durableId="247429239">
    <w:abstractNumId w:val="44"/>
  </w:num>
  <w:num w:numId="23" w16cid:durableId="1645502548">
    <w:abstractNumId w:val="15"/>
  </w:num>
  <w:num w:numId="24" w16cid:durableId="1010568396">
    <w:abstractNumId w:val="23"/>
  </w:num>
  <w:num w:numId="25" w16cid:durableId="591276798">
    <w:abstractNumId w:val="32"/>
  </w:num>
  <w:num w:numId="26" w16cid:durableId="1701203428">
    <w:abstractNumId w:val="29"/>
  </w:num>
  <w:num w:numId="27" w16cid:durableId="1473715118">
    <w:abstractNumId w:val="30"/>
  </w:num>
  <w:num w:numId="28" w16cid:durableId="370883085">
    <w:abstractNumId w:val="43"/>
  </w:num>
  <w:num w:numId="29" w16cid:durableId="1657417526">
    <w:abstractNumId w:val="18"/>
  </w:num>
  <w:num w:numId="30" w16cid:durableId="803161944">
    <w:abstractNumId w:val="16"/>
  </w:num>
  <w:num w:numId="31" w16cid:durableId="1487405157">
    <w:abstractNumId w:val="38"/>
  </w:num>
  <w:num w:numId="32" w16cid:durableId="756827633">
    <w:abstractNumId w:val="1"/>
  </w:num>
  <w:num w:numId="33" w16cid:durableId="1575890408">
    <w:abstractNumId w:val="12"/>
  </w:num>
  <w:num w:numId="34" w16cid:durableId="392703814">
    <w:abstractNumId w:val="51"/>
  </w:num>
  <w:num w:numId="35" w16cid:durableId="543755301">
    <w:abstractNumId w:val="20"/>
  </w:num>
  <w:num w:numId="36" w16cid:durableId="225342661">
    <w:abstractNumId w:val="8"/>
  </w:num>
  <w:num w:numId="37" w16cid:durableId="1296372331">
    <w:abstractNumId w:val="42"/>
  </w:num>
  <w:num w:numId="38" w16cid:durableId="357630730">
    <w:abstractNumId w:val="49"/>
  </w:num>
  <w:num w:numId="39" w16cid:durableId="943809792">
    <w:abstractNumId w:val="28"/>
  </w:num>
  <w:num w:numId="40" w16cid:durableId="471406015">
    <w:abstractNumId w:val="27"/>
  </w:num>
  <w:num w:numId="41" w16cid:durableId="144325222">
    <w:abstractNumId w:val="3"/>
  </w:num>
  <w:num w:numId="42" w16cid:durableId="1052341111">
    <w:abstractNumId w:val="48"/>
  </w:num>
  <w:num w:numId="43" w16cid:durableId="497617756">
    <w:abstractNumId w:val="35"/>
  </w:num>
  <w:num w:numId="44" w16cid:durableId="1638223443">
    <w:abstractNumId w:val="21"/>
  </w:num>
  <w:num w:numId="45" w16cid:durableId="35127536">
    <w:abstractNumId w:val="9"/>
  </w:num>
  <w:num w:numId="46" w16cid:durableId="425616475">
    <w:abstractNumId w:val="6"/>
  </w:num>
  <w:num w:numId="47" w16cid:durableId="1573587481">
    <w:abstractNumId w:val="37"/>
  </w:num>
  <w:num w:numId="48" w16cid:durableId="521356095">
    <w:abstractNumId w:val="45"/>
  </w:num>
  <w:num w:numId="49" w16cid:durableId="386926480">
    <w:abstractNumId w:val="31"/>
  </w:num>
  <w:num w:numId="50" w16cid:durableId="1381368908">
    <w:abstractNumId w:val="22"/>
  </w:num>
  <w:num w:numId="51" w16cid:durableId="416555421">
    <w:abstractNumId w:val="26"/>
  </w:num>
  <w:num w:numId="52" w16cid:durableId="179228671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wNDcyMzW1MDa0MDFW0lEKTi0uzszPAykwrAUATvGfhCwAAAA="/>
  </w:docVars>
  <w:rsids>
    <w:rsidRoot w:val="00B9571C"/>
    <w:rsid w:val="00007289"/>
    <w:rsid w:val="00010BE4"/>
    <w:rsid w:val="0001562D"/>
    <w:rsid w:val="00021F96"/>
    <w:rsid w:val="000306E4"/>
    <w:rsid w:val="00037AA5"/>
    <w:rsid w:val="00041898"/>
    <w:rsid w:val="000455D2"/>
    <w:rsid w:val="00054FE5"/>
    <w:rsid w:val="00065C10"/>
    <w:rsid w:val="00066D13"/>
    <w:rsid w:val="0008101C"/>
    <w:rsid w:val="00084F2F"/>
    <w:rsid w:val="00086A05"/>
    <w:rsid w:val="00092ADC"/>
    <w:rsid w:val="000931A8"/>
    <w:rsid w:val="0009672A"/>
    <w:rsid w:val="000A65E3"/>
    <w:rsid w:val="000B2E8F"/>
    <w:rsid w:val="000B6836"/>
    <w:rsid w:val="000C0F2D"/>
    <w:rsid w:val="000C2DEC"/>
    <w:rsid w:val="000C44AA"/>
    <w:rsid w:val="000D33B7"/>
    <w:rsid w:val="000D4A40"/>
    <w:rsid w:val="000D6F23"/>
    <w:rsid w:val="000E21AD"/>
    <w:rsid w:val="000E62D6"/>
    <w:rsid w:val="000E7F8C"/>
    <w:rsid w:val="000F6C41"/>
    <w:rsid w:val="000F746D"/>
    <w:rsid w:val="001059FB"/>
    <w:rsid w:val="00115C16"/>
    <w:rsid w:val="00116A1E"/>
    <w:rsid w:val="00123DF2"/>
    <w:rsid w:val="0012692B"/>
    <w:rsid w:val="0014076E"/>
    <w:rsid w:val="00142267"/>
    <w:rsid w:val="0015003C"/>
    <w:rsid w:val="00160687"/>
    <w:rsid w:val="00161ADD"/>
    <w:rsid w:val="001636C0"/>
    <w:rsid w:val="00181558"/>
    <w:rsid w:val="00183398"/>
    <w:rsid w:val="00191493"/>
    <w:rsid w:val="001A5501"/>
    <w:rsid w:val="001A5DC4"/>
    <w:rsid w:val="001B08AA"/>
    <w:rsid w:val="001B7E3A"/>
    <w:rsid w:val="001C1306"/>
    <w:rsid w:val="001C4198"/>
    <w:rsid w:val="001C6C40"/>
    <w:rsid w:val="001E4682"/>
    <w:rsid w:val="001F066A"/>
    <w:rsid w:val="001F6510"/>
    <w:rsid w:val="002005AA"/>
    <w:rsid w:val="002014C2"/>
    <w:rsid w:val="002019C5"/>
    <w:rsid w:val="00203046"/>
    <w:rsid w:val="00205826"/>
    <w:rsid w:val="0021244F"/>
    <w:rsid w:val="002164E9"/>
    <w:rsid w:val="00216E5C"/>
    <w:rsid w:val="0023616B"/>
    <w:rsid w:val="00250D68"/>
    <w:rsid w:val="00252D5B"/>
    <w:rsid w:val="00257276"/>
    <w:rsid w:val="00273760"/>
    <w:rsid w:val="00273D19"/>
    <w:rsid w:val="00274D87"/>
    <w:rsid w:val="002757E8"/>
    <w:rsid w:val="0028624D"/>
    <w:rsid w:val="002930FB"/>
    <w:rsid w:val="0029321A"/>
    <w:rsid w:val="002936F1"/>
    <w:rsid w:val="0029786C"/>
    <w:rsid w:val="002A602B"/>
    <w:rsid w:val="002B6D63"/>
    <w:rsid w:val="002B72F9"/>
    <w:rsid w:val="002C00BE"/>
    <w:rsid w:val="002C34DE"/>
    <w:rsid w:val="002D6322"/>
    <w:rsid w:val="002E6B89"/>
    <w:rsid w:val="002F01D0"/>
    <w:rsid w:val="002F0C09"/>
    <w:rsid w:val="002F15F6"/>
    <w:rsid w:val="00303798"/>
    <w:rsid w:val="0030708C"/>
    <w:rsid w:val="00315765"/>
    <w:rsid w:val="0032458B"/>
    <w:rsid w:val="003267AC"/>
    <w:rsid w:val="003364A7"/>
    <w:rsid w:val="00346557"/>
    <w:rsid w:val="0035186B"/>
    <w:rsid w:val="003547A5"/>
    <w:rsid w:val="00362F6A"/>
    <w:rsid w:val="00366987"/>
    <w:rsid w:val="00373515"/>
    <w:rsid w:val="00383C47"/>
    <w:rsid w:val="003A4570"/>
    <w:rsid w:val="003B6365"/>
    <w:rsid w:val="003B72A5"/>
    <w:rsid w:val="003C2FFD"/>
    <w:rsid w:val="003D3801"/>
    <w:rsid w:val="003D4A1F"/>
    <w:rsid w:val="003E157F"/>
    <w:rsid w:val="003F597A"/>
    <w:rsid w:val="0040678E"/>
    <w:rsid w:val="004213D7"/>
    <w:rsid w:val="00430B68"/>
    <w:rsid w:val="004317CB"/>
    <w:rsid w:val="00442D2F"/>
    <w:rsid w:val="004509A4"/>
    <w:rsid w:val="0045751B"/>
    <w:rsid w:val="00462F83"/>
    <w:rsid w:val="0046438A"/>
    <w:rsid w:val="00467A94"/>
    <w:rsid w:val="0047522B"/>
    <w:rsid w:val="00482457"/>
    <w:rsid w:val="004840EC"/>
    <w:rsid w:val="00491B3E"/>
    <w:rsid w:val="004924C6"/>
    <w:rsid w:val="0049472D"/>
    <w:rsid w:val="004A0DE7"/>
    <w:rsid w:val="004A7CB6"/>
    <w:rsid w:val="004B31C7"/>
    <w:rsid w:val="004C3D6E"/>
    <w:rsid w:val="004E0CCF"/>
    <w:rsid w:val="004E10DB"/>
    <w:rsid w:val="004E24A7"/>
    <w:rsid w:val="004E2685"/>
    <w:rsid w:val="00504D3B"/>
    <w:rsid w:val="0050656F"/>
    <w:rsid w:val="005071D1"/>
    <w:rsid w:val="00515F48"/>
    <w:rsid w:val="00520893"/>
    <w:rsid w:val="00521D82"/>
    <w:rsid w:val="005426F5"/>
    <w:rsid w:val="00556355"/>
    <w:rsid w:val="0056283D"/>
    <w:rsid w:val="00565761"/>
    <w:rsid w:val="00565B36"/>
    <w:rsid w:val="0056695D"/>
    <w:rsid w:val="00580B87"/>
    <w:rsid w:val="00582595"/>
    <w:rsid w:val="00583329"/>
    <w:rsid w:val="005868BD"/>
    <w:rsid w:val="005872F2"/>
    <w:rsid w:val="00594C2F"/>
    <w:rsid w:val="005979D9"/>
    <w:rsid w:val="005A04A9"/>
    <w:rsid w:val="005A756B"/>
    <w:rsid w:val="005A7701"/>
    <w:rsid w:val="005B0578"/>
    <w:rsid w:val="005B5BB6"/>
    <w:rsid w:val="005C7A2E"/>
    <w:rsid w:val="005D2272"/>
    <w:rsid w:val="005D4BE7"/>
    <w:rsid w:val="005D5DF1"/>
    <w:rsid w:val="005F0C0F"/>
    <w:rsid w:val="005F1EC8"/>
    <w:rsid w:val="005F26DA"/>
    <w:rsid w:val="005F3373"/>
    <w:rsid w:val="005F762A"/>
    <w:rsid w:val="006024A4"/>
    <w:rsid w:val="00606FD8"/>
    <w:rsid w:val="006113C0"/>
    <w:rsid w:val="00611A1E"/>
    <w:rsid w:val="0061355C"/>
    <w:rsid w:val="006150AA"/>
    <w:rsid w:val="006176B0"/>
    <w:rsid w:val="00620A9E"/>
    <w:rsid w:val="0062335F"/>
    <w:rsid w:val="006242E8"/>
    <w:rsid w:val="0062680F"/>
    <w:rsid w:val="0063348F"/>
    <w:rsid w:val="00636B7F"/>
    <w:rsid w:val="006465F3"/>
    <w:rsid w:val="00653D87"/>
    <w:rsid w:val="00672355"/>
    <w:rsid w:val="00672E51"/>
    <w:rsid w:val="006A3408"/>
    <w:rsid w:val="006B1DB7"/>
    <w:rsid w:val="006B4012"/>
    <w:rsid w:val="006E05C2"/>
    <w:rsid w:val="006E3825"/>
    <w:rsid w:val="006F034F"/>
    <w:rsid w:val="006F055C"/>
    <w:rsid w:val="006F0DF5"/>
    <w:rsid w:val="006F6701"/>
    <w:rsid w:val="0071485C"/>
    <w:rsid w:val="007222A1"/>
    <w:rsid w:val="0073405F"/>
    <w:rsid w:val="00742AB2"/>
    <w:rsid w:val="00745382"/>
    <w:rsid w:val="00755275"/>
    <w:rsid w:val="00790E43"/>
    <w:rsid w:val="007A02F8"/>
    <w:rsid w:val="007B2EDA"/>
    <w:rsid w:val="007B3014"/>
    <w:rsid w:val="007B4EDE"/>
    <w:rsid w:val="007B63B3"/>
    <w:rsid w:val="007C7114"/>
    <w:rsid w:val="007E0029"/>
    <w:rsid w:val="007E350A"/>
    <w:rsid w:val="00803C28"/>
    <w:rsid w:val="00820D62"/>
    <w:rsid w:val="0082562E"/>
    <w:rsid w:val="00831E24"/>
    <w:rsid w:val="00832FFD"/>
    <w:rsid w:val="008426F1"/>
    <w:rsid w:val="008430DE"/>
    <w:rsid w:val="00843B9E"/>
    <w:rsid w:val="00851FD6"/>
    <w:rsid w:val="0085523F"/>
    <w:rsid w:val="008561C4"/>
    <w:rsid w:val="00860609"/>
    <w:rsid w:val="00881D20"/>
    <w:rsid w:val="00883217"/>
    <w:rsid w:val="008839D6"/>
    <w:rsid w:val="008A3864"/>
    <w:rsid w:val="008C13F4"/>
    <w:rsid w:val="008C269F"/>
    <w:rsid w:val="008C5986"/>
    <w:rsid w:val="008D3A21"/>
    <w:rsid w:val="008E28C8"/>
    <w:rsid w:val="008F572D"/>
    <w:rsid w:val="00900127"/>
    <w:rsid w:val="0090173C"/>
    <w:rsid w:val="009272C1"/>
    <w:rsid w:val="00930624"/>
    <w:rsid w:val="009429F2"/>
    <w:rsid w:val="00951456"/>
    <w:rsid w:val="00960BF3"/>
    <w:rsid w:val="00982B2D"/>
    <w:rsid w:val="00983296"/>
    <w:rsid w:val="00984E10"/>
    <w:rsid w:val="009912E7"/>
    <w:rsid w:val="009C0A6B"/>
    <w:rsid w:val="009C505F"/>
    <w:rsid w:val="009D3AD3"/>
    <w:rsid w:val="009D4662"/>
    <w:rsid w:val="009D6B5B"/>
    <w:rsid w:val="009E1130"/>
    <w:rsid w:val="009E7404"/>
    <w:rsid w:val="009F41C6"/>
    <w:rsid w:val="009F6DCB"/>
    <w:rsid w:val="00A022E5"/>
    <w:rsid w:val="00A06EAB"/>
    <w:rsid w:val="00A23138"/>
    <w:rsid w:val="00A3090E"/>
    <w:rsid w:val="00A37FD1"/>
    <w:rsid w:val="00A56B5B"/>
    <w:rsid w:val="00A76832"/>
    <w:rsid w:val="00A80EC7"/>
    <w:rsid w:val="00AB448A"/>
    <w:rsid w:val="00AE0645"/>
    <w:rsid w:val="00AF2BFB"/>
    <w:rsid w:val="00AF5083"/>
    <w:rsid w:val="00B00764"/>
    <w:rsid w:val="00B43037"/>
    <w:rsid w:val="00B62B7C"/>
    <w:rsid w:val="00B73C5F"/>
    <w:rsid w:val="00B77087"/>
    <w:rsid w:val="00B83CFD"/>
    <w:rsid w:val="00B9571C"/>
    <w:rsid w:val="00BB020D"/>
    <w:rsid w:val="00BC47C5"/>
    <w:rsid w:val="00BD16AA"/>
    <w:rsid w:val="00BD3649"/>
    <w:rsid w:val="00BE5173"/>
    <w:rsid w:val="00BF42F2"/>
    <w:rsid w:val="00C141D1"/>
    <w:rsid w:val="00C2108F"/>
    <w:rsid w:val="00C242B5"/>
    <w:rsid w:val="00C32D86"/>
    <w:rsid w:val="00C4235E"/>
    <w:rsid w:val="00C52B9E"/>
    <w:rsid w:val="00C54584"/>
    <w:rsid w:val="00C640E8"/>
    <w:rsid w:val="00C64CEF"/>
    <w:rsid w:val="00C67077"/>
    <w:rsid w:val="00C724DB"/>
    <w:rsid w:val="00C75064"/>
    <w:rsid w:val="00C82DDA"/>
    <w:rsid w:val="00C93AC4"/>
    <w:rsid w:val="00CA43D1"/>
    <w:rsid w:val="00CB300C"/>
    <w:rsid w:val="00CB72E1"/>
    <w:rsid w:val="00CD4564"/>
    <w:rsid w:val="00CD796A"/>
    <w:rsid w:val="00CE1641"/>
    <w:rsid w:val="00CE5982"/>
    <w:rsid w:val="00CE6802"/>
    <w:rsid w:val="00CF0159"/>
    <w:rsid w:val="00CF2799"/>
    <w:rsid w:val="00D16DE4"/>
    <w:rsid w:val="00D2451A"/>
    <w:rsid w:val="00D24635"/>
    <w:rsid w:val="00D271CC"/>
    <w:rsid w:val="00D30B1B"/>
    <w:rsid w:val="00D4014F"/>
    <w:rsid w:val="00D40AFF"/>
    <w:rsid w:val="00D52EC2"/>
    <w:rsid w:val="00D54133"/>
    <w:rsid w:val="00D60938"/>
    <w:rsid w:val="00D62682"/>
    <w:rsid w:val="00D646A2"/>
    <w:rsid w:val="00D67D63"/>
    <w:rsid w:val="00D827C3"/>
    <w:rsid w:val="00D96FB9"/>
    <w:rsid w:val="00DA0F3E"/>
    <w:rsid w:val="00DB14B4"/>
    <w:rsid w:val="00DB5EA6"/>
    <w:rsid w:val="00DC3F9C"/>
    <w:rsid w:val="00DD6C0C"/>
    <w:rsid w:val="00DE118B"/>
    <w:rsid w:val="00E00978"/>
    <w:rsid w:val="00E1012C"/>
    <w:rsid w:val="00E20BB3"/>
    <w:rsid w:val="00E6770E"/>
    <w:rsid w:val="00E73ABE"/>
    <w:rsid w:val="00E775FE"/>
    <w:rsid w:val="00EB5A31"/>
    <w:rsid w:val="00EC3C97"/>
    <w:rsid w:val="00EC54F2"/>
    <w:rsid w:val="00ED65EF"/>
    <w:rsid w:val="00EE5A27"/>
    <w:rsid w:val="00EE625B"/>
    <w:rsid w:val="00EF633C"/>
    <w:rsid w:val="00F03EEA"/>
    <w:rsid w:val="00F07A4B"/>
    <w:rsid w:val="00F133A3"/>
    <w:rsid w:val="00F15F91"/>
    <w:rsid w:val="00F232FB"/>
    <w:rsid w:val="00F31864"/>
    <w:rsid w:val="00F31AE1"/>
    <w:rsid w:val="00F42F3B"/>
    <w:rsid w:val="00F472C1"/>
    <w:rsid w:val="00F53589"/>
    <w:rsid w:val="00F7112D"/>
    <w:rsid w:val="00F7160E"/>
    <w:rsid w:val="00F73CF7"/>
    <w:rsid w:val="00F7426E"/>
    <w:rsid w:val="00F90DE8"/>
    <w:rsid w:val="00F92B59"/>
    <w:rsid w:val="00FA4158"/>
    <w:rsid w:val="00FA5D81"/>
    <w:rsid w:val="00FC5A2C"/>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64"/>
    <w:pPr>
      <w:widowControl w:val="0"/>
      <w:spacing w:after="0" w:line="240" w:lineRule="auto"/>
    </w:pPr>
    <w:rPr>
      <w:rFonts w:ascii="Calibri" w:eastAsia="Times New Roman" w:hAnsi="Calibri" w:cs="Times New Roman"/>
      <w:sz w:val="20"/>
      <w:szCs w:val="20"/>
      <w:lang w:val="ru-RU" w:eastAsia="de-DE"/>
    </w:rPr>
  </w:style>
  <w:style w:type="paragraph" w:styleId="Heading7">
    <w:name w:val="heading 7"/>
    <w:basedOn w:val="Normal"/>
    <w:next w:val="Normal"/>
    <w:link w:val="Heading7Char"/>
    <w:uiPriority w:val="99"/>
    <w:qFormat/>
    <w:rsid w:val="00A37FD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37FD1"/>
    <w:rPr>
      <w:rFonts w:ascii="Calibri" w:eastAsia="Times New Roman" w:hAnsi="Calibri" w:cs="Times New Roman"/>
      <w:sz w:val="24"/>
      <w:szCs w:val="24"/>
      <w:lang w:val="ru-RU" w:eastAsia="de-DE"/>
    </w:rPr>
  </w:style>
  <w:style w:type="table" w:styleId="TableGrid">
    <w:name w:val="Table Grid"/>
    <w:basedOn w:val="TableNormal"/>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Normal"/>
    <w:next w:val="Normal"/>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ListParagraph">
    <w:name w:val="List Paragraph"/>
    <w:aliases w:val="Bullets,Red"/>
    <w:basedOn w:val="Normal"/>
    <w:link w:val="ListParagraphChar"/>
    <w:uiPriority w:val="34"/>
    <w:qFormat/>
    <w:rsid w:val="00A37FD1"/>
    <w:pPr>
      <w:ind w:left="720"/>
      <w:contextualSpacing/>
    </w:pPr>
  </w:style>
  <w:style w:type="character" w:styleId="Hyperlink">
    <w:name w:val="Hyperlink"/>
    <w:basedOn w:val="DefaultParagraphFont"/>
    <w:uiPriority w:val="99"/>
    <w:rsid w:val="00A37FD1"/>
    <w:rPr>
      <w:rFonts w:cs="Times New Roman"/>
      <w:color w:val="0000FF"/>
      <w:u w:val="single"/>
    </w:rPr>
  </w:style>
  <w:style w:type="paragraph" w:styleId="Header">
    <w:name w:val="header"/>
    <w:basedOn w:val="Normal"/>
    <w:link w:val="HeaderChar"/>
    <w:uiPriority w:val="99"/>
    <w:unhideWhenUsed/>
    <w:rsid w:val="00A37FD1"/>
    <w:pPr>
      <w:tabs>
        <w:tab w:val="center" w:pos="4680"/>
        <w:tab w:val="right" w:pos="9360"/>
      </w:tabs>
    </w:pPr>
  </w:style>
  <w:style w:type="character" w:customStyle="1" w:styleId="HeaderChar">
    <w:name w:val="Header Char"/>
    <w:basedOn w:val="DefaultParagraphFont"/>
    <w:link w:val="Header"/>
    <w:uiPriority w:val="99"/>
    <w:rsid w:val="00A37FD1"/>
    <w:rPr>
      <w:rFonts w:ascii="Courier New" w:eastAsia="Times New Roman" w:hAnsi="Courier New" w:cs="Times New Roman"/>
      <w:sz w:val="20"/>
      <w:szCs w:val="20"/>
      <w:lang w:val="ru-RU" w:eastAsia="de-DE"/>
    </w:rPr>
  </w:style>
  <w:style w:type="paragraph" w:styleId="BalloonText">
    <w:name w:val="Balloon Text"/>
    <w:basedOn w:val="Normal"/>
    <w:link w:val="BalloonTextChar"/>
    <w:uiPriority w:val="99"/>
    <w:semiHidden/>
    <w:unhideWhenUsed/>
    <w:rsid w:val="00580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87"/>
    <w:rPr>
      <w:rFonts w:ascii="Segoe UI" w:eastAsia="Times New Roman" w:hAnsi="Segoe UI" w:cs="Segoe UI"/>
      <w:sz w:val="18"/>
      <w:szCs w:val="18"/>
      <w:lang w:val="ru-RU" w:eastAsia="de-DE"/>
    </w:rPr>
  </w:style>
  <w:style w:type="paragraph" w:styleId="Footer">
    <w:name w:val="footer"/>
    <w:basedOn w:val="Normal"/>
    <w:link w:val="FooterChar"/>
    <w:uiPriority w:val="99"/>
    <w:unhideWhenUsed/>
    <w:rsid w:val="00366987"/>
    <w:pPr>
      <w:tabs>
        <w:tab w:val="center" w:pos="4844"/>
        <w:tab w:val="right" w:pos="9689"/>
      </w:tabs>
    </w:pPr>
  </w:style>
  <w:style w:type="character" w:customStyle="1" w:styleId="FooterChar">
    <w:name w:val="Footer Char"/>
    <w:basedOn w:val="DefaultParagraphFont"/>
    <w:link w:val="Footer"/>
    <w:uiPriority w:val="99"/>
    <w:rsid w:val="00366987"/>
    <w:rPr>
      <w:rFonts w:ascii="Courier New" w:eastAsia="Times New Roman" w:hAnsi="Courier New" w:cs="Times New Roman"/>
      <w:sz w:val="20"/>
      <w:szCs w:val="20"/>
      <w:lang w:val="ru-RU" w:eastAsia="de-DE"/>
    </w:rPr>
  </w:style>
  <w:style w:type="character" w:styleId="CommentReference">
    <w:name w:val="annotation reference"/>
    <w:basedOn w:val="DefaultParagraphFont"/>
    <w:uiPriority w:val="99"/>
    <w:semiHidden/>
    <w:unhideWhenUsed/>
    <w:rsid w:val="008561C4"/>
    <w:rPr>
      <w:sz w:val="16"/>
      <w:szCs w:val="16"/>
    </w:rPr>
  </w:style>
  <w:style w:type="paragraph" w:styleId="CommentText">
    <w:name w:val="annotation text"/>
    <w:basedOn w:val="Normal"/>
    <w:link w:val="CommentTextChar"/>
    <w:uiPriority w:val="99"/>
    <w:semiHidden/>
    <w:unhideWhenUsed/>
    <w:rsid w:val="008561C4"/>
  </w:style>
  <w:style w:type="character" w:customStyle="1" w:styleId="CommentTextChar">
    <w:name w:val="Comment Text Char"/>
    <w:basedOn w:val="DefaultParagraphFont"/>
    <w:link w:val="CommentText"/>
    <w:uiPriority w:val="99"/>
    <w:semiHidden/>
    <w:rsid w:val="008561C4"/>
    <w:rPr>
      <w:rFonts w:ascii="Courier New" w:eastAsia="Times New Roman" w:hAnsi="Courier New" w:cs="Times New Roman"/>
      <w:sz w:val="20"/>
      <w:szCs w:val="20"/>
      <w:lang w:val="ru-RU" w:eastAsia="de-DE"/>
    </w:rPr>
  </w:style>
  <w:style w:type="paragraph" w:styleId="CommentSubject">
    <w:name w:val="annotation subject"/>
    <w:basedOn w:val="CommentText"/>
    <w:next w:val="CommentText"/>
    <w:link w:val="CommentSubjectChar"/>
    <w:uiPriority w:val="99"/>
    <w:semiHidden/>
    <w:unhideWhenUsed/>
    <w:rsid w:val="008561C4"/>
    <w:rPr>
      <w:b/>
      <w:bCs/>
    </w:rPr>
  </w:style>
  <w:style w:type="character" w:customStyle="1" w:styleId="CommentSubjectChar">
    <w:name w:val="Comment Subject Char"/>
    <w:basedOn w:val="CommentTextChar"/>
    <w:link w:val="CommentSubject"/>
    <w:uiPriority w:val="99"/>
    <w:semiHidden/>
    <w:rsid w:val="008561C4"/>
    <w:rPr>
      <w:rFonts w:ascii="Courier New" w:eastAsia="Times New Roman" w:hAnsi="Courier New" w:cs="Times New Roman"/>
      <w:b/>
      <w:bCs/>
      <w:sz w:val="20"/>
      <w:szCs w:val="20"/>
      <w:lang w:val="ru-RU" w:eastAsia="de-DE"/>
    </w:rPr>
  </w:style>
  <w:style w:type="paragraph" w:styleId="NoSpacing">
    <w:name w:val="No Spacing"/>
    <w:uiPriority w:val="1"/>
    <w:qFormat/>
    <w:rsid w:val="000F746D"/>
    <w:pPr>
      <w:spacing w:after="0" w:line="240" w:lineRule="auto"/>
    </w:pPr>
    <w:rPr>
      <w:lang w:val="ru-RU"/>
    </w:rPr>
  </w:style>
  <w:style w:type="character" w:customStyle="1" w:styleId="ListParagraphChar">
    <w:name w:val="List Paragraph Char"/>
    <w:aliases w:val="Bullets Char,Red Char"/>
    <w:link w:val="ListParagraph"/>
    <w:uiPriority w:val="34"/>
    <w:locked/>
    <w:rsid w:val="0049472D"/>
    <w:rPr>
      <w:rFonts w:ascii="Courier New" w:eastAsia="Times New Roman" w:hAnsi="Courier New" w:cs="Times New Roman"/>
      <w:sz w:val="20"/>
      <w:szCs w:val="20"/>
      <w:lang w:val="ru-RU" w:eastAsia="de-DE"/>
    </w:rPr>
  </w:style>
  <w:style w:type="character" w:styleId="UnresolvedMention">
    <w:name w:val="Unresolved Mention"/>
    <w:basedOn w:val="DefaultParagraphFont"/>
    <w:uiPriority w:val="99"/>
    <w:semiHidden/>
    <w:unhideWhenUsed/>
    <w:rsid w:val="00672E51"/>
    <w:rPr>
      <w:color w:val="605E5C"/>
      <w:shd w:val="clear" w:color="auto" w:fill="E1DFDD"/>
    </w:rPr>
  </w:style>
  <w:style w:type="paragraph" w:styleId="FootnoteText">
    <w:name w:val="footnote text"/>
    <w:basedOn w:val="Normal"/>
    <w:link w:val="FootnoteTextChar"/>
    <w:uiPriority w:val="99"/>
    <w:semiHidden/>
    <w:unhideWhenUsed/>
    <w:rsid w:val="004213D7"/>
  </w:style>
  <w:style w:type="character" w:customStyle="1" w:styleId="FootnoteTextChar">
    <w:name w:val="Footnote Text Char"/>
    <w:basedOn w:val="DefaultParagraphFont"/>
    <w:link w:val="FootnoteText"/>
    <w:uiPriority w:val="99"/>
    <w:semiHidden/>
    <w:rsid w:val="004213D7"/>
    <w:rPr>
      <w:rFonts w:ascii="Courier New" w:eastAsia="Times New Roman" w:hAnsi="Courier New" w:cs="Times New Roman"/>
      <w:sz w:val="20"/>
      <w:szCs w:val="20"/>
      <w:lang w:val="ru-RU" w:eastAsia="de-DE"/>
    </w:rPr>
  </w:style>
  <w:style w:type="character" w:styleId="FootnoteReference">
    <w:name w:val="footnote reference"/>
    <w:basedOn w:val="DefaultParagraphFont"/>
    <w:uiPriority w:val="99"/>
    <w:semiHidden/>
    <w:unhideWhenUsed/>
    <w:rsid w:val="004213D7"/>
    <w:rPr>
      <w:vertAlign w:val="superscript"/>
    </w:rPr>
  </w:style>
  <w:style w:type="paragraph" w:styleId="Revision">
    <w:name w:val="Revision"/>
    <w:hidden/>
    <w:uiPriority w:val="99"/>
    <w:semiHidden/>
    <w:rsid w:val="00C141D1"/>
    <w:pPr>
      <w:spacing w:after="0" w:line="240" w:lineRule="auto"/>
    </w:pPr>
    <w:rPr>
      <w:rFonts w:ascii="Calibri" w:eastAsia="Times New Roman" w:hAnsi="Calibri"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1580">
      <w:bodyDiv w:val="1"/>
      <w:marLeft w:val="0"/>
      <w:marRight w:val="0"/>
      <w:marTop w:val="0"/>
      <w:marBottom w:val="0"/>
      <w:divBdr>
        <w:top w:val="none" w:sz="0" w:space="0" w:color="auto"/>
        <w:left w:val="none" w:sz="0" w:space="0" w:color="auto"/>
        <w:bottom w:val="none" w:sz="0" w:space="0" w:color="auto"/>
        <w:right w:val="none" w:sz="0" w:space="0" w:color="auto"/>
      </w:divBdr>
    </w:div>
    <w:div w:id="641427729">
      <w:bodyDiv w:val="1"/>
      <w:marLeft w:val="0"/>
      <w:marRight w:val="0"/>
      <w:marTop w:val="0"/>
      <w:marBottom w:val="0"/>
      <w:divBdr>
        <w:top w:val="none" w:sz="0" w:space="0" w:color="auto"/>
        <w:left w:val="none" w:sz="0" w:space="0" w:color="auto"/>
        <w:bottom w:val="none" w:sz="0" w:space="0" w:color="auto"/>
        <w:right w:val="none" w:sz="0" w:space="0" w:color="auto"/>
      </w:divBdr>
    </w:div>
    <w:div w:id="797838846">
      <w:bodyDiv w:val="1"/>
      <w:marLeft w:val="0"/>
      <w:marRight w:val="0"/>
      <w:marTop w:val="0"/>
      <w:marBottom w:val="0"/>
      <w:divBdr>
        <w:top w:val="none" w:sz="0" w:space="0" w:color="auto"/>
        <w:left w:val="none" w:sz="0" w:space="0" w:color="auto"/>
        <w:bottom w:val="none" w:sz="0" w:space="0" w:color="auto"/>
        <w:right w:val="none" w:sz="0" w:space="0" w:color="auto"/>
      </w:divBdr>
    </w:div>
    <w:div w:id="1107308245">
      <w:bodyDiv w:val="1"/>
      <w:marLeft w:val="0"/>
      <w:marRight w:val="0"/>
      <w:marTop w:val="0"/>
      <w:marBottom w:val="0"/>
      <w:divBdr>
        <w:top w:val="none" w:sz="0" w:space="0" w:color="auto"/>
        <w:left w:val="none" w:sz="0" w:space="0" w:color="auto"/>
        <w:bottom w:val="none" w:sz="0" w:space="0" w:color="auto"/>
        <w:right w:val="none" w:sz="0" w:space="0" w:color="auto"/>
      </w:divBdr>
    </w:div>
    <w:div w:id="1119446064">
      <w:bodyDiv w:val="1"/>
      <w:marLeft w:val="0"/>
      <w:marRight w:val="0"/>
      <w:marTop w:val="0"/>
      <w:marBottom w:val="0"/>
      <w:divBdr>
        <w:top w:val="none" w:sz="0" w:space="0" w:color="auto"/>
        <w:left w:val="none" w:sz="0" w:space="0" w:color="auto"/>
        <w:bottom w:val="none" w:sz="0" w:space="0" w:color="auto"/>
        <w:right w:val="none" w:sz="0" w:space="0" w:color="auto"/>
      </w:divBdr>
    </w:div>
    <w:div w:id="1238784659">
      <w:bodyDiv w:val="1"/>
      <w:marLeft w:val="0"/>
      <w:marRight w:val="0"/>
      <w:marTop w:val="0"/>
      <w:marBottom w:val="0"/>
      <w:divBdr>
        <w:top w:val="none" w:sz="0" w:space="0" w:color="auto"/>
        <w:left w:val="none" w:sz="0" w:space="0" w:color="auto"/>
        <w:bottom w:val="none" w:sz="0" w:space="0" w:color="auto"/>
        <w:right w:val="none" w:sz="0" w:space="0" w:color="auto"/>
      </w:divBdr>
    </w:div>
    <w:div w:id="1269773271">
      <w:bodyDiv w:val="1"/>
      <w:marLeft w:val="0"/>
      <w:marRight w:val="0"/>
      <w:marTop w:val="0"/>
      <w:marBottom w:val="0"/>
      <w:divBdr>
        <w:top w:val="none" w:sz="0" w:space="0" w:color="auto"/>
        <w:left w:val="none" w:sz="0" w:space="0" w:color="auto"/>
        <w:bottom w:val="none" w:sz="0" w:space="0" w:color="auto"/>
        <w:right w:val="none" w:sz="0" w:space="0" w:color="auto"/>
      </w:divBdr>
    </w:div>
    <w:div w:id="1396275142">
      <w:bodyDiv w:val="1"/>
      <w:marLeft w:val="0"/>
      <w:marRight w:val="0"/>
      <w:marTop w:val="0"/>
      <w:marBottom w:val="0"/>
      <w:divBdr>
        <w:top w:val="none" w:sz="0" w:space="0" w:color="auto"/>
        <w:left w:val="none" w:sz="0" w:space="0" w:color="auto"/>
        <w:bottom w:val="none" w:sz="0" w:space="0" w:color="auto"/>
        <w:right w:val="none" w:sz="0" w:space="0" w:color="auto"/>
      </w:divBdr>
    </w:div>
    <w:div w:id="1513835459">
      <w:bodyDiv w:val="1"/>
      <w:marLeft w:val="0"/>
      <w:marRight w:val="0"/>
      <w:marTop w:val="0"/>
      <w:marBottom w:val="0"/>
      <w:divBdr>
        <w:top w:val="none" w:sz="0" w:space="0" w:color="auto"/>
        <w:left w:val="none" w:sz="0" w:space="0" w:color="auto"/>
        <w:bottom w:val="none" w:sz="0" w:space="0" w:color="auto"/>
        <w:right w:val="none" w:sz="0" w:space="0" w:color="auto"/>
      </w:divBdr>
    </w:div>
    <w:div w:id="1543440414">
      <w:bodyDiv w:val="1"/>
      <w:marLeft w:val="0"/>
      <w:marRight w:val="0"/>
      <w:marTop w:val="0"/>
      <w:marBottom w:val="0"/>
      <w:divBdr>
        <w:top w:val="none" w:sz="0" w:space="0" w:color="auto"/>
        <w:left w:val="none" w:sz="0" w:space="0" w:color="auto"/>
        <w:bottom w:val="none" w:sz="0" w:space="0" w:color="auto"/>
        <w:right w:val="none" w:sz="0" w:space="0" w:color="auto"/>
      </w:divBdr>
    </w:div>
    <w:div w:id="1710447937">
      <w:bodyDiv w:val="1"/>
      <w:marLeft w:val="0"/>
      <w:marRight w:val="0"/>
      <w:marTop w:val="0"/>
      <w:marBottom w:val="0"/>
      <w:divBdr>
        <w:top w:val="none" w:sz="0" w:space="0" w:color="auto"/>
        <w:left w:val="none" w:sz="0" w:space="0" w:color="auto"/>
        <w:bottom w:val="none" w:sz="0" w:space="0" w:color="auto"/>
        <w:right w:val="none" w:sz="0" w:space="0" w:color="auto"/>
      </w:divBdr>
    </w:div>
    <w:div w:id="1863785594">
      <w:bodyDiv w:val="1"/>
      <w:marLeft w:val="0"/>
      <w:marRight w:val="0"/>
      <w:marTop w:val="0"/>
      <w:marBottom w:val="0"/>
      <w:divBdr>
        <w:top w:val="none" w:sz="0" w:space="0" w:color="auto"/>
        <w:left w:val="none" w:sz="0" w:space="0" w:color="auto"/>
        <w:bottom w:val="none" w:sz="0" w:space="0" w:color="auto"/>
        <w:right w:val="none" w:sz="0" w:space="0" w:color="auto"/>
      </w:divBdr>
    </w:div>
    <w:div w:id="1891262477">
      <w:bodyDiv w:val="1"/>
      <w:marLeft w:val="0"/>
      <w:marRight w:val="0"/>
      <w:marTop w:val="0"/>
      <w:marBottom w:val="0"/>
      <w:divBdr>
        <w:top w:val="none" w:sz="0" w:space="0" w:color="auto"/>
        <w:left w:val="none" w:sz="0" w:space="0" w:color="auto"/>
        <w:bottom w:val="none" w:sz="0" w:space="0" w:color="auto"/>
        <w:right w:val="none" w:sz="0" w:space="0" w:color="auto"/>
      </w:divBdr>
    </w:div>
    <w:div w:id="1972780336">
      <w:bodyDiv w:val="1"/>
      <w:marLeft w:val="0"/>
      <w:marRight w:val="0"/>
      <w:marTop w:val="0"/>
      <w:marBottom w:val="0"/>
      <w:divBdr>
        <w:top w:val="none" w:sz="0" w:space="0" w:color="auto"/>
        <w:left w:val="none" w:sz="0" w:space="0" w:color="auto"/>
        <w:bottom w:val="none" w:sz="0" w:space="0" w:color="auto"/>
        <w:right w:val="none" w:sz="0" w:space="0" w:color="auto"/>
      </w:divBdr>
    </w:div>
    <w:div w:id="2047674610">
      <w:bodyDiv w:val="1"/>
      <w:marLeft w:val="0"/>
      <w:marRight w:val="0"/>
      <w:marTop w:val="0"/>
      <w:marBottom w:val="0"/>
      <w:divBdr>
        <w:top w:val="none" w:sz="0" w:space="0" w:color="auto"/>
        <w:left w:val="none" w:sz="0" w:space="0" w:color="auto"/>
        <w:bottom w:val="none" w:sz="0" w:space="0" w:color="auto"/>
        <w:right w:val="none" w:sz="0" w:space="0" w:color="auto"/>
      </w:divBdr>
    </w:div>
    <w:div w:id="20960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ai.Moldoeva@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tynai.Moldoeva@helveta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elvetas.kg" TargetMode="External"/><Relationship Id="rId2" Type="http://schemas.openxmlformats.org/officeDocument/2006/relationships/hyperlink" Target="http://www.helvetas.k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49F5-FE9B-4199-B66B-AC7843CC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1804</Words>
  <Characters>10285</Characters>
  <Application>Microsoft Office Word</Application>
  <DocSecurity>0</DocSecurity>
  <Lines>85</Lines>
  <Paragraphs>24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altyn</cp:lastModifiedBy>
  <cp:revision>5</cp:revision>
  <cp:lastPrinted>2020-10-19T10:32:00Z</cp:lastPrinted>
  <dcterms:created xsi:type="dcterms:W3CDTF">2025-04-11T04:00:00Z</dcterms:created>
  <dcterms:modified xsi:type="dcterms:W3CDTF">2025-04-11T07:20:00Z</dcterms:modified>
</cp:coreProperties>
</file>