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EBD33" w14:textId="77777777" w:rsidR="00EE3BAE" w:rsidRPr="00A176A7" w:rsidRDefault="00EE3BAE" w:rsidP="00EE3BAE">
      <w:pPr>
        <w:pStyle w:val="Footer"/>
        <w:tabs>
          <w:tab w:val="clear" w:pos="4320"/>
          <w:tab w:val="center" w:pos="9361"/>
        </w:tabs>
        <w:jc w:val="center"/>
        <w:outlineLvl w:val="0"/>
        <w:rPr>
          <w:rFonts w:ascii="Calibri" w:hAnsi="Calibri" w:cs="Calibri"/>
          <w:b/>
          <w:bCs/>
          <w:szCs w:val="24"/>
        </w:rPr>
      </w:pPr>
      <w:r w:rsidRPr="00A176A7">
        <w:rPr>
          <w:rFonts w:ascii="Calibri" w:hAnsi="Calibri" w:cs="Calibri"/>
          <w:b/>
          <w:bCs/>
          <w:szCs w:val="24"/>
        </w:rPr>
        <w:t>TERMS OF REFERENCE</w:t>
      </w:r>
    </w:p>
    <w:p w14:paraId="673D1036" w14:textId="4805C421" w:rsidR="00EE3BAE" w:rsidRPr="00C27506" w:rsidRDefault="00EE3BAE" w:rsidP="36F4D7C4">
      <w:pPr>
        <w:pStyle w:val="Footer"/>
        <w:tabs>
          <w:tab w:val="clear" w:pos="4320"/>
          <w:tab w:val="center" w:pos="9361"/>
        </w:tabs>
        <w:jc w:val="center"/>
        <w:outlineLvl w:val="0"/>
        <w:rPr>
          <w:rFonts w:ascii="Calibri" w:hAnsi="Calibri" w:cs="Calibri"/>
          <w:b/>
          <w:bCs/>
          <w:lang w:val="en-US"/>
        </w:rPr>
      </w:pPr>
      <w:r w:rsidRPr="00A176A7">
        <w:rPr>
          <w:rFonts w:ascii="Calibri" w:hAnsi="Calibri" w:cs="Calibri"/>
        </w:rPr>
        <w:br/>
      </w:r>
      <w:r w:rsidR="1847FCBF" w:rsidRPr="00A176A7">
        <w:rPr>
          <w:rFonts w:ascii="Calibri" w:hAnsi="Calibri" w:cs="Calibri"/>
          <w:b/>
          <w:bCs/>
        </w:rPr>
        <w:t xml:space="preserve"> </w:t>
      </w:r>
      <w:r w:rsidR="00C27506" w:rsidRPr="00C27506">
        <w:rPr>
          <w:rFonts w:ascii="Calibri" w:hAnsi="Calibri" w:cs="Calibri"/>
          <w:b/>
          <w:bCs/>
          <w:lang w:val="en-US"/>
        </w:rPr>
        <w:t>Consulting services for the development of distance learning modules in digital health</w:t>
      </w:r>
    </w:p>
    <w:p w14:paraId="2CA3DAC9" w14:textId="77777777" w:rsidR="00EE3BAE" w:rsidRPr="00A176A7" w:rsidRDefault="00EE3BAE" w:rsidP="00EE3BAE">
      <w:pPr>
        <w:pStyle w:val="Footer"/>
        <w:tabs>
          <w:tab w:val="clear" w:pos="4320"/>
          <w:tab w:val="center" w:pos="9361"/>
        </w:tabs>
        <w:jc w:val="center"/>
        <w:outlineLvl w:val="0"/>
        <w:rPr>
          <w:rFonts w:ascii="Calibri" w:hAnsi="Calibri" w:cs="Calibri"/>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EE3BAE" w:rsidRPr="00A176A7" w14:paraId="007DA1C9" w14:textId="77777777" w:rsidTr="36F4D7C4">
        <w:tc>
          <w:tcPr>
            <w:tcW w:w="9747" w:type="dxa"/>
            <w:shd w:val="clear" w:color="auto" w:fill="auto"/>
          </w:tcPr>
          <w:p w14:paraId="250D0B77" w14:textId="77777777" w:rsidR="00EE3BAE" w:rsidRPr="00A176A7" w:rsidRDefault="00EE3BAE" w:rsidP="00EE3BAE">
            <w:pPr>
              <w:pStyle w:val="Footer"/>
              <w:keepNext/>
              <w:numPr>
                <w:ilvl w:val="0"/>
                <w:numId w:val="1"/>
              </w:numPr>
              <w:tabs>
                <w:tab w:val="clear" w:pos="720"/>
                <w:tab w:val="clear" w:pos="4320"/>
                <w:tab w:val="clear" w:pos="9648"/>
                <w:tab w:val="num" w:pos="480"/>
                <w:tab w:val="right" w:pos="8640"/>
                <w:tab w:val="center" w:pos="9361"/>
              </w:tabs>
              <w:ind w:left="482" w:hanging="482"/>
              <w:rPr>
                <w:rFonts w:ascii="Calibri" w:hAnsi="Calibri" w:cs="Calibri"/>
                <w:b/>
                <w:bCs/>
                <w:sz w:val="22"/>
                <w:szCs w:val="22"/>
              </w:rPr>
            </w:pPr>
            <w:r w:rsidRPr="00A176A7">
              <w:rPr>
                <w:rFonts w:ascii="Calibri" w:hAnsi="Calibri" w:cs="Calibri"/>
                <w:b/>
                <w:bCs/>
                <w:sz w:val="22"/>
                <w:szCs w:val="22"/>
              </w:rPr>
              <w:t xml:space="preserve">Background </w:t>
            </w:r>
          </w:p>
        </w:tc>
      </w:tr>
      <w:tr w:rsidR="00EE3BAE" w:rsidRPr="00A176A7" w14:paraId="50F4E28C" w14:textId="77777777" w:rsidTr="36F4D7C4">
        <w:trPr>
          <w:trHeight w:val="851"/>
        </w:trPr>
        <w:tc>
          <w:tcPr>
            <w:tcW w:w="9747" w:type="dxa"/>
          </w:tcPr>
          <w:p w14:paraId="3A7BC639" w14:textId="4B46376F" w:rsidR="00745544" w:rsidRPr="00745544" w:rsidRDefault="00745544" w:rsidP="00745544">
            <w:pPr>
              <w:pStyle w:val="NoSpacing"/>
              <w:jc w:val="both"/>
              <w:rPr>
                <w:rFonts w:eastAsiaTheme="minorEastAsia"/>
                <w:sz w:val="24"/>
                <w:szCs w:val="24"/>
              </w:rPr>
            </w:pPr>
            <w:r w:rsidRPr="00745544">
              <w:rPr>
                <w:rFonts w:eastAsiaTheme="minorEastAsia"/>
                <w:sz w:val="24"/>
                <w:szCs w:val="24"/>
              </w:rPr>
              <w:t>In the context of accelerated digitalization of the healthcare system in the Kyrgyz Republic, there is a pressing need to develop a sustainable system for training and upskilling healthcare professionals in digital competencies. Data and Digital Health is one of the strategic priorities in the WHO Country Cooperation Strategy with the Kyrgyz Republic, and one of its strategic deliverables is to develop and implement capacity-building programmes aimed at strengthening the digital skills of the health workforce.</w:t>
            </w:r>
          </w:p>
          <w:p w14:paraId="22D6F0A8" w14:textId="77777777" w:rsidR="00745544" w:rsidRPr="00745544" w:rsidRDefault="00745544" w:rsidP="00745544">
            <w:pPr>
              <w:pStyle w:val="NoSpacing"/>
              <w:jc w:val="both"/>
              <w:rPr>
                <w:rFonts w:eastAsiaTheme="minorEastAsia"/>
                <w:sz w:val="24"/>
                <w:szCs w:val="24"/>
              </w:rPr>
            </w:pPr>
            <w:r w:rsidRPr="00745544">
              <w:rPr>
                <w:rFonts w:eastAsiaTheme="minorEastAsia"/>
                <w:sz w:val="24"/>
                <w:szCs w:val="24"/>
              </w:rPr>
              <w:t>To support the implementation of distance learning programs in the field of digital health, a qualified consultant is required — someone with a background in teaching and administration, legal knowledge, and expertise in managing digital learning platforms.</w:t>
            </w:r>
          </w:p>
          <w:p w14:paraId="0D6E6584" w14:textId="77777777" w:rsidR="00745544" w:rsidRPr="00745544" w:rsidRDefault="00745544" w:rsidP="00745544">
            <w:pPr>
              <w:pStyle w:val="NoSpacing"/>
              <w:jc w:val="both"/>
              <w:rPr>
                <w:rFonts w:eastAsiaTheme="minorEastAsia"/>
                <w:sz w:val="24"/>
                <w:szCs w:val="24"/>
              </w:rPr>
            </w:pPr>
            <w:r w:rsidRPr="00745544">
              <w:rPr>
                <w:rFonts w:eastAsiaTheme="minorEastAsia"/>
                <w:sz w:val="24"/>
                <w:szCs w:val="24"/>
              </w:rPr>
              <w:t>In this context, the consultant will also develop distance learning modules via an online platform for two priority areas:</w:t>
            </w:r>
          </w:p>
          <w:p w14:paraId="3141B46D" w14:textId="77777777" w:rsidR="00745544" w:rsidRPr="00745544" w:rsidRDefault="00745544" w:rsidP="00745544">
            <w:pPr>
              <w:pStyle w:val="NoSpacing"/>
              <w:numPr>
                <w:ilvl w:val="0"/>
                <w:numId w:val="20"/>
              </w:numPr>
              <w:jc w:val="both"/>
              <w:rPr>
                <w:rFonts w:eastAsiaTheme="minorEastAsia"/>
                <w:sz w:val="24"/>
                <w:szCs w:val="24"/>
              </w:rPr>
            </w:pPr>
            <w:r w:rsidRPr="00745544">
              <w:rPr>
                <w:rFonts w:eastAsiaTheme="minorEastAsia"/>
                <w:sz w:val="24"/>
                <w:szCs w:val="24"/>
              </w:rPr>
              <w:t>Training on the use of the national immunization information system (IEMDOO)</w:t>
            </w:r>
          </w:p>
          <w:p w14:paraId="408E6B01" w14:textId="77777777" w:rsidR="00745544" w:rsidRPr="00745544" w:rsidRDefault="00745544" w:rsidP="00745544">
            <w:pPr>
              <w:pStyle w:val="NoSpacing"/>
              <w:numPr>
                <w:ilvl w:val="0"/>
                <w:numId w:val="20"/>
              </w:numPr>
              <w:jc w:val="both"/>
              <w:rPr>
                <w:rFonts w:eastAsiaTheme="minorEastAsia"/>
                <w:sz w:val="24"/>
                <w:szCs w:val="24"/>
              </w:rPr>
            </w:pPr>
            <w:r w:rsidRPr="00745544">
              <w:rPr>
                <w:rFonts w:eastAsiaTheme="minorEastAsia"/>
                <w:sz w:val="24"/>
                <w:szCs w:val="24"/>
              </w:rPr>
              <w:t>Training on the use of the national disability assessment information system</w:t>
            </w:r>
          </w:p>
          <w:p w14:paraId="0DD574F7" w14:textId="0431BB80" w:rsidR="00335A63" w:rsidRPr="00335A63" w:rsidRDefault="00745544" w:rsidP="00745544">
            <w:pPr>
              <w:pStyle w:val="NoSpacing"/>
              <w:jc w:val="both"/>
              <w:rPr>
                <w:lang w:val="en-US"/>
              </w:rPr>
            </w:pPr>
            <w:r w:rsidRPr="00745544">
              <w:rPr>
                <w:rFonts w:eastAsiaTheme="minorEastAsia"/>
                <w:sz w:val="24"/>
                <w:szCs w:val="24"/>
              </w:rPr>
              <w:t>The developed modules will become part of the national in-service training programme for healthcare professionals and will be aimed at enabling effective on-the-job learning, tailored to the practical application of digital solutions within healthcare facilities.</w:t>
            </w:r>
          </w:p>
        </w:tc>
      </w:tr>
      <w:tr w:rsidR="00EE3BAE" w:rsidRPr="00A176A7" w14:paraId="786A53C5" w14:textId="77777777" w:rsidTr="36F4D7C4">
        <w:tc>
          <w:tcPr>
            <w:tcW w:w="9747" w:type="dxa"/>
            <w:shd w:val="clear" w:color="auto" w:fill="auto"/>
          </w:tcPr>
          <w:p w14:paraId="5DA40540" w14:textId="77777777" w:rsidR="00EE3BAE" w:rsidRPr="00A176A7" w:rsidRDefault="00EE3BAE" w:rsidP="00EE3BAE">
            <w:pPr>
              <w:pStyle w:val="Footer"/>
              <w:keepNext/>
              <w:numPr>
                <w:ilvl w:val="0"/>
                <w:numId w:val="1"/>
              </w:numPr>
              <w:tabs>
                <w:tab w:val="clear" w:pos="720"/>
                <w:tab w:val="clear" w:pos="4320"/>
                <w:tab w:val="clear" w:pos="9648"/>
                <w:tab w:val="num" w:pos="480"/>
                <w:tab w:val="right" w:pos="8640"/>
                <w:tab w:val="center" w:pos="9361"/>
              </w:tabs>
              <w:ind w:left="482" w:hanging="482"/>
              <w:rPr>
                <w:rFonts w:ascii="Calibri" w:hAnsi="Calibri" w:cs="Calibri"/>
                <w:b/>
                <w:sz w:val="22"/>
                <w:szCs w:val="22"/>
              </w:rPr>
            </w:pPr>
            <w:r w:rsidRPr="00A176A7">
              <w:rPr>
                <w:rFonts w:ascii="Calibri" w:hAnsi="Calibri" w:cs="Calibri"/>
                <w:b/>
                <w:sz w:val="22"/>
                <w:szCs w:val="22"/>
              </w:rPr>
              <w:t>Deliverables</w:t>
            </w:r>
          </w:p>
        </w:tc>
      </w:tr>
      <w:tr w:rsidR="00EE3BAE" w:rsidRPr="00A176A7" w14:paraId="31A22E13" w14:textId="77777777" w:rsidTr="36F4D7C4">
        <w:trPr>
          <w:trHeight w:val="851"/>
        </w:trPr>
        <w:tc>
          <w:tcPr>
            <w:tcW w:w="9747" w:type="dxa"/>
            <w:tcBorders>
              <w:bottom w:val="single" w:sz="4" w:space="0" w:color="auto"/>
            </w:tcBorders>
          </w:tcPr>
          <w:p w14:paraId="221C9F82" w14:textId="77777777" w:rsidR="00EE3BAE" w:rsidRPr="00A176A7" w:rsidRDefault="00EE3BAE" w:rsidP="00EE3BAE">
            <w:pPr>
              <w:spacing w:after="0" w:line="240" w:lineRule="auto"/>
              <w:jc w:val="both"/>
              <w:rPr>
                <w:rFonts w:ascii="Calibri" w:hAnsi="Calibri" w:cs="Calibri"/>
              </w:rPr>
            </w:pPr>
          </w:p>
          <w:p w14:paraId="1F61B745" w14:textId="77777777" w:rsidR="0055515D" w:rsidRPr="00A176A7" w:rsidRDefault="0055515D" w:rsidP="0055515D">
            <w:pPr>
              <w:spacing w:after="0" w:line="240" w:lineRule="auto"/>
              <w:jc w:val="both"/>
              <w:rPr>
                <w:rFonts w:ascii="Calibri" w:hAnsi="Calibri" w:cs="Calibri"/>
              </w:rPr>
            </w:pPr>
            <w:r w:rsidRPr="00A176A7">
              <w:rPr>
                <w:rFonts w:ascii="Calibri" w:hAnsi="Calibri" w:cs="Calibri"/>
              </w:rPr>
              <w:t>The consultant is expected to deliver the following outputs:</w:t>
            </w:r>
          </w:p>
          <w:p w14:paraId="0E3BE390" w14:textId="691A39FF" w:rsidR="00AF1323" w:rsidRPr="004B6C88" w:rsidRDefault="00C56979" w:rsidP="00AF1323">
            <w:pPr>
              <w:pStyle w:val="ListParagraph"/>
              <w:numPr>
                <w:ilvl w:val="0"/>
                <w:numId w:val="14"/>
              </w:numPr>
              <w:spacing w:after="0" w:line="240" w:lineRule="auto"/>
              <w:jc w:val="both"/>
              <w:rPr>
                <w:rFonts w:cs="Calibri"/>
                <w:sz w:val="24"/>
                <w:szCs w:val="24"/>
              </w:rPr>
            </w:pPr>
            <w:r w:rsidRPr="004B6C88">
              <w:rPr>
                <w:rFonts w:cs="Calibri"/>
                <w:sz w:val="24"/>
                <w:szCs w:val="24"/>
              </w:rPr>
              <w:t xml:space="preserve">Develop </w:t>
            </w:r>
            <w:r w:rsidR="00F955AD" w:rsidRPr="004B6C88">
              <w:rPr>
                <w:rFonts w:cs="Calibri"/>
                <w:sz w:val="24"/>
                <w:szCs w:val="24"/>
              </w:rPr>
              <w:t>of a course design package which outlining the target audience, learning objectives, course structure, content formats and a detailed implementation work plan</w:t>
            </w:r>
            <w:r w:rsidR="00AF1323" w:rsidRPr="004B6C88">
              <w:rPr>
                <w:rFonts w:cs="Calibri"/>
                <w:sz w:val="24"/>
                <w:szCs w:val="24"/>
              </w:rPr>
              <w:t xml:space="preserve">. </w:t>
            </w:r>
          </w:p>
          <w:p w14:paraId="7361229C" w14:textId="5A04C43F" w:rsidR="00AF1323" w:rsidRPr="004B6C88" w:rsidRDefault="00A94B05" w:rsidP="00AF1323">
            <w:pPr>
              <w:pStyle w:val="ListParagraph"/>
              <w:numPr>
                <w:ilvl w:val="0"/>
                <w:numId w:val="14"/>
              </w:numPr>
              <w:spacing w:after="0" w:line="240" w:lineRule="auto"/>
              <w:jc w:val="both"/>
              <w:rPr>
                <w:rFonts w:cs="Calibri"/>
                <w:sz w:val="24"/>
                <w:szCs w:val="24"/>
              </w:rPr>
            </w:pPr>
            <w:r w:rsidRPr="004B6C88">
              <w:rPr>
                <w:rFonts w:cs="Calibri"/>
                <w:sz w:val="24"/>
                <w:szCs w:val="24"/>
              </w:rPr>
              <w:t xml:space="preserve">A complete set of training and evaluation materials, including lectures, </w:t>
            </w:r>
            <w:r w:rsidR="00301234" w:rsidRPr="004B6C88">
              <w:rPr>
                <w:rFonts w:cs="Calibri"/>
                <w:sz w:val="24"/>
                <w:szCs w:val="24"/>
              </w:rPr>
              <w:t>presentations</w:t>
            </w:r>
            <w:r w:rsidRPr="004B6C88">
              <w:rPr>
                <w:rFonts w:cs="Calibri"/>
                <w:sz w:val="24"/>
                <w:szCs w:val="24"/>
              </w:rPr>
              <w:t>, video content, practical exercises, and assessment criteria.</w:t>
            </w:r>
          </w:p>
          <w:p w14:paraId="34F20FBF" w14:textId="1CC997A9" w:rsidR="00A94B05" w:rsidRPr="004B6C88" w:rsidRDefault="00B95386" w:rsidP="00AF1323">
            <w:pPr>
              <w:pStyle w:val="ListParagraph"/>
              <w:numPr>
                <w:ilvl w:val="0"/>
                <w:numId w:val="14"/>
              </w:numPr>
              <w:spacing w:after="0" w:line="240" w:lineRule="auto"/>
              <w:jc w:val="both"/>
              <w:rPr>
                <w:rFonts w:cs="Calibri"/>
                <w:sz w:val="24"/>
                <w:szCs w:val="24"/>
              </w:rPr>
            </w:pPr>
            <w:r w:rsidRPr="004B6C88">
              <w:rPr>
                <w:rFonts w:cs="Calibri"/>
                <w:sz w:val="24"/>
                <w:szCs w:val="24"/>
              </w:rPr>
              <w:t>Configured Moodle Course on the platform</w:t>
            </w:r>
            <w:r w:rsidR="00A4065C" w:rsidRPr="004B6C88">
              <w:rPr>
                <w:rFonts w:cs="Calibri"/>
                <w:sz w:val="24"/>
                <w:szCs w:val="24"/>
              </w:rPr>
              <w:t>, with all materials uploaded, structured modules.</w:t>
            </w:r>
          </w:p>
          <w:p w14:paraId="06C29ED7" w14:textId="77777777" w:rsidR="009F7B53" w:rsidRPr="004B6C88" w:rsidRDefault="00A4065C" w:rsidP="00AF1323">
            <w:pPr>
              <w:pStyle w:val="ListParagraph"/>
              <w:numPr>
                <w:ilvl w:val="0"/>
                <w:numId w:val="14"/>
              </w:numPr>
              <w:spacing w:after="0" w:line="240" w:lineRule="auto"/>
              <w:jc w:val="both"/>
              <w:rPr>
                <w:rFonts w:cs="Calibri"/>
                <w:sz w:val="24"/>
                <w:szCs w:val="24"/>
              </w:rPr>
            </w:pPr>
            <w:r w:rsidRPr="004B6C88">
              <w:rPr>
                <w:rFonts w:cs="Calibri"/>
                <w:sz w:val="24"/>
                <w:szCs w:val="24"/>
              </w:rPr>
              <w:t xml:space="preserve">Pilot testing </w:t>
            </w:r>
            <w:r w:rsidR="009F7B53" w:rsidRPr="004B6C88">
              <w:rPr>
                <w:rFonts w:cs="Calibri"/>
                <w:sz w:val="24"/>
                <w:szCs w:val="24"/>
              </w:rPr>
              <w:t>and course launch report</w:t>
            </w:r>
          </w:p>
          <w:p w14:paraId="396D8297" w14:textId="2CD528A6" w:rsidR="00A4065C" w:rsidRPr="009C0E53" w:rsidRDefault="00A4065C" w:rsidP="009C0E53">
            <w:pPr>
              <w:spacing w:after="0" w:line="240" w:lineRule="auto"/>
              <w:ind w:left="360"/>
              <w:jc w:val="both"/>
              <w:rPr>
                <w:rFonts w:cs="Calibri"/>
              </w:rPr>
            </w:pPr>
          </w:p>
          <w:tbl>
            <w:tblPr>
              <w:tblStyle w:val="TableGrid"/>
              <w:tblW w:w="9525" w:type="dxa"/>
              <w:tblLayout w:type="fixed"/>
              <w:tblLook w:val="06A0" w:firstRow="1" w:lastRow="0" w:firstColumn="1" w:lastColumn="0" w:noHBand="1" w:noVBand="1"/>
            </w:tblPr>
            <w:tblGrid>
              <w:gridCol w:w="7080"/>
              <w:gridCol w:w="2445"/>
            </w:tblGrid>
            <w:tr w:rsidR="00173B24" w:rsidRPr="004B6C88" w14:paraId="034D82B5" w14:textId="77777777" w:rsidTr="007B1E9C">
              <w:trPr>
                <w:trHeight w:val="300"/>
              </w:trPr>
              <w:tc>
                <w:tcPr>
                  <w:tcW w:w="7080" w:type="dxa"/>
                </w:tcPr>
                <w:p w14:paraId="577DF778" w14:textId="77777777" w:rsidR="00173B24" w:rsidRPr="004B6C88" w:rsidRDefault="00173B24" w:rsidP="00173B24">
                  <w:pPr>
                    <w:jc w:val="center"/>
                    <w:rPr>
                      <w:rFonts w:ascii="Calibri" w:hAnsi="Calibri" w:cs="Calibri"/>
                      <w:b/>
                      <w:bCs/>
                      <w:sz w:val="22"/>
                      <w:szCs w:val="22"/>
                    </w:rPr>
                  </w:pPr>
                  <w:r w:rsidRPr="004B6C88">
                    <w:rPr>
                      <w:rFonts w:ascii="Calibri" w:hAnsi="Calibri" w:cs="Calibri"/>
                      <w:b/>
                      <w:bCs/>
                      <w:sz w:val="22"/>
                      <w:szCs w:val="22"/>
                    </w:rPr>
                    <w:t>Task</w:t>
                  </w:r>
                </w:p>
              </w:tc>
              <w:tc>
                <w:tcPr>
                  <w:tcW w:w="2445" w:type="dxa"/>
                </w:tcPr>
                <w:p w14:paraId="168B912F" w14:textId="77777777" w:rsidR="00173B24" w:rsidRPr="004B6C88" w:rsidRDefault="00173B24" w:rsidP="00173B24">
                  <w:pPr>
                    <w:jc w:val="center"/>
                    <w:rPr>
                      <w:rFonts w:ascii="Calibri" w:hAnsi="Calibri" w:cs="Calibri"/>
                      <w:b/>
                      <w:bCs/>
                      <w:sz w:val="22"/>
                      <w:szCs w:val="22"/>
                    </w:rPr>
                  </w:pPr>
                  <w:r w:rsidRPr="004B6C88">
                    <w:rPr>
                      <w:rFonts w:ascii="Calibri" w:hAnsi="Calibri" w:cs="Calibri"/>
                      <w:b/>
                      <w:bCs/>
                      <w:sz w:val="22"/>
                      <w:szCs w:val="22"/>
                    </w:rPr>
                    <w:t>Estimated Business Days</w:t>
                  </w:r>
                </w:p>
              </w:tc>
            </w:tr>
            <w:tr w:rsidR="00173B24" w:rsidRPr="004B6C88" w14:paraId="1F0A6304" w14:textId="77777777" w:rsidTr="007B1E9C">
              <w:trPr>
                <w:trHeight w:val="300"/>
              </w:trPr>
              <w:tc>
                <w:tcPr>
                  <w:tcW w:w="7080" w:type="dxa"/>
                </w:tcPr>
                <w:p w14:paraId="4F9C09EF" w14:textId="12024888" w:rsidR="00173B24" w:rsidRPr="004B6C88" w:rsidRDefault="004838F0" w:rsidP="00173B24">
                  <w:pPr>
                    <w:rPr>
                      <w:rFonts w:ascii="Calibri" w:hAnsi="Calibri" w:cs="Calibri"/>
                      <w:sz w:val="22"/>
                      <w:szCs w:val="22"/>
                    </w:rPr>
                  </w:pPr>
                  <w:r w:rsidRPr="004B6C88">
                    <w:rPr>
                      <w:rFonts w:ascii="Calibri" w:hAnsi="Calibri" w:cs="Calibri"/>
                      <w:sz w:val="22"/>
                      <w:szCs w:val="22"/>
                    </w:rPr>
                    <w:t>Conduct kick-off meeting with key stakeholders (MoH, KSMI, IT team)</w:t>
                  </w:r>
                </w:p>
              </w:tc>
              <w:tc>
                <w:tcPr>
                  <w:tcW w:w="2445" w:type="dxa"/>
                </w:tcPr>
                <w:p w14:paraId="3035E7CD" w14:textId="44C65508" w:rsidR="00173B24" w:rsidRPr="004B6C88" w:rsidRDefault="00E82BA2" w:rsidP="00173B24">
                  <w:pPr>
                    <w:rPr>
                      <w:rFonts w:ascii="Calibri" w:hAnsi="Calibri" w:cs="Calibri"/>
                      <w:sz w:val="22"/>
                      <w:szCs w:val="22"/>
                      <w:lang w:val="ru-RU"/>
                    </w:rPr>
                  </w:pPr>
                  <w:r w:rsidRPr="004B6C88">
                    <w:rPr>
                      <w:rFonts w:ascii="Calibri" w:hAnsi="Calibri" w:cs="Calibri"/>
                      <w:sz w:val="22"/>
                      <w:szCs w:val="22"/>
                      <w:lang w:val="ru-RU"/>
                    </w:rPr>
                    <w:t>2</w:t>
                  </w:r>
                </w:p>
              </w:tc>
            </w:tr>
            <w:tr w:rsidR="00173B24" w:rsidRPr="004B6C88" w14:paraId="26963725" w14:textId="77777777" w:rsidTr="007B1E9C">
              <w:trPr>
                <w:trHeight w:val="300"/>
              </w:trPr>
              <w:tc>
                <w:tcPr>
                  <w:tcW w:w="7080" w:type="dxa"/>
                </w:tcPr>
                <w:p w14:paraId="6C854520" w14:textId="5C2E2483" w:rsidR="00173B24" w:rsidRPr="004B6C88" w:rsidRDefault="004838F0" w:rsidP="00173B24">
                  <w:pPr>
                    <w:rPr>
                      <w:rFonts w:ascii="Calibri" w:hAnsi="Calibri" w:cs="Calibri"/>
                      <w:sz w:val="22"/>
                      <w:szCs w:val="22"/>
                    </w:rPr>
                  </w:pPr>
                  <w:r w:rsidRPr="004B6C88">
                    <w:rPr>
                      <w:rFonts w:ascii="Calibri" w:hAnsi="Calibri" w:cs="Calibri"/>
                      <w:sz w:val="22"/>
                      <w:szCs w:val="22"/>
                    </w:rPr>
                    <w:t>Identify and document the target audience and learning objectives</w:t>
                  </w:r>
                </w:p>
              </w:tc>
              <w:tc>
                <w:tcPr>
                  <w:tcW w:w="2445" w:type="dxa"/>
                </w:tcPr>
                <w:p w14:paraId="4FB9D110" w14:textId="4A57562E" w:rsidR="00173B24" w:rsidRPr="004B6C88" w:rsidRDefault="002F085E" w:rsidP="00173B24">
                  <w:pPr>
                    <w:rPr>
                      <w:rFonts w:ascii="Calibri" w:hAnsi="Calibri" w:cs="Calibri"/>
                      <w:sz w:val="22"/>
                      <w:szCs w:val="22"/>
                      <w:lang w:val="ru-RU"/>
                    </w:rPr>
                  </w:pPr>
                  <w:r w:rsidRPr="004B6C88">
                    <w:rPr>
                      <w:rFonts w:ascii="Calibri" w:hAnsi="Calibri" w:cs="Calibri"/>
                      <w:sz w:val="22"/>
                      <w:szCs w:val="22"/>
                      <w:lang w:val="ru-RU"/>
                    </w:rPr>
                    <w:t>3</w:t>
                  </w:r>
                </w:p>
              </w:tc>
            </w:tr>
            <w:tr w:rsidR="00173B24" w:rsidRPr="004B6C88" w14:paraId="3D3E9B91" w14:textId="77777777" w:rsidTr="007B1E9C">
              <w:trPr>
                <w:trHeight w:val="300"/>
              </w:trPr>
              <w:tc>
                <w:tcPr>
                  <w:tcW w:w="7080" w:type="dxa"/>
                </w:tcPr>
                <w:p w14:paraId="62CFCFB0" w14:textId="17AAD485" w:rsidR="00173B24" w:rsidRPr="004B6C88" w:rsidRDefault="004838F0" w:rsidP="00173B24">
                  <w:pPr>
                    <w:rPr>
                      <w:rFonts w:ascii="Calibri" w:hAnsi="Calibri" w:cs="Calibri"/>
                      <w:sz w:val="22"/>
                      <w:szCs w:val="22"/>
                    </w:rPr>
                  </w:pPr>
                  <w:r w:rsidRPr="004B6C88">
                    <w:rPr>
                      <w:rFonts w:ascii="Calibri" w:hAnsi="Calibri" w:cs="Calibri"/>
                      <w:sz w:val="22"/>
                      <w:szCs w:val="22"/>
                    </w:rPr>
                    <w:t>Design course structure: modules, topics, delivery formats, and duration</w:t>
                  </w:r>
                </w:p>
              </w:tc>
              <w:tc>
                <w:tcPr>
                  <w:tcW w:w="2445" w:type="dxa"/>
                </w:tcPr>
                <w:p w14:paraId="595F6F53" w14:textId="09758C7E" w:rsidR="00173B24" w:rsidRPr="004B6C88" w:rsidRDefault="002F085E" w:rsidP="00173B24">
                  <w:pPr>
                    <w:rPr>
                      <w:rFonts w:ascii="Calibri" w:hAnsi="Calibri" w:cs="Calibri"/>
                      <w:sz w:val="22"/>
                      <w:szCs w:val="22"/>
                      <w:lang w:val="ru-RU"/>
                    </w:rPr>
                  </w:pPr>
                  <w:r w:rsidRPr="004B6C88">
                    <w:rPr>
                      <w:rFonts w:ascii="Calibri" w:hAnsi="Calibri" w:cs="Calibri"/>
                      <w:sz w:val="22"/>
                      <w:szCs w:val="22"/>
                      <w:lang w:val="ru-RU"/>
                    </w:rPr>
                    <w:t>10</w:t>
                  </w:r>
                </w:p>
              </w:tc>
            </w:tr>
            <w:tr w:rsidR="00173B24" w:rsidRPr="004B6C88" w14:paraId="01BCC8B6" w14:textId="77777777" w:rsidTr="007B1E9C">
              <w:trPr>
                <w:trHeight w:val="300"/>
              </w:trPr>
              <w:tc>
                <w:tcPr>
                  <w:tcW w:w="7080" w:type="dxa"/>
                </w:tcPr>
                <w:p w14:paraId="25E2F068" w14:textId="7CA54186" w:rsidR="00173B24" w:rsidRPr="004B6C88" w:rsidRDefault="004838F0" w:rsidP="00173B24">
                  <w:pPr>
                    <w:rPr>
                      <w:rFonts w:ascii="Calibri" w:hAnsi="Calibri" w:cs="Calibri"/>
                      <w:sz w:val="22"/>
                      <w:szCs w:val="22"/>
                    </w:rPr>
                  </w:pPr>
                  <w:r w:rsidRPr="004B6C88">
                    <w:rPr>
                      <w:rFonts w:ascii="Calibri" w:eastAsia="Calibri" w:hAnsi="Calibri" w:cs="Calibri"/>
                      <w:sz w:val="22"/>
                      <w:szCs w:val="22"/>
                    </w:rPr>
                    <w:t>Develop detailed work plan and calendar for course development</w:t>
                  </w:r>
                </w:p>
              </w:tc>
              <w:tc>
                <w:tcPr>
                  <w:tcW w:w="2445" w:type="dxa"/>
                </w:tcPr>
                <w:p w14:paraId="0E2D7A62" w14:textId="3380D36D" w:rsidR="00173B24" w:rsidRPr="004B6C88" w:rsidRDefault="00BE346E" w:rsidP="00173B24">
                  <w:pPr>
                    <w:rPr>
                      <w:rFonts w:ascii="Calibri" w:hAnsi="Calibri" w:cs="Calibri"/>
                      <w:sz w:val="22"/>
                      <w:szCs w:val="22"/>
                    </w:rPr>
                  </w:pPr>
                  <w:r w:rsidRPr="004B6C88">
                    <w:rPr>
                      <w:rFonts w:ascii="Calibri" w:hAnsi="Calibri" w:cs="Calibri"/>
                      <w:sz w:val="22"/>
                      <w:szCs w:val="22"/>
                    </w:rPr>
                    <w:t>2</w:t>
                  </w:r>
                </w:p>
              </w:tc>
            </w:tr>
            <w:tr w:rsidR="00173B24" w:rsidRPr="004B6C88" w14:paraId="5BEA911E" w14:textId="77777777" w:rsidTr="007B1E9C">
              <w:trPr>
                <w:trHeight w:val="300"/>
              </w:trPr>
              <w:tc>
                <w:tcPr>
                  <w:tcW w:w="7080" w:type="dxa"/>
                </w:tcPr>
                <w:p w14:paraId="426CB00E" w14:textId="0EDCB96C" w:rsidR="00173B24" w:rsidRPr="004B6C88" w:rsidRDefault="00E279F1" w:rsidP="00173B24">
                  <w:pPr>
                    <w:rPr>
                      <w:rFonts w:ascii="Calibri" w:hAnsi="Calibri" w:cs="Calibri"/>
                      <w:sz w:val="22"/>
                      <w:szCs w:val="22"/>
                    </w:rPr>
                  </w:pPr>
                  <w:r w:rsidRPr="004B6C88">
                    <w:rPr>
                      <w:rFonts w:ascii="Calibri" w:eastAsia="Calibri" w:hAnsi="Calibri" w:cs="Calibri"/>
                      <w:sz w:val="22"/>
                      <w:szCs w:val="22"/>
                    </w:rPr>
                    <w:t>Draft and compile core instructional content (lectures, slides, scripts for videos)</w:t>
                  </w:r>
                </w:p>
              </w:tc>
              <w:tc>
                <w:tcPr>
                  <w:tcW w:w="2445" w:type="dxa"/>
                </w:tcPr>
                <w:p w14:paraId="5EAADCEE" w14:textId="135FA6B2" w:rsidR="00173B24" w:rsidRPr="004B6C88" w:rsidRDefault="002F085E" w:rsidP="00173B24">
                  <w:pPr>
                    <w:rPr>
                      <w:rFonts w:ascii="Calibri" w:hAnsi="Calibri" w:cs="Calibri"/>
                      <w:sz w:val="22"/>
                      <w:szCs w:val="22"/>
                      <w:lang w:val="ru-RU"/>
                    </w:rPr>
                  </w:pPr>
                  <w:r w:rsidRPr="004B6C88">
                    <w:rPr>
                      <w:rFonts w:ascii="Calibri" w:hAnsi="Calibri" w:cs="Calibri"/>
                      <w:sz w:val="22"/>
                      <w:szCs w:val="22"/>
                      <w:lang w:val="ru-RU"/>
                    </w:rPr>
                    <w:t>20</w:t>
                  </w:r>
                </w:p>
              </w:tc>
            </w:tr>
            <w:tr w:rsidR="00173B24" w:rsidRPr="004B6C88" w14:paraId="1985CDEB" w14:textId="77777777" w:rsidTr="007B1E9C">
              <w:trPr>
                <w:trHeight w:val="300"/>
              </w:trPr>
              <w:tc>
                <w:tcPr>
                  <w:tcW w:w="7080" w:type="dxa"/>
                </w:tcPr>
                <w:p w14:paraId="50CE1300" w14:textId="7644CABC" w:rsidR="00173B24" w:rsidRPr="004B6C88" w:rsidRDefault="00E279F1" w:rsidP="00173B24">
                  <w:pPr>
                    <w:rPr>
                      <w:rFonts w:ascii="Calibri" w:hAnsi="Calibri" w:cs="Calibri"/>
                      <w:sz w:val="22"/>
                      <w:szCs w:val="22"/>
                    </w:rPr>
                  </w:pPr>
                  <w:r w:rsidRPr="004B6C88">
                    <w:rPr>
                      <w:rFonts w:ascii="Calibri" w:eastAsia="Calibri" w:hAnsi="Calibri" w:cs="Calibri"/>
                      <w:sz w:val="22"/>
                      <w:szCs w:val="22"/>
                    </w:rPr>
                    <w:t xml:space="preserve">Design </w:t>
                  </w:r>
                  <w:r w:rsidRPr="004B6C88">
                    <w:rPr>
                      <w:rFonts w:ascii="Calibri" w:eastAsia="Calibri" w:hAnsi="Calibri" w:cs="Calibri"/>
                      <w:sz w:val="22"/>
                      <w:szCs w:val="22"/>
                      <w:lang w:val="en-US"/>
                    </w:rPr>
                    <w:t xml:space="preserve">course’s </w:t>
                  </w:r>
                  <w:r w:rsidRPr="004B6C88">
                    <w:rPr>
                      <w:rFonts w:ascii="Calibri" w:eastAsia="Calibri" w:hAnsi="Calibri" w:cs="Calibri"/>
                      <w:sz w:val="22"/>
                      <w:szCs w:val="22"/>
                    </w:rPr>
                    <w:t>assessments with evaluation criteria</w:t>
                  </w:r>
                </w:p>
              </w:tc>
              <w:tc>
                <w:tcPr>
                  <w:tcW w:w="2445" w:type="dxa"/>
                </w:tcPr>
                <w:p w14:paraId="0CBBBE72" w14:textId="06A0E524" w:rsidR="00173B24" w:rsidRPr="004B6C88" w:rsidRDefault="00076435" w:rsidP="00173B24">
                  <w:pPr>
                    <w:rPr>
                      <w:rFonts w:ascii="Calibri" w:hAnsi="Calibri" w:cs="Calibri"/>
                      <w:sz w:val="22"/>
                      <w:szCs w:val="22"/>
                    </w:rPr>
                  </w:pPr>
                  <w:r w:rsidRPr="004B6C88">
                    <w:rPr>
                      <w:rFonts w:ascii="Calibri" w:hAnsi="Calibri" w:cs="Calibri"/>
                      <w:sz w:val="22"/>
                      <w:szCs w:val="22"/>
                    </w:rPr>
                    <w:t>3</w:t>
                  </w:r>
                </w:p>
              </w:tc>
            </w:tr>
            <w:tr w:rsidR="00173B24" w:rsidRPr="004B6C88" w14:paraId="6A78536A" w14:textId="77777777" w:rsidTr="007B1E9C">
              <w:trPr>
                <w:trHeight w:val="300"/>
              </w:trPr>
              <w:tc>
                <w:tcPr>
                  <w:tcW w:w="7080" w:type="dxa"/>
                </w:tcPr>
                <w:p w14:paraId="3D39742F" w14:textId="27BD94EC" w:rsidR="00173B24" w:rsidRPr="004B6C88" w:rsidRDefault="007B1E9C" w:rsidP="00173B24">
                  <w:pPr>
                    <w:rPr>
                      <w:rFonts w:ascii="Calibri" w:hAnsi="Calibri" w:cs="Calibri"/>
                      <w:sz w:val="22"/>
                      <w:szCs w:val="22"/>
                    </w:rPr>
                  </w:pPr>
                  <w:r w:rsidRPr="004B6C88">
                    <w:rPr>
                      <w:rFonts w:ascii="Calibri" w:hAnsi="Calibri" w:cs="Calibri"/>
                      <w:sz w:val="22"/>
                      <w:szCs w:val="22"/>
                    </w:rPr>
                    <w:t>Conduct pilot testing and gather feedback from selected users</w:t>
                  </w:r>
                </w:p>
              </w:tc>
              <w:tc>
                <w:tcPr>
                  <w:tcW w:w="2445" w:type="dxa"/>
                </w:tcPr>
                <w:p w14:paraId="602AF14F" w14:textId="7E27CE2B" w:rsidR="00173B24" w:rsidRPr="004B6C88" w:rsidRDefault="002F085E" w:rsidP="00173B24">
                  <w:pPr>
                    <w:rPr>
                      <w:rFonts w:ascii="Calibri" w:hAnsi="Calibri" w:cs="Calibri"/>
                      <w:sz w:val="22"/>
                      <w:szCs w:val="22"/>
                      <w:lang w:val="ru-RU"/>
                    </w:rPr>
                  </w:pPr>
                  <w:r w:rsidRPr="004B6C88">
                    <w:rPr>
                      <w:rFonts w:ascii="Calibri" w:hAnsi="Calibri" w:cs="Calibri"/>
                      <w:sz w:val="22"/>
                      <w:szCs w:val="22"/>
                      <w:lang w:val="ru-RU"/>
                    </w:rPr>
                    <w:t>5</w:t>
                  </w:r>
                </w:p>
              </w:tc>
            </w:tr>
            <w:tr w:rsidR="00173B24" w:rsidRPr="004B6C88" w14:paraId="4E63BA81" w14:textId="77777777" w:rsidTr="007B1E9C">
              <w:trPr>
                <w:trHeight w:val="300"/>
              </w:trPr>
              <w:tc>
                <w:tcPr>
                  <w:tcW w:w="7080" w:type="dxa"/>
                </w:tcPr>
                <w:p w14:paraId="2525030B" w14:textId="5A054D2C" w:rsidR="00173B24" w:rsidRPr="004B6C88" w:rsidRDefault="007B1E9C" w:rsidP="00173B24">
                  <w:pPr>
                    <w:rPr>
                      <w:rFonts w:ascii="Calibri" w:hAnsi="Calibri" w:cs="Calibri"/>
                      <w:sz w:val="22"/>
                      <w:szCs w:val="22"/>
                    </w:rPr>
                  </w:pPr>
                  <w:r w:rsidRPr="004B6C88">
                    <w:rPr>
                      <w:rFonts w:ascii="Calibri" w:eastAsia="Calibri" w:hAnsi="Calibri" w:cs="Calibri"/>
                      <w:sz w:val="22"/>
                      <w:szCs w:val="22"/>
                    </w:rPr>
                    <w:lastRenderedPageBreak/>
                    <w:t>Finalize course package, resolve technical issues, prepare launch and reporting documentation</w:t>
                  </w:r>
                </w:p>
              </w:tc>
              <w:tc>
                <w:tcPr>
                  <w:tcW w:w="2445" w:type="dxa"/>
                </w:tcPr>
                <w:p w14:paraId="17F2884D" w14:textId="0141904C" w:rsidR="00173B24" w:rsidRPr="004B6C88" w:rsidRDefault="002F085E" w:rsidP="00173B24">
                  <w:pPr>
                    <w:rPr>
                      <w:rFonts w:ascii="Calibri" w:hAnsi="Calibri" w:cs="Calibri"/>
                      <w:sz w:val="22"/>
                      <w:szCs w:val="22"/>
                      <w:lang w:val="en-US"/>
                    </w:rPr>
                  </w:pPr>
                  <w:r w:rsidRPr="004B6C88">
                    <w:rPr>
                      <w:rFonts w:ascii="Calibri" w:hAnsi="Calibri" w:cs="Calibri"/>
                      <w:sz w:val="22"/>
                      <w:szCs w:val="22"/>
                      <w:lang w:val="en-US"/>
                    </w:rPr>
                    <w:t>15</w:t>
                  </w:r>
                </w:p>
              </w:tc>
            </w:tr>
            <w:tr w:rsidR="00173B24" w:rsidRPr="004B6C88" w14:paraId="4879B74A" w14:textId="77777777" w:rsidTr="007B1E9C">
              <w:trPr>
                <w:trHeight w:val="300"/>
              </w:trPr>
              <w:tc>
                <w:tcPr>
                  <w:tcW w:w="7080" w:type="dxa"/>
                </w:tcPr>
                <w:p w14:paraId="10E00C3C" w14:textId="3BFA6BF9" w:rsidR="00173B24" w:rsidRPr="004B6C88" w:rsidRDefault="00173B24" w:rsidP="00173B24">
                  <w:pPr>
                    <w:jc w:val="right"/>
                    <w:rPr>
                      <w:rFonts w:ascii="Calibri" w:hAnsi="Calibri" w:cs="Calibri"/>
                      <w:b/>
                      <w:bCs/>
                      <w:sz w:val="22"/>
                      <w:szCs w:val="22"/>
                      <w:lang w:val="en-US"/>
                    </w:rPr>
                  </w:pPr>
                  <w:r w:rsidRPr="004B6C88">
                    <w:rPr>
                      <w:rFonts w:ascii="Calibri" w:hAnsi="Calibri" w:cs="Calibri"/>
                      <w:b/>
                      <w:bCs/>
                      <w:sz w:val="22"/>
                      <w:szCs w:val="22"/>
                      <w:lang w:val="en-US"/>
                    </w:rPr>
                    <w:t>Total</w:t>
                  </w:r>
                </w:p>
              </w:tc>
              <w:tc>
                <w:tcPr>
                  <w:tcW w:w="2445" w:type="dxa"/>
                </w:tcPr>
                <w:p w14:paraId="7E421703" w14:textId="27D021A2" w:rsidR="00173B24" w:rsidRPr="004B6C88" w:rsidRDefault="001D7EA9" w:rsidP="00173B24">
                  <w:pPr>
                    <w:rPr>
                      <w:rFonts w:ascii="Calibri" w:hAnsi="Calibri" w:cs="Calibri"/>
                      <w:b/>
                      <w:bCs/>
                      <w:sz w:val="22"/>
                      <w:szCs w:val="22"/>
                      <w:lang w:val="en-US"/>
                    </w:rPr>
                  </w:pPr>
                  <w:r w:rsidRPr="004B6C88">
                    <w:rPr>
                      <w:rFonts w:ascii="Calibri" w:hAnsi="Calibri" w:cs="Calibri"/>
                      <w:b/>
                      <w:bCs/>
                      <w:sz w:val="22"/>
                      <w:szCs w:val="22"/>
                      <w:lang w:val="en-US"/>
                    </w:rPr>
                    <w:t>60</w:t>
                  </w:r>
                </w:p>
              </w:tc>
            </w:tr>
          </w:tbl>
          <w:p w14:paraId="71AB663C" w14:textId="77777777" w:rsidR="00173B24" w:rsidRPr="00317834" w:rsidRDefault="00173B24" w:rsidP="00173B24">
            <w:pPr>
              <w:spacing w:after="0" w:line="240" w:lineRule="auto"/>
              <w:jc w:val="both"/>
              <w:rPr>
                <w:rFonts w:cs="Calibri"/>
                <w:lang w:val="en-US"/>
              </w:rPr>
            </w:pPr>
          </w:p>
          <w:p w14:paraId="19C30881" w14:textId="440DEC85" w:rsidR="00C108AF" w:rsidRPr="00C108AF" w:rsidRDefault="00C108AF" w:rsidP="00173B24">
            <w:pPr>
              <w:spacing w:after="0" w:line="240" w:lineRule="auto"/>
              <w:jc w:val="both"/>
              <w:rPr>
                <w:rFonts w:ascii="Calibri" w:eastAsia="Times New Roman" w:hAnsi="Calibri" w:cs="Calibri"/>
                <w:lang w:eastAsia="en-US"/>
              </w:rPr>
            </w:pPr>
            <w:r w:rsidRPr="00C108AF">
              <w:rPr>
                <w:rFonts w:ascii="Calibri" w:eastAsia="Times New Roman" w:hAnsi="Calibri" w:cs="Calibri"/>
                <w:lang w:eastAsia="en-US"/>
              </w:rPr>
              <w:t xml:space="preserve">Each distance learning module (course) is allocated </w:t>
            </w:r>
            <w:r w:rsidRPr="00C108AF">
              <w:rPr>
                <w:rFonts w:ascii="Calibri" w:eastAsia="Times New Roman" w:hAnsi="Calibri" w:cs="Calibri"/>
                <w:b/>
                <w:bCs/>
                <w:lang w:eastAsia="en-US"/>
              </w:rPr>
              <w:t>30 effective business days</w:t>
            </w:r>
            <w:r w:rsidRPr="00C108AF">
              <w:rPr>
                <w:rFonts w:ascii="Calibri" w:eastAsia="Times New Roman" w:hAnsi="Calibri" w:cs="Calibri"/>
                <w:lang w:eastAsia="en-US"/>
              </w:rPr>
              <w:t xml:space="preserve">, making a total of </w:t>
            </w:r>
            <w:r w:rsidRPr="00C108AF">
              <w:rPr>
                <w:rFonts w:ascii="Calibri" w:eastAsia="Times New Roman" w:hAnsi="Calibri" w:cs="Calibri"/>
                <w:b/>
                <w:bCs/>
                <w:lang w:eastAsia="en-US"/>
              </w:rPr>
              <w:t>60 business days</w:t>
            </w:r>
            <w:r w:rsidRPr="00C108AF">
              <w:rPr>
                <w:rFonts w:ascii="Calibri" w:eastAsia="Times New Roman" w:hAnsi="Calibri" w:cs="Calibri"/>
                <w:lang w:eastAsia="en-US"/>
              </w:rPr>
              <w:t xml:space="preserve"> for the development of two courses (IEMDOO and disability assessment systems).</w:t>
            </w:r>
          </w:p>
          <w:p w14:paraId="40EF5813" w14:textId="77777777" w:rsidR="00C108AF" w:rsidRPr="00C108AF" w:rsidRDefault="00C108AF" w:rsidP="00173B24">
            <w:pPr>
              <w:spacing w:after="0" w:line="240" w:lineRule="auto"/>
              <w:jc w:val="both"/>
              <w:rPr>
                <w:rFonts w:cs="Calibri"/>
                <w:lang w:val="en-US"/>
              </w:rPr>
            </w:pPr>
          </w:p>
          <w:p w14:paraId="3D40DBB2" w14:textId="77777777" w:rsidR="00EE3BAE" w:rsidRPr="00A176A7" w:rsidRDefault="00EE3BAE" w:rsidP="00EE3BAE">
            <w:pPr>
              <w:pStyle w:val="Footer"/>
              <w:tabs>
                <w:tab w:val="clear" w:pos="4320"/>
                <w:tab w:val="center" w:pos="9361"/>
              </w:tabs>
              <w:rPr>
                <w:rFonts w:ascii="Calibri" w:hAnsi="Calibri" w:cs="Calibri"/>
                <w:bCs/>
                <w:i/>
                <w:szCs w:val="24"/>
              </w:rPr>
            </w:pPr>
            <w:r w:rsidRPr="00A176A7">
              <w:rPr>
                <w:rFonts w:ascii="Calibri" w:hAnsi="Calibri" w:cs="Calibri"/>
                <w:b/>
                <w:bCs/>
                <w:szCs w:val="24"/>
              </w:rPr>
              <w:t>Financial statement:</w:t>
            </w:r>
            <w:r w:rsidRPr="00A176A7">
              <w:rPr>
                <w:rFonts w:ascii="Calibri" w:hAnsi="Calibri" w:cs="Calibri"/>
                <w:bCs/>
                <w:szCs w:val="24"/>
              </w:rPr>
              <w:t xml:space="preserve"> </w:t>
            </w:r>
            <w:r w:rsidRPr="00A176A7">
              <w:rPr>
                <w:rFonts w:ascii="Calibri" w:hAnsi="Calibri" w:cs="Calibri"/>
                <w:szCs w:val="24"/>
              </w:rPr>
              <w:t>financial statement is required and shall be submitted upon completion of the work.</w:t>
            </w:r>
          </w:p>
          <w:p w14:paraId="7C38FF2C" w14:textId="77777777" w:rsidR="00EE3BAE" w:rsidRPr="00A176A7" w:rsidRDefault="00EE3BAE" w:rsidP="00EE3BAE">
            <w:pPr>
              <w:pStyle w:val="ListParagraph"/>
              <w:spacing w:after="0" w:line="240" w:lineRule="auto"/>
              <w:ind w:left="0"/>
              <w:contextualSpacing w:val="0"/>
              <w:jc w:val="both"/>
              <w:rPr>
                <w:rFonts w:cs="Calibri"/>
                <w:bCs/>
                <w:sz w:val="24"/>
                <w:szCs w:val="24"/>
              </w:rPr>
            </w:pPr>
          </w:p>
        </w:tc>
      </w:tr>
      <w:tr w:rsidR="00EE3BAE" w:rsidRPr="00A176A7" w14:paraId="4A9512B2" w14:textId="77777777" w:rsidTr="36F4D7C4">
        <w:trPr>
          <w:trHeight w:val="395"/>
        </w:trPr>
        <w:tc>
          <w:tcPr>
            <w:tcW w:w="9747" w:type="dxa"/>
            <w:shd w:val="clear" w:color="auto" w:fill="F2F2F2" w:themeFill="background1" w:themeFillShade="F2"/>
          </w:tcPr>
          <w:p w14:paraId="35CE68BE" w14:textId="77777777" w:rsidR="00EE3BAE" w:rsidRPr="00A176A7" w:rsidRDefault="00EE3BAE" w:rsidP="00EE3BAE">
            <w:pPr>
              <w:pStyle w:val="Footer"/>
              <w:keepNext/>
              <w:numPr>
                <w:ilvl w:val="0"/>
                <w:numId w:val="1"/>
              </w:numPr>
              <w:tabs>
                <w:tab w:val="clear" w:pos="720"/>
                <w:tab w:val="clear" w:pos="4320"/>
                <w:tab w:val="clear" w:pos="9648"/>
                <w:tab w:val="num" w:pos="480"/>
                <w:tab w:val="right" w:pos="8640"/>
                <w:tab w:val="center" w:pos="9361"/>
              </w:tabs>
              <w:ind w:left="482" w:hanging="482"/>
              <w:rPr>
                <w:rFonts w:ascii="Calibri" w:hAnsi="Calibri" w:cs="Calibri"/>
                <w:b/>
                <w:sz w:val="22"/>
                <w:szCs w:val="22"/>
              </w:rPr>
            </w:pPr>
            <w:r w:rsidRPr="00A176A7">
              <w:rPr>
                <w:rFonts w:ascii="Calibri" w:hAnsi="Calibri" w:cs="Calibri"/>
                <w:b/>
                <w:sz w:val="22"/>
                <w:szCs w:val="22"/>
              </w:rPr>
              <w:lastRenderedPageBreak/>
              <w:t>Contract duration</w:t>
            </w:r>
          </w:p>
        </w:tc>
      </w:tr>
      <w:tr w:rsidR="00EE3BAE" w:rsidRPr="00A176A7" w14:paraId="74CBA2CC" w14:textId="77777777" w:rsidTr="36F4D7C4">
        <w:trPr>
          <w:trHeight w:val="851"/>
        </w:trPr>
        <w:tc>
          <w:tcPr>
            <w:tcW w:w="9747" w:type="dxa"/>
          </w:tcPr>
          <w:p w14:paraId="53FB100D" w14:textId="77777777" w:rsidR="00EE3BAE" w:rsidRPr="00A176A7" w:rsidRDefault="00EE3BAE" w:rsidP="00EE3BAE">
            <w:pPr>
              <w:spacing w:after="0" w:line="240" w:lineRule="auto"/>
              <w:rPr>
                <w:rFonts w:ascii="Calibri" w:hAnsi="Calibri" w:cs="Calibri"/>
              </w:rPr>
            </w:pPr>
          </w:p>
          <w:p w14:paraId="61A3B74F" w14:textId="37828A0D" w:rsidR="00EE3BAE" w:rsidRPr="00A176A7" w:rsidRDefault="001D7EA9" w:rsidP="00EE3BAE">
            <w:pPr>
              <w:spacing w:after="0" w:line="240" w:lineRule="auto"/>
              <w:rPr>
                <w:rFonts w:ascii="Calibri" w:hAnsi="Calibri" w:cs="Calibri"/>
                <w:b/>
                <w:bCs/>
                <w:sz w:val="18"/>
                <w:szCs w:val="18"/>
              </w:rPr>
            </w:pPr>
            <w:r w:rsidRPr="004B6C88">
              <w:rPr>
                <w:rFonts w:ascii="Calibri" w:hAnsi="Calibri" w:cs="Calibri"/>
                <w:b/>
                <w:bCs/>
                <w:lang w:val="en-US"/>
              </w:rPr>
              <w:t>60</w:t>
            </w:r>
            <w:r w:rsidR="00026B88">
              <w:rPr>
                <w:rFonts w:ascii="Calibri" w:hAnsi="Calibri" w:cs="Calibri"/>
              </w:rPr>
              <w:t xml:space="preserve"> </w:t>
            </w:r>
            <w:r w:rsidR="00026B88" w:rsidRPr="004B6C88">
              <w:rPr>
                <w:rFonts w:ascii="Calibri" w:hAnsi="Calibri" w:cs="Calibri"/>
                <w:b/>
                <w:bCs/>
              </w:rPr>
              <w:t>effective</w:t>
            </w:r>
            <w:r w:rsidR="00026B88">
              <w:rPr>
                <w:rFonts w:ascii="Calibri" w:hAnsi="Calibri" w:cs="Calibri"/>
              </w:rPr>
              <w:t xml:space="preserve"> </w:t>
            </w:r>
            <w:r w:rsidR="00026B88" w:rsidRPr="004B6C88">
              <w:rPr>
                <w:rFonts w:ascii="Calibri" w:hAnsi="Calibri" w:cs="Calibri"/>
                <w:b/>
                <w:bCs/>
              </w:rPr>
              <w:t xml:space="preserve">person-days within </w:t>
            </w:r>
            <w:r w:rsidR="00C44737" w:rsidRPr="004B6C88">
              <w:rPr>
                <w:rFonts w:ascii="Calibri" w:hAnsi="Calibri" w:cs="Calibri"/>
                <w:b/>
                <w:bCs/>
                <w:lang w:val="en-US"/>
              </w:rPr>
              <w:t>2</w:t>
            </w:r>
            <w:r w:rsidR="00872B7B" w:rsidRPr="004B6C88">
              <w:rPr>
                <w:rFonts w:ascii="Calibri" w:hAnsi="Calibri" w:cs="Calibri"/>
                <w:b/>
                <w:bCs/>
              </w:rPr>
              <w:t xml:space="preserve"> months</w:t>
            </w:r>
            <w:r w:rsidR="00872B7B">
              <w:rPr>
                <w:rFonts w:ascii="Calibri" w:hAnsi="Calibri" w:cs="Calibri"/>
              </w:rPr>
              <w:t>.</w:t>
            </w:r>
          </w:p>
          <w:p w14:paraId="60BC43D0" w14:textId="77777777" w:rsidR="00EE3BAE" w:rsidRPr="00A176A7" w:rsidRDefault="00EE3BAE" w:rsidP="00EE3BAE">
            <w:pPr>
              <w:spacing w:after="0" w:line="240" w:lineRule="auto"/>
              <w:rPr>
                <w:rFonts w:ascii="Calibri" w:hAnsi="Calibri" w:cs="Calibri"/>
                <w:sz w:val="18"/>
                <w:szCs w:val="18"/>
              </w:rPr>
            </w:pPr>
          </w:p>
          <w:p w14:paraId="318274E7" w14:textId="77777777" w:rsidR="00EE3BAE" w:rsidRPr="00A176A7" w:rsidRDefault="00EE3BAE" w:rsidP="00EE3BAE">
            <w:pPr>
              <w:spacing w:after="0" w:line="240" w:lineRule="auto"/>
              <w:rPr>
                <w:rFonts w:ascii="Calibri" w:hAnsi="Calibri" w:cs="Calibri"/>
                <w:bCs/>
                <w:sz w:val="22"/>
                <w:szCs w:val="22"/>
              </w:rPr>
            </w:pPr>
          </w:p>
        </w:tc>
      </w:tr>
      <w:tr w:rsidR="00EE3BAE" w:rsidRPr="00A176A7" w14:paraId="5948F3EA" w14:textId="77777777" w:rsidTr="36F4D7C4">
        <w:tc>
          <w:tcPr>
            <w:tcW w:w="9747" w:type="dxa"/>
            <w:shd w:val="clear" w:color="auto" w:fill="auto"/>
          </w:tcPr>
          <w:p w14:paraId="433166FE" w14:textId="77777777" w:rsidR="00EE3BAE" w:rsidRPr="00A176A7" w:rsidRDefault="00EE3BAE" w:rsidP="00EE3BAE">
            <w:pPr>
              <w:pStyle w:val="Footer"/>
              <w:keepNext/>
              <w:numPr>
                <w:ilvl w:val="0"/>
                <w:numId w:val="1"/>
              </w:numPr>
              <w:tabs>
                <w:tab w:val="clear" w:pos="720"/>
                <w:tab w:val="clear" w:pos="4320"/>
                <w:tab w:val="clear" w:pos="9648"/>
                <w:tab w:val="num" w:pos="480"/>
                <w:tab w:val="right" w:pos="8640"/>
                <w:tab w:val="center" w:pos="9361"/>
              </w:tabs>
              <w:ind w:left="482" w:hanging="482"/>
              <w:rPr>
                <w:rFonts w:ascii="Calibri" w:hAnsi="Calibri" w:cs="Calibri"/>
                <w:b/>
                <w:sz w:val="22"/>
                <w:szCs w:val="22"/>
              </w:rPr>
            </w:pPr>
            <w:r w:rsidRPr="00A176A7">
              <w:rPr>
                <w:rFonts w:ascii="Calibri" w:hAnsi="Calibri" w:cs="Calibri"/>
                <w:b/>
                <w:sz w:val="22"/>
                <w:szCs w:val="22"/>
              </w:rPr>
              <w:t>Qualifications, experience, skills and languages</w:t>
            </w:r>
          </w:p>
        </w:tc>
      </w:tr>
      <w:tr w:rsidR="00EE3BAE" w:rsidRPr="00A176A7" w14:paraId="68082C4B" w14:textId="77777777" w:rsidTr="36F4D7C4">
        <w:trPr>
          <w:trHeight w:val="851"/>
        </w:trPr>
        <w:tc>
          <w:tcPr>
            <w:tcW w:w="9747" w:type="dxa"/>
          </w:tcPr>
          <w:p w14:paraId="5EC24973" w14:textId="77777777" w:rsidR="00EE3BAE" w:rsidRPr="00A176A7" w:rsidRDefault="00EE3BAE" w:rsidP="00EE3BAE">
            <w:pPr>
              <w:widowControl w:val="0"/>
              <w:spacing w:after="0" w:line="240" w:lineRule="auto"/>
              <w:rPr>
                <w:rFonts w:ascii="Calibri" w:hAnsi="Calibri" w:cs="Calibri"/>
                <w:b/>
                <w:bCs/>
                <w:i/>
                <w:lang w:val="en-US"/>
              </w:rPr>
            </w:pPr>
            <w:r w:rsidRPr="00A176A7">
              <w:rPr>
                <w:rFonts w:ascii="Calibri" w:hAnsi="Calibri" w:cs="Calibri"/>
                <w:b/>
                <w:bCs/>
                <w:i/>
                <w:lang w:val="en-US"/>
              </w:rPr>
              <w:t>Qualifications:</w:t>
            </w:r>
          </w:p>
          <w:p w14:paraId="5E889AC4" w14:textId="77777777" w:rsidR="00EE3BAE" w:rsidRPr="00A176A7" w:rsidRDefault="00EE3BAE" w:rsidP="00EE3BAE">
            <w:pPr>
              <w:keepNext/>
              <w:widowControl w:val="0"/>
              <w:spacing w:after="0" w:line="240" w:lineRule="auto"/>
              <w:rPr>
                <w:rFonts w:ascii="Calibri" w:hAnsi="Calibri" w:cs="Calibri"/>
                <w:b/>
                <w:bCs/>
                <w:iCs/>
                <w:sz w:val="22"/>
                <w:szCs w:val="22"/>
                <w:lang w:val="en-US"/>
              </w:rPr>
            </w:pPr>
            <w:r w:rsidRPr="00A176A7">
              <w:rPr>
                <w:rFonts w:ascii="Calibri" w:hAnsi="Calibri" w:cs="Calibri"/>
                <w:b/>
                <w:bCs/>
                <w:iCs/>
                <w:sz w:val="22"/>
                <w:szCs w:val="22"/>
                <w:lang w:val="en-US"/>
              </w:rPr>
              <w:t>Required:</w:t>
            </w:r>
          </w:p>
          <w:p w14:paraId="37AB6CB6" w14:textId="2C4ECDCA" w:rsidR="00EE3BAE" w:rsidRDefault="008C5C15" w:rsidP="009103C6">
            <w:pPr>
              <w:widowControl w:val="0"/>
              <w:numPr>
                <w:ilvl w:val="0"/>
                <w:numId w:val="6"/>
              </w:numPr>
              <w:spacing w:after="0" w:line="240" w:lineRule="auto"/>
              <w:rPr>
                <w:rFonts w:ascii="Calibri" w:hAnsi="Calibri" w:cs="Calibri"/>
                <w:iCs/>
                <w:lang w:val="en-US"/>
              </w:rPr>
            </w:pPr>
            <w:r w:rsidRPr="008C5C15">
              <w:rPr>
                <w:rFonts w:ascii="Calibri" w:hAnsi="Calibri" w:cs="Calibri"/>
                <w:iCs/>
                <w:lang w:val="en-US"/>
              </w:rPr>
              <w:t>Advanced university degree (</w:t>
            </w:r>
            <w:proofErr w:type="gramStart"/>
            <w:r w:rsidRPr="008C5C15">
              <w:rPr>
                <w:rFonts w:ascii="Calibri" w:hAnsi="Calibri" w:cs="Calibri"/>
                <w:iCs/>
                <w:lang w:val="en-US"/>
              </w:rPr>
              <w:t>Master’s</w:t>
            </w:r>
            <w:proofErr w:type="gramEnd"/>
            <w:r w:rsidRPr="008C5C15">
              <w:rPr>
                <w:rFonts w:ascii="Calibri" w:hAnsi="Calibri" w:cs="Calibri"/>
                <w:iCs/>
                <w:lang w:val="en-US"/>
              </w:rPr>
              <w:t xml:space="preserve"> or equivalent) in education, public health, law, information systems, or another relevant field.</w:t>
            </w:r>
          </w:p>
          <w:p w14:paraId="46765117" w14:textId="77777777" w:rsidR="00EE3BAE" w:rsidRPr="00A176A7" w:rsidRDefault="00EE3BAE" w:rsidP="00EE3BAE">
            <w:pPr>
              <w:keepNext/>
              <w:widowControl w:val="0"/>
              <w:spacing w:after="0" w:line="240" w:lineRule="auto"/>
              <w:rPr>
                <w:rFonts w:ascii="Calibri" w:hAnsi="Calibri" w:cs="Calibri"/>
                <w:b/>
                <w:bCs/>
                <w:i/>
                <w:lang w:val="en-US"/>
              </w:rPr>
            </w:pPr>
            <w:r w:rsidRPr="00A176A7">
              <w:rPr>
                <w:rFonts w:ascii="Calibri" w:hAnsi="Calibri" w:cs="Calibri"/>
                <w:b/>
                <w:bCs/>
                <w:i/>
                <w:lang w:val="en-US"/>
              </w:rPr>
              <w:t>Experience:</w:t>
            </w:r>
          </w:p>
          <w:p w14:paraId="4411CA6E" w14:textId="77777777" w:rsidR="00EE3BAE" w:rsidRPr="00A176A7" w:rsidRDefault="00EE3BAE" w:rsidP="00EE3BAE">
            <w:pPr>
              <w:keepNext/>
              <w:widowControl w:val="0"/>
              <w:spacing w:after="0" w:line="240" w:lineRule="auto"/>
              <w:rPr>
                <w:rFonts w:ascii="Calibri" w:hAnsi="Calibri" w:cs="Calibri"/>
                <w:iCs/>
                <w:sz w:val="22"/>
                <w:szCs w:val="22"/>
                <w:lang w:val="en-US"/>
              </w:rPr>
            </w:pPr>
            <w:r w:rsidRPr="00A176A7">
              <w:rPr>
                <w:rFonts w:ascii="Calibri" w:hAnsi="Calibri" w:cs="Calibri"/>
                <w:b/>
                <w:bCs/>
                <w:iCs/>
                <w:sz w:val="22"/>
                <w:szCs w:val="22"/>
                <w:lang w:val="en-US"/>
              </w:rPr>
              <w:t>Required:</w:t>
            </w:r>
          </w:p>
          <w:p w14:paraId="53590342" w14:textId="72AE212B" w:rsidR="00F51076" w:rsidRPr="00F51076" w:rsidRDefault="00F51076" w:rsidP="00F51076">
            <w:pPr>
              <w:widowControl w:val="0"/>
              <w:numPr>
                <w:ilvl w:val="0"/>
                <w:numId w:val="7"/>
              </w:numPr>
              <w:spacing w:after="0" w:line="240" w:lineRule="auto"/>
              <w:jc w:val="both"/>
              <w:rPr>
                <w:rFonts w:ascii="Calibri" w:hAnsi="Calibri" w:cs="Calibri"/>
                <w:iCs/>
                <w:lang w:val="en-US"/>
              </w:rPr>
            </w:pPr>
            <w:r w:rsidRPr="00F51076">
              <w:rPr>
                <w:rFonts w:ascii="Calibri" w:hAnsi="Calibri" w:cs="Calibri"/>
                <w:iCs/>
                <w:lang w:val="en-US"/>
              </w:rPr>
              <w:t xml:space="preserve">At least 5 years of relevant professional experience in instructional design, digital learning, or development of technical documentation for </w:t>
            </w:r>
            <w:r w:rsidR="00EF36AC">
              <w:rPr>
                <w:rFonts w:ascii="Calibri" w:hAnsi="Calibri" w:cs="Calibri"/>
                <w:iCs/>
                <w:lang w:val="en-US"/>
              </w:rPr>
              <w:t>distance training modules</w:t>
            </w:r>
            <w:r w:rsidRPr="00F51076">
              <w:rPr>
                <w:rFonts w:ascii="Calibri" w:hAnsi="Calibri" w:cs="Calibri"/>
                <w:iCs/>
                <w:lang w:val="en-US"/>
              </w:rPr>
              <w:t>.</w:t>
            </w:r>
          </w:p>
          <w:p w14:paraId="084D213C" w14:textId="65411272" w:rsidR="00F51076" w:rsidRPr="00F51076" w:rsidRDefault="00F51076" w:rsidP="00F51076">
            <w:pPr>
              <w:widowControl w:val="0"/>
              <w:numPr>
                <w:ilvl w:val="0"/>
                <w:numId w:val="7"/>
              </w:numPr>
              <w:spacing w:after="0" w:line="240" w:lineRule="auto"/>
              <w:jc w:val="both"/>
              <w:rPr>
                <w:rFonts w:ascii="Calibri" w:hAnsi="Calibri" w:cs="Calibri"/>
                <w:iCs/>
                <w:lang w:val="en-US"/>
              </w:rPr>
            </w:pPr>
            <w:r w:rsidRPr="00F51076">
              <w:rPr>
                <w:rFonts w:ascii="Calibri" w:hAnsi="Calibri" w:cs="Calibri"/>
                <w:iCs/>
                <w:lang w:val="en-US"/>
              </w:rPr>
              <w:t>Demonstrated understanding of health information systems, digital public services, or digital health platforms is an asset.</w:t>
            </w:r>
          </w:p>
          <w:p w14:paraId="782C603C" w14:textId="77777777" w:rsidR="00EF36AC" w:rsidRPr="00EF36AC" w:rsidRDefault="00F51076" w:rsidP="00F51076">
            <w:pPr>
              <w:keepNext/>
              <w:widowControl w:val="0"/>
              <w:numPr>
                <w:ilvl w:val="0"/>
                <w:numId w:val="7"/>
              </w:numPr>
              <w:spacing w:after="0" w:line="240" w:lineRule="auto"/>
              <w:jc w:val="both"/>
              <w:rPr>
                <w:rFonts w:ascii="Calibri" w:hAnsi="Calibri" w:cs="Calibri"/>
                <w:iCs/>
                <w:sz w:val="22"/>
                <w:szCs w:val="22"/>
                <w:lang w:val="en-US"/>
              </w:rPr>
            </w:pPr>
            <w:r w:rsidRPr="00F51076">
              <w:rPr>
                <w:rFonts w:ascii="Calibri" w:hAnsi="Calibri" w:cs="Calibri"/>
                <w:iCs/>
                <w:lang w:val="en-US"/>
              </w:rPr>
              <w:t>Experience working with or within national training institutions, preferably in the context of capacity building for healthcare workers.</w:t>
            </w:r>
            <w:r w:rsidRPr="00F51076">
              <w:rPr>
                <w:rFonts w:ascii="Calibri" w:hAnsi="Calibri" w:cs="Calibri"/>
                <w:b/>
                <w:bCs/>
                <w:iCs/>
                <w:sz w:val="22"/>
                <w:szCs w:val="22"/>
                <w:lang w:val="en-US"/>
              </w:rPr>
              <w:t xml:space="preserve"> </w:t>
            </w:r>
          </w:p>
          <w:p w14:paraId="68F980E5" w14:textId="77777777" w:rsidR="00EE3BAE" w:rsidRPr="00A176A7" w:rsidRDefault="00EE3BAE" w:rsidP="00EE3BAE">
            <w:pPr>
              <w:keepNext/>
              <w:widowControl w:val="0"/>
              <w:spacing w:after="0" w:line="240" w:lineRule="auto"/>
              <w:rPr>
                <w:rFonts w:ascii="Calibri" w:hAnsi="Calibri" w:cs="Calibri"/>
                <w:b/>
                <w:bCs/>
                <w:i/>
                <w:lang w:val="en-US"/>
              </w:rPr>
            </w:pPr>
            <w:r w:rsidRPr="00A176A7">
              <w:rPr>
                <w:rFonts w:ascii="Calibri" w:hAnsi="Calibri" w:cs="Calibri"/>
                <w:b/>
                <w:bCs/>
                <w:i/>
                <w:lang w:val="en-US"/>
              </w:rPr>
              <w:t>Skills/Knowledge:</w:t>
            </w:r>
          </w:p>
          <w:p w14:paraId="46D2D165" w14:textId="77777777" w:rsidR="00EE3BAE" w:rsidRPr="00A176A7" w:rsidRDefault="00EE3BAE" w:rsidP="00EE3BAE">
            <w:pPr>
              <w:keepNext/>
              <w:widowControl w:val="0"/>
              <w:spacing w:after="0" w:line="240" w:lineRule="auto"/>
              <w:rPr>
                <w:rFonts w:ascii="Calibri" w:hAnsi="Calibri" w:cs="Calibri"/>
                <w:iCs/>
                <w:sz w:val="22"/>
                <w:szCs w:val="22"/>
                <w:lang w:val="en-US"/>
              </w:rPr>
            </w:pPr>
            <w:r w:rsidRPr="00A176A7">
              <w:rPr>
                <w:rFonts w:ascii="Calibri" w:hAnsi="Calibri" w:cs="Calibri"/>
                <w:b/>
                <w:bCs/>
                <w:iCs/>
                <w:sz w:val="22"/>
                <w:szCs w:val="22"/>
                <w:lang w:val="en-US"/>
              </w:rPr>
              <w:t>Required:</w:t>
            </w:r>
          </w:p>
          <w:p w14:paraId="1BD0E528" w14:textId="73F1DC45" w:rsidR="00EE3BAE" w:rsidRPr="00941D8A" w:rsidRDefault="00E06256" w:rsidP="00EE3BAE">
            <w:pPr>
              <w:widowControl w:val="0"/>
              <w:numPr>
                <w:ilvl w:val="0"/>
                <w:numId w:val="9"/>
              </w:numPr>
              <w:spacing w:after="0" w:line="240" w:lineRule="auto"/>
              <w:rPr>
                <w:rFonts w:ascii="Calibri" w:hAnsi="Calibri" w:cs="Calibri"/>
                <w:iCs/>
                <w:lang w:val="en-US"/>
              </w:rPr>
            </w:pPr>
            <w:r w:rsidRPr="00E06256">
              <w:rPr>
                <w:rFonts w:ascii="Calibri" w:hAnsi="Calibri" w:cs="Calibri"/>
                <w:iCs/>
                <w:lang w:val="en-US"/>
              </w:rPr>
              <w:t>Ability to conduct stakeholder consultations, needs assessments, and translate findings into actionable system or training requirements.</w:t>
            </w:r>
          </w:p>
          <w:p w14:paraId="0E8B2B0D" w14:textId="48E70BCB" w:rsidR="00941D8A" w:rsidRPr="00770BCB" w:rsidRDefault="00770BCB" w:rsidP="00EE3BAE">
            <w:pPr>
              <w:widowControl w:val="0"/>
              <w:numPr>
                <w:ilvl w:val="0"/>
                <w:numId w:val="9"/>
              </w:numPr>
              <w:spacing w:after="0" w:line="240" w:lineRule="auto"/>
              <w:rPr>
                <w:rFonts w:ascii="Calibri" w:hAnsi="Calibri" w:cs="Calibri"/>
                <w:iCs/>
                <w:lang w:val="en-US"/>
              </w:rPr>
            </w:pPr>
            <w:r w:rsidRPr="00770BCB">
              <w:rPr>
                <w:rFonts w:ascii="Calibri" w:hAnsi="Calibri" w:cs="Calibri"/>
                <w:iCs/>
              </w:rPr>
              <w:t>Development of instructional and methodological materials for distance learning</w:t>
            </w:r>
          </w:p>
          <w:p w14:paraId="27B1A1C5" w14:textId="4C70DD66" w:rsidR="00770BCB" w:rsidRPr="00770BCB" w:rsidRDefault="00770BCB" w:rsidP="00EE3BAE">
            <w:pPr>
              <w:widowControl w:val="0"/>
              <w:numPr>
                <w:ilvl w:val="0"/>
                <w:numId w:val="9"/>
              </w:numPr>
              <w:spacing w:after="0" w:line="240" w:lineRule="auto"/>
              <w:rPr>
                <w:rFonts w:ascii="Calibri" w:hAnsi="Calibri" w:cs="Calibri"/>
                <w:iCs/>
                <w:lang w:val="en-US"/>
              </w:rPr>
            </w:pPr>
            <w:r w:rsidRPr="00770BCB">
              <w:rPr>
                <w:rFonts w:ascii="Calibri" w:hAnsi="Calibri" w:cs="Calibri"/>
                <w:iCs/>
              </w:rPr>
              <w:t>Planning and coordination of educational programmes and activities</w:t>
            </w:r>
          </w:p>
          <w:p w14:paraId="4A54F3B7" w14:textId="5AA1449D" w:rsidR="00770BCB" w:rsidRPr="008712FB" w:rsidRDefault="00770BCB" w:rsidP="00EE3BAE">
            <w:pPr>
              <w:widowControl w:val="0"/>
              <w:numPr>
                <w:ilvl w:val="0"/>
                <w:numId w:val="9"/>
              </w:numPr>
              <w:spacing w:after="0" w:line="240" w:lineRule="auto"/>
              <w:rPr>
                <w:rFonts w:ascii="Calibri" w:hAnsi="Calibri" w:cs="Calibri"/>
                <w:iCs/>
                <w:lang w:val="en-US"/>
              </w:rPr>
            </w:pPr>
            <w:r w:rsidRPr="00770BCB">
              <w:rPr>
                <w:rFonts w:ascii="Calibri" w:hAnsi="Calibri" w:cs="Calibri"/>
                <w:iCs/>
              </w:rPr>
              <w:t>Administration of online learning platforms (e.g., Moodle, AVN)</w:t>
            </w:r>
          </w:p>
          <w:p w14:paraId="26CF8464" w14:textId="4F953304" w:rsidR="008712FB" w:rsidRPr="00A176A7" w:rsidRDefault="008712FB" w:rsidP="00EE3BAE">
            <w:pPr>
              <w:widowControl w:val="0"/>
              <w:numPr>
                <w:ilvl w:val="0"/>
                <w:numId w:val="9"/>
              </w:numPr>
              <w:spacing w:after="0" w:line="240" w:lineRule="auto"/>
              <w:rPr>
                <w:rFonts w:ascii="Calibri" w:hAnsi="Calibri" w:cs="Calibri"/>
                <w:iCs/>
                <w:lang w:val="en-US"/>
              </w:rPr>
            </w:pPr>
            <w:r w:rsidRPr="008712FB">
              <w:rPr>
                <w:rFonts w:ascii="Calibri" w:hAnsi="Calibri" w:cs="Calibri"/>
                <w:iCs/>
              </w:rPr>
              <w:t>Knowledge of administrative and education law</w:t>
            </w:r>
          </w:p>
          <w:p w14:paraId="26048B1C" w14:textId="6EB25E28" w:rsidR="00EE3BAE" w:rsidRPr="00A176A7" w:rsidRDefault="00EE3BAE" w:rsidP="00EE3BAE">
            <w:pPr>
              <w:keepNext/>
              <w:widowControl w:val="0"/>
              <w:spacing w:after="0" w:line="240" w:lineRule="auto"/>
              <w:rPr>
                <w:rFonts w:ascii="Calibri" w:hAnsi="Calibri" w:cs="Calibri"/>
                <w:b/>
                <w:bCs/>
                <w:i/>
                <w:lang w:val="en-US"/>
              </w:rPr>
            </w:pPr>
            <w:r w:rsidRPr="00A176A7">
              <w:rPr>
                <w:rFonts w:ascii="Calibri" w:hAnsi="Calibri" w:cs="Calibri"/>
                <w:b/>
                <w:bCs/>
                <w:i/>
                <w:lang w:val="en-US"/>
              </w:rPr>
              <w:t>Languages:</w:t>
            </w:r>
          </w:p>
          <w:p w14:paraId="175985B2" w14:textId="77777777" w:rsidR="00EE3BAE" w:rsidRPr="00A176A7" w:rsidRDefault="00EE3BAE" w:rsidP="00EE3BAE">
            <w:pPr>
              <w:keepNext/>
              <w:widowControl w:val="0"/>
              <w:spacing w:after="0" w:line="240" w:lineRule="auto"/>
              <w:rPr>
                <w:rFonts w:ascii="Calibri" w:hAnsi="Calibri" w:cs="Calibri"/>
                <w:b/>
                <w:bCs/>
                <w:iCs/>
                <w:sz w:val="22"/>
                <w:szCs w:val="22"/>
                <w:lang w:val="en-US"/>
              </w:rPr>
            </w:pPr>
            <w:r w:rsidRPr="00A176A7">
              <w:rPr>
                <w:rFonts w:ascii="Calibri" w:hAnsi="Calibri" w:cs="Calibri"/>
                <w:b/>
                <w:bCs/>
                <w:iCs/>
                <w:sz w:val="22"/>
                <w:szCs w:val="22"/>
                <w:lang w:val="en-US"/>
              </w:rPr>
              <w:t>Required:</w:t>
            </w:r>
          </w:p>
          <w:p w14:paraId="606AACF1" w14:textId="460C26C1" w:rsidR="00EE3BAE" w:rsidRPr="00A176A7" w:rsidRDefault="00EE3BAE" w:rsidP="00EE3BAE">
            <w:pPr>
              <w:widowControl w:val="0"/>
              <w:numPr>
                <w:ilvl w:val="0"/>
                <w:numId w:val="10"/>
              </w:numPr>
              <w:spacing w:after="0" w:line="240" w:lineRule="auto"/>
              <w:rPr>
                <w:rFonts w:ascii="Calibri" w:hAnsi="Calibri" w:cs="Calibri"/>
                <w:iCs/>
                <w:lang w:val="en-US"/>
              </w:rPr>
            </w:pPr>
            <w:r w:rsidRPr="00A176A7">
              <w:rPr>
                <w:rFonts w:ascii="Calibri" w:hAnsi="Calibri" w:cs="Calibri"/>
                <w:iCs/>
                <w:lang w:val="en-US"/>
              </w:rPr>
              <w:t>Fluent written and spoken Russian.</w:t>
            </w:r>
          </w:p>
          <w:p w14:paraId="77798AFD" w14:textId="77777777" w:rsidR="00EE3BAE" w:rsidRPr="00A176A7" w:rsidRDefault="00EE3BAE" w:rsidP="00EE3BAE">
            <w:pPr>
              <w:keepNext/>
              <w:widowControl w:val="0"/>
              <w:spacing w:after="0" w:line="240" w:lineRule="auto"/>
              <w:rPr>
                <w:rFonts w:ascii="Calibri" w:hAnsi="Calibri" w:cs="Calibri"/>
                <w:b/>
                <w:bCs/>
                <w:iCs/>
                <w:sz w:val="22"/>
                <w:szCs w:val="22"/>
                <w:lang w:val="en-US"/>
              </w:rPr>
            </w:pPr>
            <w:r w:rsidRPr="00A176A7">
              <w:rPr>
                <w:rFonts w:ascii="Calibri" w:hAnsi="Calibri" w:cs="Calibri"/>
                <w:b/>
                <w:bCs/>
                <w:iCs/>
                <w:sz w:val="22"/>
                <w:szCs w:val="22"/>
                <w:lang w:val="en-US"/>
              </w:rPr>
              <w:t>Desirable:</w:t>
            </w:r>
          </w:p>
          <w:p w14:paraId="0AA14607" w14:textId="5108B62D" w:rsidR="00EE3BAE" w:rsidRPr="004B6C88" w:rsidRDefault="00EE3BAE" w:rsidP="00EE3BAE">
            <w:pPr>
              <w:widowControl w:val="0"/>
              <w:numPr>
                <w:ilvl w:val="0"/>
                <w:numId w:val="11"/>
              </w:numPr>
              <w:spacing w:after="0" w:line="240" w:lineRule="auto"/>
              <w:rPr>
                <w:rFonts w:ascii="Calibri" w:hAnsi="Calibri" w:cs="Calibri"/>
                <w:iCs/>
                <w:lang w:val="en-US"/>
              </w:rPr>
            </w:pPr>
            <w:r w:rsidRPr="00A176A7">
              <w:rPr>
                <w:rFonts w:ascii="Calibri" w:hAnsi="Calibri" w:cs="Calibri"/>
                <w:iCs/>
                <w:lang w:val="en-US"/>
              </w:rPr>
              <w:t>Knowledge of Kyrgyz is an asset.</w:t>
            </w:r>
          </w:p>
        </w:tc>
      </w:tr>
      <w:tr w:rsidR="00EE3BAE" w:rsidRPr="00A176A7" w14:paraId="14A1DC51" w14:textId="77777777" w:rsidTr="36F4D7C4">
        <w:tc>
          <w:tcPr>
            <w:tcW w:w="9747" w:type="dxa"/>
            <w:shd w:val="clear" w:color="auto" w:fill="auto"/>
          </w:tcPr>
          <w:p w14:paraId="1C982A77" w14:textId="77777777" w:rsidR="00EE3BAE" w:rsidRPr="00A176A7" w:rsidRDefault="00EE3BAE" w:rsidP="00EE3BAE">
            <w:pPr>
              <w:pStyle w:val="Footer"/>
              <w:keepNext/>
              <w:numPr>
                <w:ilvl w:val="0"/>
                <w:numId w:val="1"/>
              </w:numPr>
              <w:tabs>
                <w:tab w:val="clear" w:pos="720"/>
                <w:tab w:val="clear" w:pos="4320"/>
                <w:tab w:val="clear" w:pos="9648"/>
                <w:tab w:val="num" w:pos="480"/>
                <w:tab w:val="right" w:pos="8640"/>
                <w:tab w:val="center" w:pos="9361"/>
              </w:tabs>
              <w:ind w:left="482" w:hanging="482"/>
              <w:rPr>
                <w:rFonts w:ascii="Calibri" w:hAnsi="Calibri" w:cs="Calibri"/>
                <w:b/>
                <w:sz w:val="22"/>
                <w:szCs w:val="22"/>
              </w:rPr>
            </w:pPr>
            <w:r w:rsidRPr="00A176A7">
              <w:rPr>
                <w:rFonts w:ascii="Calibri" w:hAnsi="Calibri" w:cs="Calibri"/>
                <w:b/>
                <w:sz w:val="22"/>
                <w:szCs w:val="22"/>
              </w:rPr>
              <w:lastRenderedPageBreak/>
              <w:t>Supervision</w:t>
            </w:r>
          </w:p>
        </w:tc>
      </w:tr>
      <w:tr w:rsidR="00EE3BAE" w:rsidRPr="00A176A7" w14:paraId="4FBF5341" w14:textId="77777777" w:rsidTr="36F4D7C4">
        <w:trPr>
          <w:trHeight w:val="494"/>
        </w:trPr>
        <w:tc>
          <w:tcPr>
            <w:tcW w:w="9747" w:type="dxa"/>
          </w:tcPr>
          <w:p w14:paraId="208DD509" w14:textId="77777777" w:rsidR="00EE3BAE" w:rsidRPr="00A176A7" w:rsidRDefault="00EE3BAE" w:rsidP="00EE3BAE">
            <w:pPr>
              <w:pStyle w:val="Footer"/>
              <w:tabs>
                <w:tab w:val="clear" w:pos="4320"/>
                <w:tab w:val="clear" w:pos="9648"/>
                <w:tab w:val="right" w:pos="9356"/>
              </w:tabs>
              <w:jc w:val="both"/>
              <w:rPr>
                <w:rFonts w:ascii="Calibri" w:hAnsi="Calibri" w:cs="Calibri"/>
                <w:bCs/>
                <w:sz w:val="22"/>
                <w:szCs w:val="22"/>
              </w:rPr>
            </w:pPr>
          </w:p>
          <w:p w14:paraId="7C328A4A" w14:textId="77777777" w:rsidR="00EE3BAE" w:rsidRPr="00A176A7" w:rsidRDefault="00EE3BAE" w:rsidP="00EE3BAE">
            <w:pPr>
              <w:spacing w:after="0" w:line="240" w:lineRule="auto"/>
              <w:rPr>
                <w:rFonts w:ascii="Calibri" w:hAnsi="Calibri" w:cs="Calibri"/>
              </w:rPr>
            </w:pPr>
            <w:r w:rsidRPr="00A176A7">
              <w:rPr>
                <w:rFonts w:ascii="Calibri" w:hAnsi="Calibri" w:cs="Calibri"/>
                <w:szCs w:val="20"/>
              </w:rPr>
              <w:t xml:space="preserve">Bakyt Dzhangaziev, Technical Officer (Data Science and Digital Health), </w:t>
            </w:r>
            <w:hyperlink r:id="rId7" w:history="1">
              <w:r w:rsidRPr="00A176A7">
                <w:rPr>
                  <w:rStyle w:val="Hyperlink"/>
                  <w:rFonts w:ascii="Calibri" w:hAnsi="Calibri" w:cs="Calibri"/>
                </w:rPr>
                <w:t>bdzhangaziev@who.int</w:t>
              </w:r>
            </w:hyperlink>
          </w:p>
          <w:p w14:paraId="39F038C9" w14:textId="77777777" w:rsidR="00EE3BAE" w:rsidRPr="00A176A7" w:rsidRDefault="00EE3BAE" w:rsidP="00EE3BAE">
            <w:pPr>
              <w:spacing w:after="0" w:line="240" w:lineRule="auto"/>
              <w:rPr>
                <w:rFonts w:ascii="Calibri" w:hAnsi="Calibri" w:cs="Calibri"/>
                <w:b/>
                <w:bCs/>
                <w:sz w:val="22"/>
                <w:szCs w:val="22"/>
              </w:rPr>
            </w:pPr>
          </w:p>
        </w:tc>
      </w:tr>
      <w:tr w:rsidR="00EE3BAE" w:rsidRPr="00A176A7" w14:paraId="1AAEB21D" w14:textId="77777777" w:rsidTr="36F4D7C4">
        <w:tc>
          <w:tcPr>
            <w:tcW w:w="9747" w:type="dxa"/>
            <w:shd w:val="clear" w:color="auto" w:fill="auto"/>
          </w:tcPr>
          <w:p w14:paraId="79E9D574" w14:textId="77777777" w:rsidR="00EE3BAE" w:rsidRPr="00A176A7" w:rsidRDefault="00EE3BAE" w:rsidP="00EE3BAE">
            <w:pPr>
              <w:pStyle w:val="Footer"/>
              <w:keepNext/>
              <w:numPr>
                <w:ilvl w:val="0"/>
                <w:numId w:val="1"/>
              </w:numPr>
              <w:tabs>
                <w:tab w:val="clear" w:pos="720"/>
                <w:tab w:val="clear" w:pos="4320"/>
                <w:tab w:val="clear" w:pos="9648"/>
                <w:tab w:val="num" w:pos="480"/>
                <w:tab w:val="right" w:pos="8640"/>
                <w:tab w:val="center" w:pos="9361"/>
              </w:tabs>
              <w:ind w:left="482" w:hanging="482"/>
              <w:rPr>
                <w:rFonts w:ascii="Calibri" w:hAnsi="Calibri" w:cs="Calibri"/>
                <w:b/>
                <w:bCs/>
                <w:sz w:val="22"/>
                <w:szCs w:val="22"/>
              </w:rPr>
            </w:pPr>
            <w:r w:rsidRPr="00A176A7">
              <w:rPr>
                <w:rFonts w:ascii="Calibri" w:hAnsi="Calibri" w:cs="Calibri"/>
                <w:b/>
                <w:sz w:val="22"/>
                <w:szCs w:val="22"/>
              </w:rPr>
              <w:t xml:space="preserve">Location </w:t>
            </w:r>
            <w:r w:rsidRPr="00A176A7">
              <w:rPr>
                <w:rFonts w:ascii="Calibri" w:hAnsi="Calibri" w:cs="Calibri"/>
                <w:b/>
                <w:sz w:val="16"/>
                <w:szCs w:val="16"/>
              </w:rPr>
              <w:t>(including in-country missions, if any)</w:t>
            </w:r>
          </w:p>
        </w:tc>
      </w:tr>
      <w:tr w:rsidR="00EE3BAE" w:rsidRPr="00A176A7" w14:paraId="1F6502E1" w14:textId="77777777" w:rsidTr="36F4D7C4">
        <w:trPr>
          <w:trHeight w:val="386"/>
        </w:trPr>
        <w:tc>
          <w:tcPr>
            <w:tcW w:w="9747" w:type="dxa"/>
          </w:tcPr>
          <w:p w14:paraId="3AF3B676" w14:textId="77777777" w:rsidR="00EE3BAE" w:rsidRPr="00A176A7" w:rsidRDefault="00EE3BAE" w:rsidP="00EE3BAE">
            <w:pPr>
              <w:pStyle w:val="Footer"/>
              <w:tabs>
                <w:tab w:val="clear" w:pos="4320"/>
                <w:tab w:val="center" w:pos="9361"/>
              </w:tabs>
              <w:ind w:left="567"/>
              <w:rPr>
                <w:rFonts w:ascii="Calibri" w:hAnsi="Calibri" w:cs="Calibri"/>
                <w:bCs/>
                <w:sz w:val="22"/>
                <w:szCs w:val="22"/>
              </w:rPr>
            </w:pPr>
          </w:p>
          <w:p w14:paraId="32ABA1FD" w14:textId="77777777" w:rsidR="00EE3BAE" w:rsidRPr="00A176A7" w:rsidRDefault="00EE3BAE" w:rsidP="00EE3BAE">
            <w:pPr>
              <w:spacing w:after="0" w:line="240" w:lineRule="auto"/>
              <w:ind w:left="360"/>
              <w:rPr>
                <w:rFonts w:ascii="Calibri" w:hAnsi="Calibri" w:cs="Calibri"/>
              </w:rPr>
            </w:pPr>
            <w:r w:rsidRPr="00A176A7">
              <w:rPr>
                <w:rFonts w:ascii="Calibri" w:hAnsi="Calibri" w:cs="Calibri"/>
              </w:rPr>
              <w:t>Bishkek, Kyrgyzstan</w:t>
            </w:r>
          </w:p>
          <w:p w14:paraId="7D722792" w14:textId="77777777" w:rsidR="00EE3BAE" w:rsidRPr="00A176A7" w:rsidRDefault="00EE3BAE" w:rsidP="00EE3BAE">
            <w:pPr>
              <w:pStyle w:val="Footer"/>
              <w:tabs>
                <w:tab w:val="clear" w:pos="4320"/>
                <w:tab w:val="center" w:pos="9361"/>
              </w:tabs>
              <w:ind w:left="567"/>
              <w:rPr>
                <w:rFonts w:ascii="Calibri" w:hAnsi="Calibri" w:cs="Calibri"/>
                <w:bCs/>
                <w:sz w:val="22"/>
                <w:szCs w:val="22"/>
              </w:rPr>
            </w:pPr>
          </w:p>
        </w:tc>
      </w:tr>
      <w:tr w:rsidR="00EE3BAE" w:rsidRPr="00A176A7" w14:paraId="161AFAF7" w14:textId="77777777" w:rsidTr="36F4D7C4">
        <w:tc>
          <w:tcPr>
            <w:tcW w:w="9747" w:type="dxa"/>
            <w:shd w:val="clear" w:color="auto" w:fill="auto"/>
          </w:tcPr>
          <w:p w14:paraId="012C2884" w14:textId="2D4F0A22" w:rsidR="00EE3BAE" w:rsidRPr="00A176A7" w:rsidRDefault="00EE3BAE" w:rsidP="00AD2169">
            <w:pPr>
              <w:pStyle w:val="Footer"/>
              <w:keepNext/>
              <w:tabs>
                <w:tab w:val="clear" w:pos="4320"/>
                <w:tab w:val="clear" w:pos="9648"/>
                <w:tab w:val="right" w:pos="8640"/>
                <w:tab w:val="center" w:pos="9361"/>
              </w:tabs>
              <w:ind w:left="482"/>
              <w:rPr>
                <w:rFonts w:ascii="Calibri" w:hAnsi="Calibri" w:cs="Calibri"/>
                <w:b/>
                <w:bCs/>
                <w:sz w:val="22"/>
                <w:szCs w:val="22"/>
              </w:rPr>
            </w:pPr>
          </w:p>
        </w:tc>
      </w:tr>
    </w:tbl>
    <w:p w14:paraId="5E5787A5" w14:textId="77777777" w:rsidR="0079054D" w:rsidRPr="00A176A7" w:rsidRDefault="0079054D" w:rsidP="00EE3BAE">
      <w:pPr>
        <w:spacing w:after="0" w:line="240" w:lineRule="auto"/>
        <w:rPr>
          <w:rFonts w:ascii="Calibri" w:hAnsi="Calibri" w:cs="Calibri"/>
        </w:rPr>
      </w:pPr>
    </w:p>
    <w:sectPr w:rsidR="0079054D" w:rsidRPr="00A176A7" w:rsidSect="00EE3BAE">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C0FCC" w14:textId="77777777" w:rsidR="00DB6952" w:rsidRDefault="00DB6952">
      <w:pPr>
        <w:spacing w:after="0" w:line="240" w:lineRule="auto"/>
      </w:pPr>
      <w:r>
        <w:separator/>
      </w:r>
    </w:p>
  </w:endnote>
  <w:endnote w:type="continuationSeparator" w:id="0">
    <w:p w14:paraId="0E0E9870" w14:textId="77777777" w:rsidR="00DB6952" w:rsidRDefault="00DB6952">
      <w:pPr>
        <w:spacing w:after="0" w:line="240" w:lineRule="auto"/>
      </w:pPr>
      <w:r>
        <w:continuationSeparator/>
      </w:r>
    </w:p>
  </w:endnote>
  <w:endnote w:type="continuationNotice" w:id="1">
    <w:p w14:paraId="0FC6FF70" w14:textId="77777777" w:rsidR="00DB6952" w:rsidRDefault="00DB69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CBCB" w14:textId="77777777" w:rsidR="0094392D" w:rsidRPr="0091079F" w:rsidRDefault="0094392D" w:rsidP="0091079F">
    <w:pPr>
      <w:pStyle w:val="Footer"/>
      <w:jc w:val="center"/>
      <w:rPr>
        <w:rFonts w:ascii="Arial" w:hAnsi="Arial" w:cs="Arial"/>
        <w:sz w:val="20"/>
      </w:rPr>
    </w:pPr>
    <w:r w:rsidRPr="0091079F">
      <w:rPr>
        <w:rFonts w:ascii="Arial" w:hAnsi="Arial" w:cs="Arial"/>
        <w:sz w:val="20"/>
      </w:rPr>
      <w:t xml:space="preserve">Page </w:t>
    </w:r>
    <w:r w:rsidRPr="0091079F">
      <w:rPr>
        <w:rFonts w:ascii="Arial" w:hAnsi="Arial" w:cs="Arial"/>
        <w:sz w:val="20"/>
      </w:rPr>
      <w:fldChar w:fldCharType="begin"/>
    </w:r>
    <w:r w:rsidRPr="0091079F">
      <w:rPr>
        <w:rFonts w:ascii="Arial" w:hAnsi="Arial" w:cs="Arial"/>
        <w:sz w:val="20"/>
      </w:rPr>
      <w:instrText xml:space="preserve"> PAGE </w:instrText>
    </w:r>
    <w:r w:rsidRPr="0091079F">
      <w:rPr>
        <w:rFonts w:ascii="Arial" w:hAnsi="Arial" w:cs="Arial"/>
        <w:sz w:val="20"/>
      </w:rPr>
      <w:fldChar w:fldCharType="separate"/>
    </w:r>
    <w:r>
      <w:rPr>
        <w:rFonts w:ascii="Arial" w:hAnsi="Arial" w:cs="Arial"/>
        <w:noProof/>
        <w:sz w:val="20"/>
      </w:rPr>
      <w:t>1</w:t>
    </w:r>
    <w:r w:rsidRPr="0091079F">
      <w:rPr>
        <w:rFonts w:ascii="Arial" w:hAnsi="Arial" w:cs="Arial"/>
        <w:sz w:val="20"/>
      </w:rPr>
      <w:fldChar w:fldCharType="end"/>
    </w:r>
    <w:r w:rsidRPr="0091079F">
      <w:rPr>
        <w:rFonts w:ascii="Arial" w:hAnsi="Arial" w:cs="Arial"/>
        <w:sz w:val="20"/>
      </w:rPr>
      <w:t xml:space="preserve"> of </w:t>
    </w:r>
    <w:r w:rsidRPr="0091079F">
      <w:rPr>
        <w:rFonts w:ascii="Arial" w:hAnsi="Arial" w:cs="Arial"/>
        <w:sz w:val="20"/>
      </w:rPr>
      <w:fldChar w:fldCharType="begin"/>
    </w:r>
    <w:r w:rsidRPr="0091079F">
      <w:rPr>
        <w:rFonts w:ascii="Arial" w:hAnsi="Arial" w:cs="Arial"/>
        <w:sz w:val="20"/>
      </w:rPr>
      <w:instrText xml:space="preserve"> NUMPAGES </w:instrText>
    </w:r>
    <w:r w:rsidRPr="0091079F">
      <w:rPr>
        <w:rFonts w:ascii="Arial" w:hAnsi="Arial" w:cs="Arial"/>
        <w:sz w:val="20"/>
      </w:rPr>
      <w:fldChar w:fldCharType="separate"/>
    </w:r>
    <w:r>
      <w:rPr>
        <w:rFonts w:ascii="Arial" w:hAnsi="Arial" w:cs="Arial"/>
        <w:noProof/>
        <w:sz w:val="20"/>
      </w:rPr>
      <w:t>2</w:t>
    </w:r>
    <w:r w:rsidRPr="0091079F">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B1115" w14:textId="77777777" w:rsidR="00DB6952" w:rsidRDefault="00DB6952">
      <w:pPr>
        <w:spacing w:after="0" w:line="240" w:lineRule="auto"/>
      </w:pPr>
      <w:r>
        <w:separator/>
      </w:r>
    </w:p>
  </w:footnote>
  <w:footnote w:type="continuationSeparator" w:id="0">
    <w:p w14:paraId="6CF63517" w14:textId="77777777" w:rsidR="00DB6952" w:rsidRDefault="00DB6952">
      <w:pPr>
        <w:spacing w:after="0" w:line="240" w:lineRule="auto"/>
      </w:pPr>
      <w:r>
        <w:continuationSeparator/>
      </w:r>
    </w:p>
  </w:footnote>
  <w:footnote w:type="continuationNotice" w:id="1">
    <w:p w14:paraId="3A117964" w14:textId="77777777" w:rsidR="00DB6952" w:rsidRDefault="00DB69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0" w:type="dxa"/>
      <w:tblInd w:w="-38" w:type="dxa"/>
      <w:tblBorders>
        <w:bottom w:val="single" w:sz="12" w:space="0" w:color="auto"/>
      </w:tblBorders>
      <w:tblLayout w:type="fixed"/>
      <w:tblCellMar>
        <w:left w:w="70" w:type="dxa"/>
        <w:right w:w="70" w:type="dxa"/>
      </w:tblCellMar>
      <w:tblLook w:val="0000" w:firstRow="0" w:lastRow="0" w:firstColumn="0" w:lastColumn="0" w:noHBand="0" w:noVBand="0"/>
    </w:tblPr>
    <w:tblGrid>
      <w:gridCol w:w="4340"/>
      <w:gridCol w:w="1422"/>
      <w:gridCol w:w="4248"/>
    </w:tblGrid>
    <w:tr w:rsidR="008D0845" w:rsidRPr="00222CB1" w14:paraId="7336CCEB" w14:textId="77777777" w:rsidTr="00222CB1">
      <w:trPr>
        <w:cantSplit/>
      </w:trPr>
      <w:tc>
        <w:tcPr>
          <w:tcW w:w="4323" w:type="dxa"/>
          <w:tcBorders>
            <w:top w:val="nil"/>
            <w:left w:val="nil"/>
            <w:bottom w:val="nil"/>
            <w:right w:val="nil"/>
          </w:tcBorders>
        </w:tcPr>
        <w:p w14:paraId="2D1EE887" w14:textId="77777777" w:rsidR="0094392D" w:rsidRDefault="0094392D" w:rsidP="00222CB1">
          <w:pPr>
            <w:tabs>
              <w:tab w:val="right" w:pos="9356"/>
            </w:tabs>
            <w:spacing w:line="276" w:lineRule="auto"/>
            <w:ind w:right="-1"/>
            <w:rPr>
              <w:rFonts w:ascii="Calibri" w:hAnsi="Calibri"/>
              <w:caps/>
              <w:sz w:val="20"/>
            </w:rPr>
          </w:pPr>
          <w:r>
            <w:rPr>
              <w:rFonts w:ascii="Calibri" w:hAnsi="Calibri"/>
              <w:caps/>
              <w:noProof/>
              <w:sz w:val="20"/>
              <w:lang w:val="en-US" w:eastAsia="zh-CN"/>
            </w:rPr>
            <w:drawing>
              <wp:anchor distT="0" distB="0" distL="114300" distR="114300" simplePos="0" relativeHeight="251658240" behindDoc="0" locked="0" layoutInCell="1" allowOverlap="1" wp14:anchorId="753E6924" wp14:editId="7654852F">
                <wp:simplePos x="0" y="0"/>
                <wp:positionH relativeFrom="column">
                  <wp:posOffset>-29845</wp:posOffset>
                </wp:positionH>
                <wp:positionV relativeFrom="paragraph">
                  <wp:posOffset>-203200</wp:posOffset>
                </wp:positionV>
                <wp:extent cx="2331720" cy="9829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1720" cy="982980"/>
                        </a:xfrm>
                        <a:prstGeom prst="rect">
                          <a:avLst/>
                        </a:prstGeom>
                        <a:noFill/>
                      </pic:spPr>
                    </pic:pic>
                  </a:graphicData>
                </a:graphic>
                <wp14:sizeRelH relativeFrom="page">
                  <wp14:pctWidth>0</wp14:pctWidth>
                </wp14:sizeRelH>
                <wp14:sizeRelV relativeFrom="page">
                  <wp14:pctHeight>0</wp14:pctHeight>
                </wp14:sizeRelV>
              </wp:anchor>
            </w:drawing>
          </w:r>
        </w:p>
        <w:p w14:paraId="15CB49A1" w14:textId="77777777" w:rsidR="0094392D" w:rsidRPr="009913A0" w:rsidRDefault="0094392D" w:rsidP="009913A0">
          <w:pPr>
            <w:rPr>
              <w:rFonts w:ascii="Calibri" w:hAnsi="Calibri"/>
              <w:sz w:val="20"/>
            </w:rPr>
          </w:pPr>
        </w:p>
        <w:p w14:paraId="32D45D03" w14:textId="77777777" w:rsidR="0094392D" w:rsidRDefault="0094392D" w:rsidP="009913A0">
          <w:pPr>
            <w:rPr>
              <w:rFonts w:ascii="Calibri" w:hAnsi="Calibri"/>
              <w:sz w:val="20"/>
            </w:rPr>
          </w:pPr>
        </w:p>
        <w:p w14:paraId="1801066C" w14:textId="77777777" w:rsidR="0094392D" w:rsidRPr="009913A0" w:rsidRDefault="0094392D" w:rsidP="009913A0">
          <w:pPr>
            <w:jc w:val="right"/>
            <w:rPr>
              <w:rFonts w:ascii="Calibri" w:hAnsi="Calibri"/>
              <w:sz w:val="20"/>
            </w:rPr>
          </w:pPr>
        </w:p>
      </w:tc>
      <w:tc>
        <w:tcPr>
          <w:tcW w:w="1417" w:type="dxa"/>
          <w:tcBorders>
            <w:top w:val="nil"/>
            <w:left w:val="nil"/>
            <w:bottom w:val="nil"/>
            <w:right w:val="nil"/>
          </w:tcBorders>
        </w:tcPr>
        <w:p w14:paraId="7A6017E6" w14:textId="77777777" w:rsidR="0094392D" w:rsidRDefault="0094392D" w:rsidP="00697219">
          <w:pPr>
            <w:tabs>
              <w:tab w:val="left" w:pos="1237"/>
            </w:tabs>
            <w:spacing w:line="276" w:lineRule="auto"/>
            <w:rPr>
              <w:rFonts w:ascii="Calibri" w:hAnsi="Calibri"/>
              <w:sz w:val="20"/>
            </w:rPr>
          </w:pPr>
        </w:p>
        <w:p w14:paraId="5381DB5F" w14:textId="77777777" w:rsidR="0094392D" w:rsidRDefault="0094392D" w:rsidP="00697219">
          <w:pPr>
            <w:tabs>
              <w:tab w:val="left" w:pos="1237"/>
            </w:tabs>
            <w:spacing w:line="276" w:lineRule="auto"/>
            <w:rPr>
              <w:rFonts w:ascii="Calibri" w:hAnsi="Calibri"/>
              <w:sz w:val="20"/>
            </w:rPr>
          </w:pPr>
        </w:p>
        <w:p w14:paraId="37C9BF6D" w14:textId="77777777" w:rsidR="0094392D" w:rsidRDefault="0094392D" w:rsidP="00697219">
          <w:pPr>
            <w:tabs>
              <w:tab w:val="left" w:pos="1237"/>
            </w:tabs>
            <w:spacing w:line="276" w:lineRule="auto"/>
            <w:rPr>
              <w:rFonts w:ascii="Calibri" w:hAnsi="Calibri"/>
              <w:sz w:val="20"/>
            </w:rPr>
          </w:pPr>
        </w:p>
        <w:p w14:paraId="51C1925C" w14:textId="77777777" w:rsidR="0094392D" w:rsidRPr="00222CB1" w:rsidRDefault="0094392D" w:rsidP="00697219">
          <w:pPr>
            <w:tabs>
              <w:tab w:val="left" w:pos="1237"/>
            </w:tabs>
            <w:spacing w:line="276" w:lineRule="auto"/>
            <w:rPr>
              <w:rFonts w:ascii="Calibri" w:hAnsi="Calibri"/>
              <w:sz w:val="20"/>
            </w:rPr>
          </w:pPr>
        </w:p>
      </w:tc>
      <w:tc>
        <w:tcPr>
          <w:tcW w:w="4232" w:type="dxa"/>
          <w:tcBorders>
            <w:top w:val="nil"/>
            <w:left w:val="nil"/>
            <w:bottom w:val="nil"/>
            <w:right w:val="nil"/>
          </w:tcBorders>
        </w:tcPr>
        <w:p w14:paraId="0A18C47E" w14:textId="77777777" w:rsidR="0094392D" w:rsidRPr="00222CB1" w:rsidRDefault="0094392D" w:rsidP="00222CB1">
          <w:pPr>
            <w:tabs>
              <w:tab w:val="right" w:pos="9356"/>
            </w:tabs>
            <w:spacing w:line="276" w:lineRule="auto"/>
            <w:ind w:right="-1"/>
            <w:jc w:val="right"/>
            <w:rPr>
              <w:rFonts w:ascii="Calibri" w:hAnsi="Calibri"/>
              <w:caps/>
              <w:sz w:val="20"/>
            </w:rPr>
          </w:pPr>
        </w:p>
      </w:tc>
    </w:tr>
    <w:tr w:rsidR="008D0845" w:rsidRPr="00222CB1" w14:paraId="3616FEEC" w14:textId="77777777" w:rsidTr="00222CB1">
      <w:trPr>
        <w:cantSplit/>
      </w:trPr>
      <w:tc>
        <w:tcPr>
          <w:tcW w:w="4323" w:type="dxa"/>
          <w:tcBorders>
            <w:top w:val="nil"/>
            <w:left w:val="nil"/>
            <w:bottom w:val="single" w:sz="12" w:space="0" w:color="auto"/>
            <w:right w:val="nil"/>
          </w:tcBorders>
        </w:tcPr>
        <w:p w14:paraId="18604796" w14:textId="77777777" w:rsidR="0094392D" w:rsidRPr="00222CB1" w:rsidRDefault="0094392D" w:rsidP="00222CB1">
          <w:pPr>
            <w:tabs>
              <w:tab w:val="right" w:pos="9356"/>
            </w:tabs>
            <w:spacing w:line="276" w:lineRule="auto"/>
            <w:ind w:right="-1"/>
            <w:rPr>
              <w:rFonts w:ascii="Calibri" w:hAnsi="Calibri"/>
              <w:smallCaps/>
              <w:sz w:val="20"/>
            </w:rPr>
          </w:pPr>
        </w:p>
      </w:tc>
      <w:tc>
        <w:tcPr>
          <w:tcW w:w="1417" w:type="dxa"/>
          <w:tcBorders>
            <w:top w:val="nil"/>
            <w:left w:val="nil"/>
            <w:bottom w:val="single" w:sz="12" w:space="0" w:color="auto"/>
            <w:right w:val="nil"/>
          </w:tcBorders>
        </w:tcPr>
        <w:p w14:paraId="40A714D7" w14:textId="77777777" w:rsidR="0094392D" w:rsidRPr="00222CB1" w:rsidRDefault="0094392D" w:rsidP="00222CB1">
          <w:pPr>
            <w:tabs>
              <w:tab w:val="right" w:pos="9356"/>
            </w:tabs>
            <w:spacing w:line="276" w:lineRule="auto"/>
            <w:rPr>
              <w:rFonts w:ascii="Calibri" w:hAnsi="Calibri"/>
              <w:smallCaps/>
              <w:sz w:val="20"/>
            </w:rPr>
          </w:pPr>
        </w:p>
      </w:tc>
      <w:tc>
        <w:tcPr>
          <w:tcW w:w="4232" w:type="dxa"/>
          <w:tcBorders>
            <w:top w:val="nil"/>
            <w:left w:val="nil"/>
            <w:bottom w:val="single" w:sz="12" w:space="0" w:color="auto"/>
            <w:right w:val="nil"/>
          </w:tcBorders>
        </w:tcPr>
        <w:p w14:paraId="64D763A8" w14:textId="77777777" w:rsidR="0094392D" w:rsidRPr="00222CB1" w:rsidRDefault="0094392D" w:rsidP="00222CB1">
          <w:pPr>
            <w:tabs>
              <w:tab w:val="right" w:pos="9356"/>
            </w:tabs>
            <w:spacing w:line="276" w:lineRule="auto"/>
            <w:ind w:right="-1"/>
            <w:jc w:val="right"/>
            <w:rPr>
              <w:rFonts w:ascii="Calibri" w:hAnsi="Calibri"/>
              <w:smallCaps/>
              <w:sz w:val="20"/>
            </w:rPr>
          </w:pPr>
        </w:p>
      </w:tc>
    </w:tr>
  </w:tbl>
  <w:p w14:paraId="2B3E63E0" w14:textId="77777777" w:rsidR="0094392D" w:rsidRPr="00622AF8" w:rsidRDefault="0094392D">
    <w:pPr>
      <w:pStyle w:val="Header"/>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25266"/>
    <w:multiLevelType w:val="hybridMultilevel"/>
    <w:tmpl w:val="C1D4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9743F"/>
    <w:multiLevelType w:val="hybridMultilevel"/>
    <w:tmpl w:val="7766EE1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561AAD"/>
    <w:multiLevelType w:val="multilevel"/>
    <w:tmpl w:val="4B64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3C57C9"/>
    <w:multiLevelType w:val="multilevel"/>
    <w:tmpl w:val="00368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AC7EF9"/>
    <w:multiLevelType w:val="hybridMultilevel"/>
    <w:tmpl w:val="DB90A8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E11502"/>
    <w:multiLevelType w:val="multilevel"/>
    <w:tmpl w:val="40487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203638"/>
    <w:multiLevelType w:val="multilevel"/>
    <w:tmpl w:val="8C92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264D34"/>
    <w:multiLevelType w:val="hybridMultilevel"/>
    <w:tmpl w:val="83BC62B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93B15EF"/>
    <w:multiLevelType w:val="hybridMultilevel"/>
    <w:tmpl w:val="6CE63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8A24F2"/>
    <w:multiLevelType w:val="hybridMultilevel"/>
    <w:tmpl w:val="B1989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2CE00FA"/>
    <w:multiLevelType w:val="multilevel"/>
    <w:tmpl w:val="341A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385937"/>
    <w:multiLevelType w:val="multilevel"/>
    <w:tmpl w:val="C16C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B1147F"/>
    <w:multiLevelType w:val="multilevel"/>
    <w:tmpl w:val="05AE2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282908"/>
    <w:multiLevelType w:val="hybridMultilevel"/>
    <w:tmpl w:val="A418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C307AC"/>
    <w:multiLevelType w:val="hybridMultilevel"/>
    <w:tmpl w:val="48EE5FD2"/>
    <w:lvl w:ilvl="0" w:tplc="7702F030">
      <w:start w:val="1"/>
      <w:numFmt w:val="decimal"/>
      <w:lvlText w:val="%1."/>
      <w:lvlJc w:val="left"/>
      <w:pPr>
        <w:tabs>
          <w:tab w:val="num" w:pos="720"/>
        </w:tabs>
        <w:ind w:left="720" w:hanging="360"/>
      </w:pPr>
      <w:rPr>
        <w:rFonts w:hint="default"/>
      </w:rPr>
    </w:lvl>
    <w:lvl w:ilvl="1" w:tplc="CEA08124">
      <w:start w:val="10"/>
      <w:numFmt w:val="decimal"/>
      <w:lvlText w:val="%2."/>
      <w:lvlJc w:val="left"/>
      <w:pPr>
        <w:tabs>
          <w:tab w:val="num" w:pos="1440"/>
        </w:tabs>
        <w:ind w:left="1440" w:hanging="360"/>
      </w:pPr>
      <w:rPr>
        <w:rFonts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6255787"/>
    <w:multiLevelType w:val="multilevel"/>
    <w:tmpl w:val="2464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F23067"/>
    <w:multiLevelType w:val="hybridMultilevel"/>
    <w:tmpl w:val="29F85B92"/>
    <w:lvl w:ilvl="0" w:tplc="4F60AF1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C97151"/>
    <w:multiLevelType w:val="hybridMultilevel"/>
    <w:tmpl w:val="0EFA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8436BC"/>
    <w:multiLevelType w:val="hybridMultilevel"/>
    <w:tmpl w:val="2C7AC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F21F0A"/>
    <w:multiLevelType w:val="hybridMultilevel"/>
    <w:tmpl w:val="DFBA6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8178528">
    <w:abstractNumId w:val="14"/>
  </w:num>
  <w:num w:numId="2" w16cid:durableId="113670326">
    <w:abstractNumId w:val="4"/>
  </w:num>
  <w:num w:numId="3" w16cid:durableId="1333068987">
    <w:abstractNumId w:val="17"/>
  </w:num>
  <w:num w:numId="4" w16cid:durableId="437263943">
    <w:abstractNumId w:val="9"/>
  </w:num>
  <w:num w:numId="5" w16cid:durableId="29843801">
    <w:abstractNumId w:val="13"/>
  </w:num>
  <w:num w:numId="6" w16cid:durableId="1909876244">
    <w:abstractNumId w:val="12"/>
  </w:num>
  <w:num w:numId="7" w16cid:durableId="1148670950">
    <w:abstractNumId w:val="10"/>
  </w:num>
  <w:num w:numId="8" w16cid:durableId="2126727036">
    <w:abstractNumId w:val="15"/>
  </w:num>
  <w:num w:numId="9" w16cid:durableId="1988515269">
    <w:abstractNumId w:val="2"/>
  </w:num>
  <w:num w:numId="10" w16cid:durableId="2006007140">
    <w:abstractNumId w:val="6"/>
  </w:num>
  <w:num w:numId="11" w16cid:durableId="1682125559">
    <w:abstractNumId w:val="11"/>
  </w:num>
  <w:num w:numId="12" w16cid:durableId="600257567">
    <w:abstractNumId w:val="5"/>
  </w:num>
  <w:num w:numId="13" w16cid:durableId="2019429409">
    <w:abstractNumId w:val="3"/>
  </w:num>
  <w:num w:numId="14" w16cid:durableId="668367456">
    <w:abstractNumId w:val="18"/>
  </w:num>
  <w:num w:numId="15" w16cid:durableId="756636148">
    <w:abstractNumId w:val="16"/>
  </w:num>
  <w:num w:numId="16" w16cid:durableId="410733694">
    <w:abstractNumId w:val="8"/>
  </w:num>
  <w:num w:numId="17" w16cid:durableId="557323064">
    <w:abstractNumId w:val="19"/>
  </w:num>
  <w:num w:numId="18" w16cid:durableId="1830093161">
    <w:abstractNumId w:val="1"/>
  </w:num>
  <w:num w:numId="19" w16cid:durableId="1999192508">
    <w:abstractNumId w:val="0"/>
  </w:num>
  <w:num w:numId="20" w16cid:durableId="20468277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92341E"/>
    <w:rsid w:val="000148CD"/>
    <w:rsid w:val="00026B88"/>
    <w:rsid w:val="00076435"/>
    <w:rsid w:val="00080EDD"/>
    <w:rsid w:val="000E7445"/>
    <w:rsid w:val="00150295"/>
    <w:rsid w:val="001551BE"/>
    <w:rsid w:val="00156B7C"/>
    <w:rsid w:val="0017101A"/>
    <w:rsid w:val="00173B24"/>
    <w:rsid w:val="00175F25"/>
    <w:rsid w:val="00192A13"/>
    <w:rsid w:val="001946FD"/>
    <w:rsid w:val="001D7660"/>
    <w:rsid w:val="001D7EA9"/>
    <w:rsid w:val="0021123B"/>
    <w:rsid w:val="00271DDA"/>
    <w:rsid w:val="002F085E"/>
    <w:rsid w:val="002F474A"/>
    <w:rsid w:val="00301234"/>
    <w:rsid w:val="00317834"/>
    <w:rsid w:val="00335A63"/>
    <w:rsid w:val="003C12F4"/>
    <w:rsid w:val="003F6899"/>
    <w:rsid w:val="00447F92"/>
    <w:rsid w:val="00482638"/>
    <w:rsid w:val="004838F0"/>
    <w:rsid w:val="004A2FBF"/>
    <w:rsid w:val="004B6C88"/>
    <w:rsid w:val="004D17A1"/>
    <w:rsid w:val="004D6228"/>
    <w:rsid w:val="005124D3"/>
    <w:rsid w:val="0051434C"/>
    <w:rsid w:val="0055515D"/>
    <w:rsid w:val="005B48FB"/>
    <w:rsid w:val="005F045C"/>
    <w:rsid w:val="00617290"/>
    <w:rsid w:val="00620248"/>
    <w:rsid w:val="006213AD"/>
    <w:rsid w:val="00624774"/>
    <w:rsid w:val="00632286"/>
    <w:rsid w:val="00657703"/>
    <w:rsid w:val="00671639"/>
    <w:rsid w:val="006755F6"/>
    <w:rsid w:val="0068377C"/>
    <w:rsid w:val="00694325"/>
    <w:rsid w:val="006A068D"/>
    <w:rsid w:val="006A473E"/>
    <w:rsid w:val="00745544"/>
    <w:rsid w:val="00770BCB"/>
    <w:rsid w:val="0079054D"/>
    <w:rsid w:val="007974AC"/>
    <w:rsid w:val="007B1E9C"/>
    <w:rsid w:val="00834B77"/>
    <w:rsid w:val="008510A0"/>
    <w:rsid w:val="0086287A"/>
    <w:rsid w:val="008712FB"/>
    <w:rsid w:val="00872B7B"/>
    <w:rsid w:val="008C5C15"/>
    <w:rsid w:val="008D2644"/>
    <w:rsid w:val="009147A4"/>
    <w:rsid w:val="00924941"/>
    <w:rsid w:val="00941D8A"/>
    <w:rsid w:val="0094392D"/>
    <w:rsid w:val="00964E96"/>
    <w:rsid w:val="00996C81"/>
    <w:rsid w:val="009C0E53"/>
    <w:rsid w:val="009F7B53"/>
    <w:rsid w:val="00A176A7"/>
    <w:rsid w:val="00A4065C"/>
    <w:rsid w:val="00A924E7"/>
    <w:rsid w:val="00A94B05"/>
    <w:rsid w:val="00AA755C"/>
    <w:rsid w:val="00AB41C7"/>
    <w:rsid w:val="00AD2169"/>
    <w:rsid w:val="00AF1323"/>
    <w:rsid w:val="00B804B2"/>
    <w:rsid w:val="00B95386"/>
    <w:rsid w:val="00BE346E"/>
    <w:rsid w:val="00C026C8"/>
    <w:rsid w:val="00C0538F"/>
    <w:rsid w:val="00C108AF"/>
    <w:rsid w:val="00C20124"/>
    <w:rsid w:val="00C27506"/>
    <w:rsid w:val="00C34033"/>
    <w:rsid w:val="00C44737"/>
    <w:rsid w:val="00C469E7"/>
    <w:rsid w:val="00C5452C"/>
    <w:rsid w:val="00C56979"/>
    <w:rsid w:val="00CA3709"/>
    <w:rsid w:val="00CB145D"/>
    <w:rsid w:val="00D33A55"/>
    <w:rsid w:val="00D45A1C"/>
    <w:rsid w:val="00DA4B58"/>
    <w:rsid w:val="00DB6952"/>
    <w:rsid w:val="00DD4608"/>
    <w:rsid w:val="00DF130C"/>
    <w:rsid w:val="00E06256"/>
    <w:rsid w:val="00E279F1"/>
    <w:rsid w:val="00E64334"/>
    <w:rsid w:val="00E731D4"/>
    <w:rsid w:val="00E82BA2"/>
    <w:rsid w:val="00EB6369"/>
    <w:rsid w:val="00EE3BAE"/>
    <w:rsid w:val="00EF36AC"/>
    <w:rsid w:val="00F074E5"/>
    <w:rsid w:val="00F40F24"/>
    <w:rsid w:val="00F51076"/>
    <w:rsid w:val="00F955AD"/>
    <w:rsid w:val="00FF021B"/>
    <w:rsid w:val="0B3B2374"/>
    <w:rsid w:val="12CAF867"/>
    <w:rsid w:val="131A98D9"/>
    <w:rsid w:val="14922DE6"/>
    <w:rsid w:val="1847FCBF"/>
    <w:rsid w:val="1D92341E"/>
    <w:rsid w:val="315CC6F8"/>
    <w:rsid w:val="36F4D7C4"/>
    <w:rsid w:val="4E463360"/>
    <w:rsid w:val="5C8BFE0D"/>
    <w:rsid w:val="6B5D8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341E"/>
  <w15:chartTrackingRefBased/>
  <w15:docId w15:val="{D21393F9-7102-4F75-90E6-19CAAD9BB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Footer">
    <w:name w:val="footer"/>
    <w:basedOn w:val="Normal"/>
    <w:link w:val="FooterChar"/>
    <w:rsid w:val="00EE3BAE"/>
    <w:pPr>
      <w:tabs>
        <w:tab w:val="center" w:pos="4320"/>
        <w:tab w:val="right" w:pos="9648"/>
      </w:tabs>
      <w:spacing w:after="0" w:line="240" w:lineRule="auto"/>
    </w:pPr>
    <w:rPr>
      <w:rFonts w:ascii="Times New Roman" w:eastAsia="Times New Roman" w:hAnsi="Times New Roman" w:cs="Times New Roman"/>
      <w:szCs w:val="20"/>
      <w:lang w:eastAsia="en-US"/>
    </w:rPr>
  </w:style>
  <w:style w:type="character" w:customStyle="1" w:styleId="FooterChar">
    <w:name w:val="Footer Char"/>
    <w:basedOn w:val="DefaultParagraphFont"/>
    <w:link w:val="Footer"/>
    <w:rsid w:val="00EE3BAE"/>
    <w:rPr>
      <w:rFonts w:ascii="Times New Roman" w:eastAsia="Times New Roman" w:hAnsi="Times New Roman" w:cs="Times New Roman"/>
      <w:szCs w:val="20"/>
      <w:lang w:eastAsia="en-US"/>
    </w:rPr>
  </w:style>
  <w:style w:type="paragraph" w:styleId="Header">
    <w:name w:val="header"/>
    <w:basedOn w:val="Normal"/>
    <w:link w:val="HeaderChar"/>
    <w:rsid w:val="00EE3BAE"/>
    <w:pPr>
      <w:tabs>
        <w:tab w:val="center" w:pos="4677"/>
        <w:tab w:val="right" w:pos="9355"/>
      </w:tabs>
      <w:spacing w:after="0" w:line="240" w:lineRule="auto"/>
    </w:pPr>
    <w:rPr>
      <w:rFonts w:ascii="Times New Roman" w:eastAsia="Times New Roman" w:hAnsi="Times New Roman" w:cs="Times New Roman"/>
      <w:szCs w:val="20"/>
      <w:lang w:eastAsia="en-US"/>
    </w:rPr>
  </w:style>
  <w:style w:type="character" w:customStyle="1" w:styleId="HeaderChar">
    <w:name w:val="Header Char"/>
    <w:basedOn w:val="DefaultParagraphFont"/>
    <w:link w:val="Header"/>
    <w:rsid w:val="00EE3BAE"/>
    <w:rPr>
      <w:rFonts w:ascii="Times New Roman" w:eastAsia="Times New Roman" w:hAnsi="Times New Roman" w:cs="Times New Roman"/>
      <w:szCs w:val="20"/>
      <w:lang w:eastAsia="en-US"/>
    </w:rPr>
  </w:style>
  <w:style w:type="character" w:styleId="Hyperlink">
    <w:name w:val="Hyperlink"/>
    <w:rsid w:val="00EE3BAE"/>
    <w:rPr>
      <w:color w:val="0000FF"/>
      <w:u w:val="single"/>
    </w:rPr>
  </w:style>
  <w:style w:type="paragraph" w:styleId="ListParagraph">
    <w:name w:val="List Paragraph"/>
    <w:basedOn w:val="Normal"/>
    <w:uiPriority w:val="34"/>
    <w:qFormat/>
    <w:rsid w:val="00EE3BAE"/>
    <w:pPr>
      <w:spacing w:after="200" w:line="276" w:lineRule="auto"/>
      <w:ind w:left="720"/>
      <w:contextualSpacing/>
    </w:pPr>
    <w:rPr>
      <w:rFonts w:ascii="Calibri" w:eastAsia="Calibri" w:hAnsi="Calibri" w:cs="Times New Roman"/>
      <w:sz w:val="22"/>
      <w:szCs w:val="22"/>
      <w:lang w:val="en-US" w:eastAsia="en-US"/>
    </w:rPr>
  </w:style>
  <w:style w:type="paragraph" w:styleId="NoSpacing">
    <w:name w:val="No Spacing"/>
    <w:uiPriority w:val="1"/>
    <w:qFormat/>
    <w:rsid w:val="00EE3BAE"/>
    <w:pPr>
      <w:spacing w:after="0" w:line="240" w:lineRule="auto"/>
    </w:pPr>
    <w:rPr>
      <w:rFonts w:ascii="Calibri" w:eastAsia="Times New Roman" w:hAnsi="Calibri" w:cs="Times New Roman"/>
      <w:sz w:val="22"/>
      <w:szCs w:val="22"/>
      <w:lang w:eastAsia="en-US"/>
    </w:rPr>
  </w:style>
  <w:style w:type="paragraph" w:styleId="Revision">
    <w:name w:val="Revision"/>
    <w:hidden/>
    <w:uiPriority w:val="99"/>
    <w:semiHidden/>
    <w:rsid w:val="00620248"/>
    <w:pPr>
      <w:spacing w:after="0" w:line="240" w:lineRule="auto"/>
    </w:pPr>
  </w:style>
  <w:style w:type="table" w:styleId="TableGrid">
    <w:name w:val="Table Grid"/>
    <w:basedOn w:val="TableNormal"/>
    <w:uiPriority w:val="59"/>
    <w:rsid w:val="004A2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4392D"/>
    <w:rPr>
      <w:color w:val="96607D" w:themeColor="followedHyperlink"/>
      <w:u w:val="single"/>
    </w:rPr>
  </w:style>
  <w:style w:type="paragraph" w:customStyle="1" w:styleId="WHO">
    <w:name w:val="WHO"/>
    <w:basedOn w:val="Normal"/>
    <w:rsid w:val="009F7B53"/>
    <w:pPr>
      <w:spacing w:after="0" w:line="240" w:lineRule="auto"/>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01514">
      <w:bodyDiv w:val="1"/>
      <w:marLeft w:val="0"/>
      <w:marRight w:val="0"/>
      <w:marTop w:val="0"/>
      <w:marBottom w:val="0"/>
      <w:divBdr>
        <w:top w:val="none" w:sz="0" w:space="0" w:color="auto"/>
        <w:left w:val="none" w:sz="0" w:space="0" w:color="auto"/>
        <w:bottom w:val="none" w:sz="0" w:space="0" w:color="auto"/>
        <w:right w:val="none" w:sz="0" w:space="0" w:color="auto"/>
      </w:divBdr>
    </w:div>
    <w:div w:id="553464367">
      <w:bodyDiv w:val="1"/>
      <w:marLeft w:val="0"/>
      <w:marRight w:val="0"/>
      <w:marTop w:val="0"/>
      <w:marBottom w:val="0"/>
      <w:divBdr>
        <w:top w:val="none" w:sz="0" w:space="0" w:color="auto"/>
        <w:left w:val="none" w:sz="0" w:space="0" w:color="auto"/>
        <w:bottom w:val="none" w:sz="0" w:space="0" w:color="auto"/>
        <w:right w:val="none" w:sz="0" w:space="0" w:color="auto"/>
      </w:divBdr>
    </w:div>
    <w:div w:id="911308154">
      <w:bodyDiv w:val="1"/>
      <w:marLeft w:val="0"/>
      <w:marRight w:val="0"/>
      <w:marTop w:val="0"/>
      <w:marBottom w:val="0"/>
      <w:divBdr>
        <w:top w:val="none" w:sz="0" w:space="0" w:color="auto"/>
        <w:left w:val="none" w:sz="0" w:space="0" w:color="auto"/>
        <w:bottom w:val="none" w:sz="0" w:space="0" w:color="auto"/>
        <w:right w:val="none" w:sz="0" w:space="0" w:color="auto"/>
      </w:divBdr>
    </w:div>
    <w:div w:id="1045838825">
      <w:bodyDiv w:val="1"/>
      <w:marLeft w:val="0"/>
      <w:marRight w:val="0"/>
      <w:marTop w:val="0"/>
      <w:marBottom w:val="0"/>
      <w:divBdr>
        <w:top w:val="none" w:sz="0" w:space="0" w:color="auto"/>
        <w:left w:val="none" w:sz="0" w:space="0" w:color="auto"/>
        <w:bottom w:val="none" w:sz="0" w:space="0" w:color="auto"/>
        <w:right w:val="none" w:sz="0" w:space="0" w:color="auto"/>
      </w:divBdr>
    </w:div>
    <w:div w:id="1454403507">
      <w:bodyDiv w:val="1"/>
      <w:marLeft w:val="0"/>
      <w:marRight w:val="0"/>
      <w:marTop w:val="0"/>
      <w:marBottom w:val="0"/>
      <w:divBdr>
        <w:top w:val="none" w:sz="0" w:space="0" w:color="auto"/>
        <w:left w:val="none" w:sz="0" w:space="0" w:color="auto"/>
        <w:bottom w:val="none" w:sz="0" w:space="0" w:color="auto"/>
        <w:right w:val="none" w:sz="0" w:space="0" w:color="auto"/>
      </w:divBdr>
    </w:div>
    <w:div w:id="175617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dzhangaziev@who.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652</Words>
  <Characters>3723</Characters>
  <Application>Microsoft Office Word</Application>
  <DocSecurity>0</DocSecurity>
  <Lines>31</Lines>
  <Paragraphs>8</Paragraphs>
  <ScaleCrop>false</ScaleCrop>
  <Company/>
  <LinksUpToDate>false</LinksUpToDate>
  <CharactersWithSpaces>4367</CharactersWithSpaces>
  <SharedDoc>false</SharedDoc>
  <HLinks>
    <vt:vector size="12" baseType="variant">
      <vt:variant>
        <vt:i4>7012474</vt:i4>
      </vt:variant>
      <vt:variant>
        <vt:i4>3</vt:i4>
      </vt:variant>
      <vt:variant>
        <vt:i4>0</vt:i4>
      </vt:variant>
      <vt:variant>
        <vt:i4>5</vt:i4>
      </vt:variant>
      <vt:variant>
        <vt:lpwstr>https://intranet.euro.who.int/references-and-resources/financials/current-rates-and-averages/standard-rates-of-pay/consultant-rates</vt:lpwstr>
      </vt:variant>
      <vt:variant>
        <vt:lpwstr/>
      </vt:variant>
      <vt:variant>
        <vt:i4>720935</vt:i4>
      </vt:variant>
      <vt:variant>
        <vt:i4>0</vt:i4>
      </vt:variant>
      <vt:variant>
        <vt:i4>0</vt:i4>
      </vt:variant>
      <vt:variant>
        <vt:i4>5</vt:i4>
      </vt:variant>
      <vt:variant>
        <vt:lpwstr>mailto:bdzhangaziev@who.int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TENTIEV, Nurbek</dc:creator>
  <cp:keywords/>
  <dc:description/>
  <cp:lastModifiedBy>ISAKEEVA, Chynara</cp:lastModifiedBy>
  <cp:revision>3</cp:revision>
  <dcterms:created xsi:type="dcterms:W3CDTF">2025-06-17T10:05:00Z</dcterms:created>
  <dcterms:modified xsi:type="dcterms:W3CDTF">2025-06-17T10:53:00Z</dcterms:modified>
</cp:coreProperties>
</file>