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E69D3" w:rsidR="007515E4" w:rsidP="007515E4" w:rsidRDefault="007515E4" w14:paraId="68A947AA" w14:textId="77777777">
      <w:pPr>
        <w:spacing w:after="120"/>
        <w:jc w:val="center"/>
        <w:rPr>
          <w:b/>
          <w:bCs/>
          <w:lang w:val="en-US"/>
        </w:rPr>
      </w:pPr>
    </w:p>
    <w:p w:rsidRPr="00F32988" w:rsidR="007515E4" w:rsidP="007515E4" w:rsidRDefault="007515E4" w14:paraId="7DB50151" w14:textId="7DB092B6">
      <w:pPr>
        <w:spacing w:after="120"/>
        <w:jc w:val="center"/>
        <w:rPr>
          <w:b/>
          <w:bCs/>
          <w:lang w:val="ky-KG"/>
        </w:rPr>
      </w:pPr>
      <w:r w:rsidRPr="00F32988">
        <w:rPr>
          <w:b/>
          <w:bCs/>
          <w:lang w:val="ru-RU"/>
        </w:rPr>
        <w:t>Приглашение к участию в т</w:t>
      </w:r>
      <w:r w:rsidR="00F32988">
        <w:rPr>
          <w:b/>
          <w:bCs/>
          <w:lang w:val="ky-KG"/>
        </w:rPr>
        <w:t>ендере</w:t>
      </w:r>
    </w:p>
    <w:p w:rsidRPr="00F32988" w:rsidR="00F32988" w:rsidP="00F32988" w:rsidRDefault="00F32988" w14:paraId="71C2AF10" w14:textId="77777777">
      <w:pPr>
        <w:spacing w:after="120"/>
        <w:jc w:val="both"/>
        <w:rPr>
          <w:u w:val="single"/>
          <w:lang w:val="ru-RU"/>
        </w:rPr>
      </w:pPr>
      <w:r w:rsidRPr="00F32988">
        <w:rPr>
          <w:u w:val="single"/>
          <w:lang w:val="ru-RU"/>
        </w:rPr>
        <w:t>Справочная информация:</w:t>
      </w:r>
    </w:p>
    <w:p w:rsidRPr="00F32988" w:rsidR="00F32988" w:rsidP="00F32988" w:rsidRDefault="00F32988" w14:paraId="5414C003" w14:textId="23B74903">
      <w:pPr>
        <w:spacing w:after="120"/>
        <w:jc w:val="both"/>
        <w:rPr>
          <w:lang w:val="ru-RU"/>
        </w:rPr>
      </w:pPr>
      <w:r w:rsidRPr="00F32988">
        <w:rPr>
          <w:lang w:val="ru-RU"/>
        </w:rPr>
        <w:t>A</w:t>
      </w:r>
      <w:r>
        <w:rPr>
          <w:lang w:val="en-US"/>
        </w:rPr>
        <w:t>cted</w:t>
      </w:r>
      <w:r w:rsidRPr="00F32988">
        <w:rPr>
          <w:lang w:val="ru-RU"/>
        </w:rPr>
        <w:t xml:space="preserve"> </w:t>
      </w:r>
      <w:r w:rsidRPr="00F32988">
        <w:rPr>
          <w:lang w:val="ru-RU"/>
        </w:rPr>
        <w:t>-</w:t>
      </w:r>
      <w:r w:rsidRPr="00F32988">
        <w:rPr>
          <w:lang w:val="ru-RU"/>
        </w:rPr>
        <w:t xml:space="preserve"> международная неправительственная организация со штаб-квартирой в Париже (Франция) и представительствами в 43 странах мира. A</w:t>
      </w:r>
      <w:r>
        <w:rPr>
          <w:lang w:val="en-US"/>
        </w:rPr>
        <w:t>cted</w:t>
      </w:r>
      <w:r w:rsidRPr="00F32988">
        <w:rPr>
          <w:lang w:val="ru-RU"/>
        </w:rPr>
        <w:t xml:space="preserve"> работает в тесном сотрудничестве с местными сообществами, реагируя на стихийные бедствия и содействуя укреплению устойчивости через продвижение инклюзивного и устойчивого роста, совместное построение эффективного управления и поддержку гражданского общества путём инвестирования в людей и раскрытие их потенциала.</w:t>
      </w:r>
    </w:p>
    <w:p w:rsidRPr="00F32988" w:rsidR="013B98B4" w:rsidP="00F32988" w:rsidRDefault="00F32988" w14:paraId="2A151E7A" w14:textId="0C22F75B">
      <w:pPr>
        <w:spacing w:after="120"/>
        <w:jc w:val="both"/>
        <w:rPr>
          <w:lang w:val="ru-RU"/>
        </w:rPr>
      </w:pPr>
      <w:r>
        <w:rPr>
          <w:lang w:val="en-US"/>
        </w:rPr>
        <w:t>Acted</w:t>
      </w:r>
      <w:r w:rsidRPr="00F32988">
        <w:rPr>
          <w:lang w:val="ru-RU"/>
        </w:rPr>
        <w:t xml:space="preserve"> работает в Центральной Азии с 1990-х годов, постоянно адаптируя свои проекты к нуждам местных сообществ. Организация охватывает широкий спектр направлений: устойчивое развитие, снижение риска бедствий, адаптация к изменению климата, управление природными ресурсами, а также культурные инициативы, развитие частного сектора, расширение доступа к финансированию и расширение прав и возможностей сообществ.</w:t>
      </w:r>
      <w:r w:rsidRPr="00F32988" w:rsidR="013B98B4">
        <w:rPr>
          <w:lang w:val="ru-RU"/>
        </w:rPr>
        <w:t>.</w:t>
      </w:r>
    </w:p>
    <w:p w:rsidRPr="00F32988" w:rsidR="779F74D1" w:rsidP="58439FC1" w:rsidRDefault="779F74D1" w14:paraId="2729BE54" w14:textId="34F860B1">
      <w:pPr>
        <w:spacing w:before="120" w:after="120"/>
        <w:ind w:right="146"/>
        <w:jc w:val="both"/>
        <w:rPr>
          <w:u w:val="single"/>
          <w:lang w:val="ru-RU"/>
        </w:rPr>
      </w:pPr>
      <w:r w:rsidRPr="00F32988">
        <w:rPr>
          <w:rFonts w:eastAsiaTheme="minorEastAsia"/>
          <w:u w:val="single"/>
          <w:lang w:val="ru-RU"/>
        </w:rPr>
        <w:t>Краткое описание проекта:</w:t>
      </w:r>
    </w:p>
    <w:p w:rsidRPr="00F32988" w:rsidR="75AB9DF3" w:rsidP="58439FC1" w:rsidRDefault="75AB9DF3" w14:paraId="6F5B9394" w14:textId="6E6E9EB2">
      <w:pPr>
        <w:spacing w:before="120" w:after="120"/>
        <w:ind w:right="146"/>
        <w:jc w:val="both"/>
        <w:rPr>
          <w:lang w:val="ru-RU"/>
        </w:rPr>
      </w:pPr>
      <w:r w:rsidRPr="00F32988">
        <w:rPr>
          <w:rFonts w:eastAsiaTheme="minorEastAsia"/>
          <w:lang w:val="ru-RU"/>
        </w:rPr>
        <w:t xml:space="preserve">Программа </w:t>
      </w:r>
      <w:r w:rsidRPr="00F32988">
        <w:rPr>
          <w:rFonts w:eastAsiaTheme="minorEastAsia"/>
          <w:lang w:val="en-US"/>
        </w:rPr>
        <w:t>STREAM</w:t>
      </w:r>
      <w:r w:rsidRPr="00F32988">
        <w:rPr>
          <w:rFonts w:eastAsiaTheme="minorEastAsia"/>
          <w:lang w:val="ru-RU"/>
        </w:rPr>
        <w:t xml:space="preserve"> способствует сотрудничеству и взаимному интересу, уделяя особое внимание научно обоснованному и </w:t>
      </w:r>
      <w:r w:rsidR="00F32988">
        <w:rPr>
          <w:rFonts w:eastAsiaTheme="minorEastAsia"/>
          <w:lang w:val="ru-RU"/>
        </w:rPr>
        <w:t>эффективному</w:t>
      </w:r>
      <w:r w:rsidRPr="00F32988">
        <w:rPr>
          <w:rFonts w:eastAsiaTheme="minorEastAsia"/>
          <w:lang w:val="ru-RU"/>
        </w:rPr>
        <w:t xml:space="preserve"> управлению природными ресурсами. Программа </w:t>
      </w:r>
      <w:r w:rsidRPr="00F32988">
        <w:rPr>
          <w:rFonts w:eastAsiaTheme="minorEastAsia"/>
          <w:lang w:val="en"/>
        </w:rPr>
        <w:t>STREAM</w:t>
      </w:r>
      <w:r w:rsidRPr="00F32988">
        <w:rPr>
          <w:rFonts w:eastAsiaTheme="minorEastAsia"/>
          <w:lang w:val="ru-RU"/>
        </w:rPr>
        <w:t xml:space="preserve"> работает с сообществами Ферганской долины и способствует устойчивому и комплексному управлению вод</w:t>
      </w:r>
      <w:r w:rsidR="00F32988">
        <w:rPr>
          <w:rFonts w:eastAsiaTheme="minorEastAsia"/>
          <w:lang w:val="ru-RU"/>
        </w:rPr>
        <w:t>ными ресурсами</w:t>
      </w:r>
      <w:r w:rsidRPr="00F32988">
        <w:rPr>
          <w:rFonts w:eastAsiaTheme="minorEastAsia"/>
          <w:lang w:val="ru-RU"/>
        </w:rPr>
        <w:t>. Благодаря</w:t>
      </w:r>
      <w:r w:rsidR="00F32988">
        <w:rPr>
          <w:rFonts w:eastAsiaTheme="minorEastAsia"/>
          <w:lang w:val="ru-RU"/>
        </w:rPr>
        <w:t xml:space="preserve"> </w:t>
      </w:r>
      <w:r w:rsidRPr="00F32988">
        <w:rPr>
          <w:rFonts w:eastAsiaTheme="minorEastAsia"/>
          <w:lang w:val="ru-RU"/>
        </w:rPr>
        <w:t>подходу</w:t>
      </w:r>
      <w:r w:rsidR="00F32988">
        <w:rPr>
          <w:rFonts w:eastAsiaTheme="minorEastAsia"/>
          <w:lang w:val="ru-RU"/>
        </w:rPr>
        <w:t>, основанную на сообществах,</w:t>
      </w:r>
      <w:r w:rsidRPr="00F32988">
        <w:rPr>
          <w:rFonts w:eastAsiaTheme="minorEastAsia"/>
          <w:lang w:val="ru-RU"/>
        </w:rPr>
        <w:t xml:space="preserve"> инициатива расширяет возможности местных субъектов и способствует диалогу для обеспечения устойчивого развития с учетом изменения климата.</w:t>
      </w:r>
    </w:p>
    <w:p w:rsidRPr="00F32988" w:rsidR="62E688F1" w:rsidP="58439FC1" w:rsidRDefault="62E688F1" w14:paraId="4E787268" w14:textId="0DE0EABA">
      <w:pPr>
        <w:spacing w:after="120"/>
        <w:jc w:val="both"/>
        <w:rPr>
          <w:u w:val="single"/>
          <w:lang w:val="ru-RU"/>
        </w:rPr>
      </w:pPr>
      <w:r w:rsidRPr="00F32988">
        <w:rPr>
          <w:u w:val="single"/>
          <w:lang w:val="ru-RU"/>
        </w:rPr>
        <w:t>Подробности тендера:</w:t>
      </w:r>
    </w:p>
    <w:p w:rsidRPr="00F32988" w:rsidR="00FC4A00" w:rsidP="00113D48" w:rsidRDefault="00932AD4" w14:paraId="4BB62A3D" w14:textId="3C526CBB">
      <w:pPr>
        <w:spacing w:after="120"/>
        <w:jc w:val="both"/>
        <w:rPr>
          <w:lang w:val="ru-RU"/>
        </w:rPr>
      </w:pPr>
      <w:r>
        <w:rPr>
          <w:lang w:val="ru-RU"/>
        </w:rPr>
        <w:t>Организация</w:t>
      </w:r>
      <w:r w:rsidRPr="00F32988" w:rsidR="00FC4A00">
        <w:rPr>
          <w:lang w:val="ru-RU"/>
        </w:rPr>
        <w:t xml:space="preserve"> </w:t>
      </w:r>
      <w:r w:rsidRPr="00DE69D3" w:rsidR="00FC4A00">
        <w:rPr>
          <w:lang w:val="en-US"/>
        </w:rPr>
        <w:t>Acted</w:t>
      </w:r>
      <w:r w:rsidRPr="00F32988" w:rsidR="00FC4A00">
        <w:rPr>
          <w:lang w:val="ru-RU"/>
        </w:rPr>
        <w:t xml:space="preserve"> объявляет тендер на закупку работ и товаров для восстановления существующих вторичных и третичных ирригационных сетей в бассейнах рек Исфайрамсай и Козу-Баглан, включая установку </w:t>
      </w:r>
      <w:r>
        <w:rPr>
          <w:lang w:val="ru-RU"/>
        </w:rPr>
        <w:t>водоизмерительных приборов</w:t>
      </w:r>
      <w:r w:rsidRPr="00F32988" w:rsidR="00FC4A00">
        <w:rPr>
          <w:lang w:val="ru-RU"/>
        </w:rPr>
        <w:t>.</w:t>
      </w:r>
    </w:p>
    <w:p w:rsidRPr="00F32988" w:rsidR="00FC4A00" w:rsidP="00113D48" w:rsidRDefault="00932AD4" w14:paraId="0000D07F" w14:textId="5950EB24">
      <w:pPr>
        <w:spacing w:after="120"/>
        <w:jc w:val="both"/>
        <w:rPr>
          <w:lang w:val="ru-RU"/>
        </w:rPr>
      </w:pPr>
      <w:r>
        <w:rPr>
          <w:lang w:val="ru-RU"/>
        </w:rPr>
        <w:t>Организация</w:t>
      </w:r>
      <w:r w:rsidRPr="00F32988" w:rsidR="00FC4A00">
        <w:rPr>
          <w:lang w:val="ru-RU"/>
        </w:rPr>
        <w:t xml:space="preserve"> </w:t>
      </w:r>
      <w:r w:rsidRPr="58439FC1" w:rsidR="00FC4A00">
        <w:rPr>
          <w:lang w:val="en-US"/>
        </w:rPr>
        <w:t>Acted</w:t>
      </w:r>
      <w:r w:rsidRPr="00F32988" w:rsidR="00FC4A00">
        <w:rPr>
          <w:lang w:val="ru-RU"/>
        </w:rPr>
        <w:t xml:space="preserve"> получила финансирование от Фонда </w:t>
      </w:r>
      <w:r w:rsidRPr="58439FC1" w:rsidR="00FC4A00">
        <w:rPr>
          <w:lang w:val="en-US"/>
        </w:rPr>
        <w:t>PATRIP</w:t>
      </w:r>
      <w:r w:rsidRPr="00F32988" w:rsidR="00FC4A00">
        <w:rPr>
          <w:lang w:val="ru-RU"/>
        </w:rPr>
        <w:t xml:space="preserve"> на реализацию программы </w:t>
      </w:r>
      <w:r w:rsidRPr="58439FC1" w:rsidR="00FC4A00">
        <w:rPr>
          <w:lang w:val="en-US"/>
        </w:rPr>
        <w:t>STREAM</w:t>
      </w:r>
      <w:r w:rsidRPr="00F32988" w:rsidR="00FC4A00">
        <w:rPr>
          <w:lang w:val="ru-RU"/>
        </w:rPr>
        <w:t xml:space="preserve">. Одна из целей программы </w:t>
      </w:r>
      <w:r>
        <w:rPr>
          <w:lang w:val="ru-RU"/>
        </w:rPr>
        <w:t>-</w:t>
      </w:r>
      <w:r w:rsidRPr="00F32988" w:rsidR="00FC4A00">
        <w:rPr>
          <w:lang w:val="ru-RU"/>
        </w:rPr>
        <w:t xml:space="preserve"> повышение эффективности и устойчивости водопользования и управления сельскохозяйственными водными ресурсами посредством восстановления и модернизации ирригационной инфраструктуры и внедрения цифровых систем мониторинга. В связи с этим </w:t>
      </w:r>
      <w:r>
        <w:rPr>
          <w:lang w:val="ru-RU"/>
        </w:rPr>
        <w:t>о</w:t>
      </w:r>
      <w:r w:rsidRPr="00932AD4">
        <w:rPr>
          <w:lang w:val="ru-RU"/>
        </w:rPr>
        <w:t>рганизация</w:t>
      </w:r>
      <w:r w:rsidRPr="00F32988" w:rsidR="00FC4A00">
        <w:rPr>
          <w:lang w:val="ru-RU"/>
        </w:rPr>
        <w:t xml:space="preserve"> </w:t>
      </w:r>
      <w:r w:rsidRPr="58439FC1" w:rsidR="00FC4A00">
        <w:rPr>
          <w:lang w:val="en-US"/>
        </w:rPr>
        <w:t>Acted</w:t>
      </w:r>
      <w:r w:rsidRPr="00F32988" w:rsidR="00FC4A00">
        <w:rPr>
          <w:lang w:val="ru-RU"/>
        </w:rPr>
        <w:t xml:space="preserve"> приглашает поставщиков и подрядчиков к участию в тендере на закупку работ и установку специального оборудования по следующим четырём лотам:</w:t>
      </w:r>
    </w:p>
    <w:p w:rsidRPr="00F32988" w:rsidR="006240F0" w:rsidP="00B15AC7" w:rsidRDefault="006240F0" w14:paraId="4C70601E" w14:textId="77777777">
      <w:pPr>
        <w:spacing w:after="120"/>
        <w:rPr>
          <w:lang w:val="ru-RU"/>
        </w:rPr>
      </w:pPr>
    </w:p>
    <w:p w:rsidRPr="00E356E1" w:rsidR="006240F0" w:rsidP="00B15AC7" w:rsidRDefault="2B20CC16" w14:paraId="1C8234C7" w14:textId="33554583" w14:noSpellErr="1">
      <w:pPr>
        <w:spacing w:after="120"/>
        <w:rPr>
          <w:b w:val="1"/>
          <w:bCs w:val="1"/>
          <w:lang w:val="en-US"/>
        </w:rPr>
      </w:pPr>
      <w:r w:rsidRPr="010DF21D" w:rsidR="2B20CC16">
        <w:rPr>
          <w:b w:val="1"/>
          <w:bCs w:val="1"/>
          <w:lang w:val="en-US"/>
        </w:rPr>
        <w:t>ЛОТ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8"/>
        <w:gridCol w:w="6704"/>
        <w:gridCol w:w="1934"/>
      </w:tblGrid>
      <w:tr w:rsidRPr="00DE69D3" w:rsidR="007355F4" w:rsidTr="58439FC1" w14:paraId="291B3071" w14:textId="77777777">
        <w:trPr>
          <w:trHeight w:val="557"/>
        </w:trPr>
        <w:tc>
          <w:tcPr>
            <w:tcW w:w="578" w:type="dxa"/>
            <w:tcBorders>
              <w:top w:val="double" w:color="auto" w:sz="6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DE69D3" w:rsidR="007355F4" w:rsidP="007355F4" w:rsidRDefault="007355F4" w14:paraId="70241B0F" w14:textId="7E946DF0">
            <w:pPr>
              <w:spacing w:after="0"/>
              <w:jc w:val="center"/>
              <w:rPr>
                <w:rFonts w:eastAsia="Times New Roman" w:cs="Calibri"/>
                <w:b/>
                <w:bCs/>
                <w:lang w:val="en-US" w:eastAsia="ru-RU"/>
              </w:rPr>
            </w:pPr>
            <w:r w:rsidRPr="00A679C0">
              <w:rPr>
                <w:b/>
                <w:bCs/>
                <w:color w:val="FFFFFF" w:themeColor="background1"/>
              </w:rPr>
              <w:t>#</w:t>
            </w:r>
          </w:p>
        </w:tc>
        <w:tc>
          <w:tcPr>
            <w:tcW w:w="6704" w:type="dxa"/>
            <w:tcBorders>
              <w:top w:val="double" w:color="auto" w:sz="6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DE69D3" w:rsidR="007355F4" w:rsidP="007355F4" w:rsidRDefault="007355F4" w14:paraId="342EF849" w14:textId="1F4A84DA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A679C0">
              <w:rPr>
                <w:b/>
                <w:bCs/>
                <w:color w:val="FFFFFF" w:themeColor="background1"/>
              </w:rPr>
              <w:t>Описание работы</w:t>
            </w:r>
          </w:p>
        </w:tc>
        <w:tc>
          <w:tcPr>
            <w:tcW w:w="1526" w:type="dxa"/>
            <w:tcBorders>
              <w:top w:val="double" w:color="auto" w:sz="6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DE69D3" w:rsidR="007355F4" w:rsidP="007355F4" w:rsidRDefault="007355F4" w14:paraId="08F7E50F" w14:textId="08D771FF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A679C0">
              <w:rPr>
                <w:b/>
                <w:bCs/>
                <w:color w:val="FFFFFF" w:themeColor="background1"/>
              </w:rPr>
              <w:t>Расположение</w:t>
            </w:r>
          </w:p>
        </w:tc>
      </w:tr>
      <w:tr w:rsidRPr="00DE69D3" w:rsidR="007355F4" w:rsidTr="58439FC1" w14:paraId="4985F81E" w14:textId="77777777">
        <w:trPr>
          <w:trHeight w:val="557"/>
        </w:trPr>
        <w:tc>
          <w:tcPr>
            <w:tcW w:w="578" w:type="dxa"/>
            <w:tcBorders>
              <w:top w:val="double" w:color="auto" w:sz="6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DE69D3" w:rsidR="007355F4" w:rsidP="007355F4" w:rsidRDefault="007355F4" w14:paraId="4F106FFF" w14:textId="0C070A79">
            <w:pPr>
              <w:spacing w:after="0"/>
              <w:jc w:val="center"/>
              <w:rPr>
                <w:rFonts w:eastAsia="Times New Roman" w:cs="Calibri"/>
                <w:b/>
                <w:bCs/>
                <w:lang w:val="en-US" w:eastAsia="ru-RU"/>
              </w:rPr>
            </w:pPr>
          </w:p>
        </w:tc>
        <w:tc>
          <w:tcPr>
            <w:tcW w:w="6704" w:type="dxa"/>
            <w:tcBorders>
              <w:top w:val="double" w:color="auto" w:sz="6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F32988" w:rsidR="007355F4" w:rsidP="58439FC1" w:rsidRDefault="5A4912D6" w14:paraId="44A561AD" w14:textId="75E8A5C4">
            <w:pPr>
              <w:spacing w:after="0"/>
              <w:rPr>
                <w:rFonts w:ascii="Times New Roman" w:hAnsi="Times New Roman" w:eastAsia="Times New Roman" w:cs="Times New Roman"/>
                <w:i/>
                <w:iCs/>
                <w:color w:val="FFFFFF" w:themeColor="background1"/>
                <w:sz w:val="24"/>
                <w:szCs w:val="24"/>
                <w:lang w:val="ru-RU"/>
              </w:rPr>
            </w:pPr>
            <w:r w:rsidRPr="00F32988"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ЛОТ 1. Реконструкция существующих вторичных и третичных оросительных сетей в бассейне реки Исфайрамсай со следующими гидротехническими сооружениями</w:t>
            </w:r>
          </w:p>
        </w:tc>
        <w:tc>
          <w:tcPr>
            <w:tcW w:w="1526" w:type="dxa"/>
            <w:tcBorders>
              <w:top w:val="double" w:color="auto" w:sz="6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A679C0" w:rsidR="007355F4" w:rsidP="00DE69D3" w:rsidRDefault="007355F4" w14:paraId="198CCC4A" w14:textId="3EEBF0E2">
            <w:pPr>
              <w:spacing w:after="0"/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</w:pPr>
            <w:r w:rsidRPr="00A679C0">
              <w:rPr>
                <w:b/>
                <w:bCs/>
                <w:color w:val="FFFFFF" w:themeColor="background1"/>
                <w:lang w:val="ru-RU"/>
              </w:rPr>
              <w:t xml:space="preserve">Магистральный канал Анкор, Кадамжайский район, Баткенская </w:t>
            </w:r>
            <w:r w:rsidRPr="00A679C0">
              <w:rPr>
                <w:b/>
                <w:bCs/>
                <w:color w:val="FFFFFF" w:themeColor="background1"/>
                <w:lang w:val="ru-RU"/>
              </w:rPr>
              <w:lastRenderedPageBreak/>
              <w:t>область, Кыргызстан</w:t>
            </w:r>
          </w:p>
        </w:tc>
      </w:tr>
      <w:tr w:rsidRPr="00DE69D3" w:rsidR="007355F4" w:rsidTr="58439FC1" w14:paraId="6EB6BC44" w14:textId="77777777">
        <w:trPr>
          <w:trHeight w:val="278"/>
        </w:trPr>
        <w:tc>
          <w:tcPr>
            <w:tcW w:w="57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E69D3" w:rsidR="007355F4" w:rsidP="007355F4" w:rsidRDefault="007355F4" w14:paraId="338C6A72" w14:textId="77777777">
            <w:pPr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  <w:r w:rsidRPr="00DE69D3">
              <w:rPr>
                <w:rFonts w:eastAsia="Times New Roman" w:cs="Calibri"/>
                <w:lang w:val="en-US" w:eastAsia="ru-RU"/>
              </w:rPr>
              <w:lastRenderedPageBreak/>
              <w:t>1</w:t>
            </w:r>
          </w:p>
        </w:tc>
        <w:tc>
          <w:tcPr>
            <w:tcW w:w="6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E69D3" w:rsidR="007355F4" w:rsidP="58439FC1" w:rsidRDefault="281D8868" w14:paraId="269D79CE" w14:textId="4C4D194A">
            <w:pPr>
              <w:pBdr>
                <w:bar w:val="none" w:color="000000" w:sz="0"/>
              </w:pBdr>
              <w:jc w:val="both"/>
              <w:rPr>
                <w:rFonts w:eastAsia="Times New Roman"/>
                <w:lang w:val="ru-RU" w:eastAsia="ru-RU"/>
              </w:rPr>
            </w:pPr>
            <w:r w:rsidRPr="58439FC1">
              <w:rPr>
                <w:lang w:val="ru-RU"/>
              </w:rPr>
              <w:t xml:space="preserve">Канал Анхор, являющийся частью оросительной системы реки Исфайрам, был построен в 1915 году и имеет общую протяжённость 18 600 метров, из которых 9 125 метров – земляное русло, 9 475 метров </w:t>
            </w:r>
            <w:r w:rsidR="00932138">
              <w:rPr>
                <w:lang w:val="ru-RU"/>
              </w:rPr>
              <w:t>-</w:t>
            </w:r>
            <w:r w:rsidRPr="58439FC1">
              <w:rPr>
                <w:lang w:val="ru-RU"/>
              </w:rPr>
              <w:t xml:space="preserve"> бетонированное. Он обеспечивает поливной водой 1364 гектара по 16 распределительным каналам, имеет пропускную способность 4,5–5,0 м³/сек и обслуживает орошаемые земли Уч-Коргонского </w:t>
            </w:r>
            <w:r w:rsidR="00932138">
              <w:rPr>
                <w:lang w:val="ru-RU"/>
              </w:rPr>
              <w:t>Айыл Окмоту</w:t>
            </w:r>
            <w:r w:rsidRPr="58439FC1">
              <w:rPr>
                <w:lang w:val="ru-RU"/>
              </w:rPr>
              <w:t>.</w:t>
            </w:r>
          </w:p>
          <w:p w:rsidRPr="00DE69D3" w:rsidR="007355F4" w:rsidP="58439FC1" w:rsidRDefault="281D8868" w14:paraId="15132BD7" w14:textId="0DE6EB8A">
            <w:pPr>
              <w:pBdr>
                <w:bar w:val="none" w:color="000000" w:sz="0"/>
              </w:pBdr>
              <w:jc w:val="both"/>
              <w:rPr>
                <w:rFonts w:eastAsia="Times New Roman"/>
                <w:lang w:val="ru-RU" w:eastAsia="ru-RU"/>
              </w:rPr>
            </w:pPr>
            <w:r w:rsidRPr="58439FC1">
              <w:rPr>
                <w:lang w:val="ru-RU"/>
              </w:rPr>
              <w:t xml:space="preserve">Планируемая реконструкция канала Анхор включает бетонную облицовку участка протяженностью 275 метров (от ПК 110+00 до ПК 113+75), установку двух шлюзных ворот на отводе канала Тешик и установку 19 </w:t>
            </w:r>
            <w:r w:rsidRPr="00A679C0" w:rsidR="00A679C0">
              <w:rPr>
                <w:lang w:val="ru-RU"/>
              </w:rPr>
              <w:t>ультразвуковых</w:t>
            </w:r>
            <w:r w:rsidRPr="00A679C0" w:rsidR="00A679C0">
              <w:rPr>
                <w:lang w:val="ru-RU"/>
              </w:rPr>
              <w:t xml:space="preserve"> </w:t>
            </w:r>
            <w:r w:rsidRPr="00932138" w:rsidR="00932138">
              <w:rPr>
                <w:lang w:val="ru-RU"/>
              </w:rPr>
              <w:t>водоизмерительных приборов</w:t>
            </w:r>
            <w:r w:rsidRPr="58439FC1">
              <w:rPr>
                <w:lang w:val="ru-RU"/>
              </w:rPr>
              <w:t xml:space="preserve">  </w:t>
            </w:r>
            <w:r w:rsidR="00932138">
              <w:rPr>
                <w:lang w:val="ru-RU"/>
              </w:rPr>
              <w:t>-</w:t>
            </w:r>
            <w:r w:rsidRPr="58439FC1">
              <w:rPr>
                <w:lang w:val="ru-RU"/>
              </w:rPr>
              <w:t xml:space="preserve"> двух на основном канале Анхор, одного на отводе Тешик и 16 на других распределительных каналах.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79C0" w:rsidR="007355F4" w:rsidP="007355F4" w:rsidRDefault="007355F4" w14:paraId="6D9B025E" w14:textId="1A9D6377">
            <w:pPr>
              <w:spacing w:after="0"/>
              <w:jc w:val="center"/>
              <w:rPr>
                <w:rFonts w:eastAsia="Times New Roman" w:cs="Calibri"/>
                <w:color w:val="FFFFFF" w:themeColor="background1"/>
                <w:lang w:val="ru-RU" w:eastAsia="ru-RU"/>
              </w:rPr>
            </w:pPr>
          </w:p>
        </w:tc>
      </w:tr>
    </w:tbl>
    <w:p w:rsidR="58439FC1" w:rsidRDefault="58439FC1" w14:paraId="7BD3D24A" w14:textId="4ABF18AB"/>
    <w:p w:rsidRPr="00F32988" w:rsidR="007355F4" w:rsidP="00B15AC7" w:rsidRDefault="007355F4" w14:paraId="582A8494" w14:textId="77777777">
      <w:pPr>
        <w:spacing w:after="120"/>
        <w:rPr>
          <w:lang w:val="ru-RU"/>
        </w:rPr>
      </w:pPr>
    </w:p>
    <w:p w:rsidRPr="00E356E1" w:rsidR="006240F0" w:rsidP="00B15AC7" w:rsidRDefault="2B20CC16" w14:paraId="29555171" w14:textId="02EA6ECE" w14:noSpellErr="1">
      <w:pPr>
        <w:spacing w:after="120"/>
        <w:rPr>
          <w:b w:val="1"/>
          <w:bCs w:val="1"/>
          <w:lang w:val="en-US"/>
        </w:rPr>
      </w:pPr>
      <w:r w:rsidRPr="010DF21D" w:rsidR="2B20CC16">
        <w:rPr>
          <w:b w:val="1"/>
          <w:bCs w:val="1"/>
          <w:lang w:val="en-US"/>
        </w:rPr>
        <w:t>ЛОТ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"/>
        <w:gridCol w:w="6353"/>
        <w:gridCol w:w="1934"/>
      </w:tblGrid>
      <w:tr w:rsidRPr="00DE69D3" w:rsidR="006240F0" w:rsidTr="58439FC1" w14:paraId="73C4A451" w14:textId="77777777">
        <w:trPr>
          <w:trHeight w:val="601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DE69D3" w:rsidR="006240F0" w:rsidP="006240F0" w:rsidRDefault="006240F0" w14:paraId="29370BB5" w14:textId="77777777">
            <w:pPr>
              <w:spacing w:after="0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353" w:type="dxa"/>
            <w:tcBorders>
              <w:top w:val="single" w:color="auto" w:sz="4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A679C0" w:rsidR="006240F0" w:rsidP="006240F0" w:rsidRDefault="006240F0" w14:paraId="3FC8F1DA" w14:textId="2004CE74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ru-RU"/>
              </w:rPr>
            </w:pPr>
            <w:r w:rsidRPr="00A679C0">
              <w:rPr>
                <w:b/>
                <w:bCs/>
                <w:color w:val="FFFFFF" w:themeColor="background1"/>
              </w:rPr>
              <w:t>Описание работы</w:t>
            </w:r>
          </w:p>
        </w:tc>
        <w:tc>
          <w:tcPr>
            <w:tcW w:w="1734" w:type="dxa"/>
            <w:tcBorders>
              <w:top w:val="single" w:color="auto" w:sz="4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A679C0" w:rsidR="006240F0" w:rsidP="006240F0" w:rsidRDefault="006240F0" w14:paraId="76CEBA0E" w14:textId="737107C9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ru-RU"/>
              </w:rPr>
            </w:pPr>
            <w:r w:rsidRPr="00A679C0">
              <w:rPr>
                <w:b/>
                <w:bCs/>
                <w:color w:val="FFFFFF" w:themeColor="background1"/>
              </w:rPr>
              <w:t>Расположение</w:t>
            </w:r>
          </w:p>
        </w:tc>
      </w:tr>
      <w:tr w:rsidR="58439FC1" w:rsidTr="58439FC1" w14:paraId="7E4AC950" w14:textId="77777777">
        <w:trPr>
          <w:trHeight w:val="300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="0448BFFD" w:rsidP="58439FC1" w:rsidRDefault="0448BFFD" w14:paraId="7C2FD0CB" w14:textId="3225E125">
            <w:pPr>
              <w:jc w:val="center"/>
              <w:rPr>
                <w:rFonts w:eastAsia="Times New Roman" w:cs="Calibri"/>
                <w:lang w:eastAsia="ru-RU"/>
              </w:rPr>
            </w:pPr>
            <w:r w:rsidRPr="58439FC1">
              <w:rPr>
                <w:rFonts w:eastAsia="Times New Roman" w:cs="Calibri"/>
                <w:lang w:eastAsia="ru-RU"/>
              </w:rPr>
              <w:t>#</w:t>
            </w:r>
          </w:p>
        </w:tc>
        <w:tc>
          <w:tcPr>
            <w:tcW w:w="6353" w:type="dxa"/>
            <w:tcBorders>
              <w:top w:val="single" w:color="auto" w:sz="4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A679C0" w:rsidR="3839B94A" w:rsidP="58439FC1" w:rsidRDefault="3839B94A" w14:paraId="6F2D0B16" w14:textId="5A0D0150"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679C0">
              <w:rPr>
                <w:b/>
                <w:bCs/>
                <w:color w:val="FFFFFF" w:themeColor="background1"/>
              </w:rPr>
              <w:t>ЛОТ 2. Реконструкция существующих вторичных и третичных оросительных сетей в бассейне реки Козу-Баглан со следующими гидротехническими сооружениями</w:t>
            </w:r>
          </w:p>
        </w:tc>
        <w:tc>
          <w:tcPr>
            <w:tcW w:w="1734" w:type="dxa"/>
            <w:tcBorders>
              <w:top w:val="single" w:color="auto" w:sz="4" w:space="0"/>
              <w:left w:val="double" w:color="auto" w:sz="6" w:space="0"/>
              <w:bottom w:val="nil"/>
              <w:right w:val="double" w:color="auto" w:sz="6" w:space="0"/>
            </w:tcBorders>
            <w:shd w:val="clear" w:color="auto" w:fill="074F6A" w:themeFill="accent4" w:themeFillShade="80"/>
            <w:vAlign w:val="center"/>
          </w:tcPr>
          <w:p w:rsidRPr="00A679C0" w:rsidR="4C0D1C7C" w:rsidP="58439FC1" w:rsidRDefault="4C0D1C7C" w14:paraId="733265CB" w14:textId="469DED71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</w:pPr>
            <w:r w:rsidRPr="00A679C0"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  <w:t>Магистральный канал</w:t>
            </w:r>
            <w:r w:rsidRPr="00A679C0" w:rsidR="00A679C0"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  <w:t xml:space="preserve"> Кулунду</w:t>
            </w:r>
            <w:r w:rsidRPr="00A679C0"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  <w:t>, Лейлекский район, Баткенская область, Киргизия</w:t>
            </w:r>
          </w:p>
          <w:p w:rsidRPr="00A679C0" w:rsidR="58439FC1" w:rsidP="58439FC1" w:rsidRDefault="58439FC1" w14:paraId="749F7B50" w14:textId="10C32A6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Pr="00DE69D3" w:rsidR="006240F0" w:rsidTr="58439FC1" w14:paraId="22B2643A" w14:textId="77777777">
        <w:trPr>
          <w:trHeight w:val="300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DE69D3" w:rsidR="006240F0" w:rsidP="006240F0" w:rsidRDefault="006240F0" w14:paraId="0620BE3B" w14:textId="77777777">
            <w:pPr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  <w:r w:rsidRPr="00DE69D3">
              <w:rPr>
                <w:rFonts w:eastAsia="Times New Roman" w:cs="Calibri"/>
                <w:lang w:val="en-US" w:eastAsia="ru-RU"/>
              </w:rPr>
              <w:t>1</w:t>
            </w:r>
          </w:p>
        </w:tc>
        <w:tc>
          <w:tcPr>
            <w:tcW w:w="6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32988" w:rsidR="67129B6D" w:rsidP="58439FC1" w:rsidRDefault="67129B6D" w14:paraId="197CD53E" w14:textId="720DA128">
            <w:pPr>
              <w:jc w:val="both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F32988">
              <w:rPr>
                <w:lang w:val="ru-RU"/>
              </w:rPr>
              <w:t>Магистральный канал</w:t>
            </w:r>
            <w:r w:rsidR="00A679C0">
              <w:rPr>
                <w:lang w:val="ru-RU"/>
              </w:rPr>
              <w:t xml:space="preserve"> Кулунду</w:t>
            </w:r>
            <w:r w:rsidRPr="00F32988">
              <w:rPr>
                <w:lang w:val="ru-RU"/>
              </w:rPr>
              <w:t>, являющийся частью оросительной системы реки Козубаглан, был построен в 1955 году и имеет общую протяжённость 33 600 метров, полностью облицован бетоном. Он состоит из межхозяйственного участка (10 900 метров) и внутрихозяйственного участка (22 000 метров), обеспечивая поливной водой 1481 гектар по 50 распределительным каналам. Канал, пропускная способность которого составляет 4,5–5,0 м³/сек, находится в ведении Лейлекского районного управления водного хозяйства и обслуживает орошаемые земли Кулундинского сельского округа.</w:t>
            </w:r>
          </w:p>
          <w:p w:rsidRPr="00F32988" w:rsidR="67129B6D" w:rsidP="58439FC1" w:rsidRDefault="67129B6D" w14:paraId="1C9B51D5" w14:textId="688A6ABC">
            <w:pPr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ru-RU"/>
              </w:rPr>
            </w:pPr>
            <w:r w:rsidRPr="00F32988">
              <w:rPr>
                <w:lang w:val="ru-RU"/>
              </w:rPr>
              <w:t xml:space="preserve">Планируемая реконструкция сосредоточена на внутрихозяйственном участке и включает установку 34 шлюзовых затворов на отводящих каналах, ремонт двух существующих гидропостов и установку 14 ультразвуковых </w:t>
            </w:r>
            <w:r w:rsidRPr="00A679C0" w:rsidR="00A679C0">
              <w:rPr>
                <w:lang w:val="ru-RU"/>
              </w:rPr>
              <w:lastRenderedPageBreak/>
              <w:t xml:space="preserve">водоизмерительных приборов  </w:t>
            </w:r>
            <w:r w:rsidR="00A679C0">
              <w:rPr>
                <w:lang w:val="ru-RU"/>
              </w:rPr>
              <w:t>-</w:t>
            </w:r>
            <w:r w:rsidRPr="00F32988">
              <w:rPr>
                <w:lang w:val="ru-RU"/>
              </w:rPr>
              <w:t xml:space="preserve"> двух на главном канале Кулунду и 12 на распределительных каналах.</w:t>
            </w:r>
          </w:p>
          <w:p w:rsidRPr="00F32988" w:rsidR="006240F0" w:rsidP="006240F0" w:rsidRDefault="006240F0" w14:paraId="242E9905" w14:textId="42CAD1AB">
            <w:pPr>
              <w:spacing w:after="0"/>
              <w:rPr>
                <w:rFonts w:eastAsia="Cambria" w:cs="Cambria"/>
                <w:color w:val="CC3595"/>
                <w:szCs w:val="20"/>
                <w:lang w:val="ru-RU"/>
              </w:rPr>
            </w:pPr>
            <w:r w:rsidRPr="00F32988">
              <w:rPr>
                <w:rFonts w:eastAsia="Cambria" w:cs="Cambria"/>
                <w:color w:val="CC3595"/>
                <w:lang w:val="ru-RU"/>
              </w:rPr>
              <w:t xml:space="preserve"> 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32988" w:rsidR="006240F0" w:rsidP="006240F0" w:rsidRDefault="006240F0" w14:paraId="67863529" w14:textId="19654716">
            <w:pPr>
              <w:spacing w:after="0"/>
              <w:jc w:val="center"/>
              <w:rPr>
                <w:rFonts w:eastAsia="Times New Roman" w:cs="Calibri"/>
                <w:lang w:val="ru-RU" w:eastAsia="ru-RU"/>
              </w:rPr>
            </w:pPr>
          </w:p>
        </w:tc>
      </w:tr>
    </w:tbl>
    <w:p w:rsidRPr="00F32988" w:rsidR="006240F0" w:rsidP="00B15AC7" w:rsidRDefault="006240F0" w14:paraId="4FBC8C76" w14:textId="77777777">
      <w:pPr>
        <w:spacing w:after="120"/>
        <w:rPr>
          <w:lang w:val="ru-RU"/>
        </w:rPr>
      </w:pPr>
    </w:p>
    <w:p w:rsidRPr="00E356E1" w:rsidR="007355F4" w:rsidP="00B15AC7" w:rsidRDefault="2B20CC16" w14:paraId="252D9419" w14:textId="5E4A251B" w14:noSpellErr="1">
      <w:pPr>
        <w:spacing w:after="120"/>
        <w:rPr>
          <w:b w:val="1"/>
          <w:bCs w:val="1"/>
          <w:lang w:val="en-US"/>
        </w:rPr>
      </w:pPr>
      <w:r w:rsidRPr="010DF21D" w:rsidR="2B20CC16">
        <w:rPr>
          <w:b w:val="1"/>
          <w:bCs w:val="1"/>
          <w:lang w:val="en-US"/>
        </w:rPr>
        <w:t>ЛОТ 3</w:t>
      </w:r>
    </w:p>
    <w:tbl>
      <w:tblPr>
        <w:tblW w:w="8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1"/>
        <w:gridCol w:w="6516"/>
        <w:gridCol w:w="1770"/>
      </w:tblGrid>
      <w:tr w:rsidRPr="00DE69D3" w:rsidR="00E356E1" w:rsidTr="58439FC1" w14:paraId="4DDFAEA3" w14:textId="77777777">
        <w:trPr>
          <w:trHeight w:val="462"/>
        </w:trPr>
        <w:tc>
          <w:tcPr>
            <w:tcW w:w="711" w:type="dxa"/>
            <w:shd w:val="clear" w:color="auto" w:fill="074F6A" w:themeFill="accent4" w:themeFillShade="80"/>
            <w:noWrap/>
            <w:vAlign w:val="center"/>
          </w:tcPr>
          <w:p w:rsidRPr="00DE69D3" w:rsidR="007355F4" w:rsidP="007355F4" w:rsidRDefault="007355F4" w14:paraId="0951F970" w14:textId="77777777">
            <w:pPr>
              <w:spacing w:after="0"/>
              <w:jc w:val="center"/>
              <w:rPr>
                <w:rFonts w:eastAsia="Times New Roman" w:cs="Calibri"/>
                <w:b/>
                <w:szCs w:val="20"/>
                <w:lang w:eastAsia="ru-RU"/>
              </w:rPr>
            </w:pPr>
          </w:p>
        </w:tc>
        <w:tc>
          <w:tcPr>
            <w:tcW w:w="6516" w:type="dxa"/>
            <w:shd w:val="clear" w:color="auto" w:fill="074F6A" w:themeFill="accent4" w:themeFillShade="80"/>
            <w:noWrap/>
            <w:vAlign w:val="center"/>
          </w:tcPr>
          <w:p w:rsidRPr="00DE69D3" w:rsidR="007355F4" w:rsidP="007355F4" w:rsidRDefault="007355F4" w14:paraId="28DAFAE8" w14:textId="00249FB0">
            <w:pPr>
              <w:spacing w:after="0"/>
              <w:jc w:val="center"/>
              <w:rPr>
                <w:rFonts w:eastAsia="Times New Roman" w:cs="Calibri"/>
                <w:b/>
                <w:szCs w:val="20"/>
                <w:lang w:eastAsia="ru-RU"/>
              </w:rPr>
            </w:pPr>
            <w:r w:rsidRPr="00A679C0">
              <w:rPr>
                <w:b/>
                <w:bCs/>
                <w:color w:val="FFFFFF" w:themeColor="background1"/>
              </w:rPr>
              <w:t>Описание работы</w:t>
            </w:r>
          </w:p>
        </w:tc>
        <w:tc>
          <w:tcPr>
            <w:tcW w:w="1623" w:type="dxa"/>
            <w:shd w:val="clear" w:color="auto" w:fill="074F6A" w:themeFill="accent4" w:themeFillShade="80"/>
            <w:vAlign w:val="center"/>
          </w:tcPr>
          <w:p w:rsidRPr="00DE69D3" w:rsidR="007355F4" w:rsidP="007355F4" w:rsidRDefault="007355F4" w14:paraId="73D8591D" w14:textId="180ED2AB">
            <w:pPr>
              <w:spacing w:after="0"/>
              <w:jc w:val="center"/>
              <w:rPr>
                <w:rFonts w:eastAsia="Times New Roman" w:cs="Calibri"/>
                <w:b/>
                <w:szCs w:val="20"/>
                <w:lang w:eastAsia="ru-RU"/>
              </w:rPr>
            </w:pPr>
            <w:r w:rsidRPr="00A679C0">
              <w:rPr>
                <w:b/>
                <w:bCs/>
                <w:color w:val="FFFFFF" w:themeColor="background1"/>
              </w:rPr>
              <w:t>Расположение</w:t>
            </w:r>
          </w:p>
        </w:tc>
      </w:tr>
      <w:tr w:rsidR="58439FC1" w:rsidTr="58439FC1" w14:paraId="744FC29A" w14:textId="77777777">
        <w:trPr>
          <w:trHeight w:val="300"/>
        </w:trPr>
        <w:tc>
          <w:tcPr>
            <w:tcW w:w="711" w:type="dxa"/>
            <w:shd w:val="clear" w:color="auto" w:fill="074F6A" w:themeFill="accent4" w:themeFillShade="80"/>
            <w:noWrap/>
            <w:vAlign w:val="center"/>
          </w:tcPr>
          <w:p w:rsidRPr="00A679C0" w:rsidR="6E7EC5FF" w:rsidP="58439FC1" w:rsidRDefault="6E7EC5FF" w14:paraId="1CBA4183" w14:textId="7C546ABE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ru-RU"/>
              </w:rPr>
            </w:pPr>
            <w:r w:rsidRPr="00A679C0">
              <w:rPr>
                <w:rFonts w:eastAsia="Times New Roman" w:cs="Calibri"/>
                <w:b/>
                <w:bCs/>
                <w:color w:val="FFFFFF" w:themeColor="background1"/>
                <w:lang w:eastAsia="ru-RU"/>
              </w:rPr>
              <w:t>#</w:t>
            </w:r>
          </w:p>
          <w:p w:rsidRPr="00A679C0" w:rsidR="58439FC1" w:rsidP="58439FC1" w:rsidRDefault="58439FC1" w14:paraId="11F4777A" w14:textId="41D99EE9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6516" w:type="dxa"/>
            <w:shd w:val="clear" w:color="auto" w:fill="074F6A" w:themeFill="accent4" w:themeFillShade="80"/>
            <w:noWrap/>
            <w:vAlign w:val="center"/>
          </w:tcPr>
          <w:p w:rsidRPr="00A679C0" w:rsidR="6AF13E10" w:rsidP="58439FC1" w:rsidRDefault="6AF13E10" w14:paraId="78C8E1AF" w14:textId="51B97670">
            <w:pPr>
              <w:jc w:val="both"/>
              <w:rPr>
                <w:b/>
                <w:bCs/>
                <w:color w:val="FFFFFF" w:themeColor="background1"/>
              </w:rPr>
            </w:pPr>
            <w:r w:rsidRPr="00A679C0">
              <w:rPr>
                <w:b/>
                <w:bCs/>
                <w:color w:val="FFFFFF" w:themeColor="background1"/>
              </w:rPr>
              <w:t>ЛОТ 3. Реконструкция существующих вторичных и третичных оросительных сетей в бассейне реки Козу-Баглан со следующими гидротехническими сооружениями</w:t>
            </w:r>
          </w:p>
        </w:tc>
        <w:tc>
          <w:tcPr>
            <w:tcW w:w="1623" w:type="dxa"/>
            <w:shd w:val="clear" w:color="auto" w:fill="074F6A" w:themeFill="accent4" w:themeFillShade="80"/>
            <w:vAlign w:val="center"/>
          </w:tcPr>
          <w:p w:rsidRPr="00A679C0" w:rsidR="6AF13E10" w:rsidP="58439FC1" w:rsidRDefault="6AF13E10" w14:paraId="110B4B3C" w14:textId="05461960">
            <w:pPr>
              <w:spacing w:after="0"/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</w:pPr>
            <w:r w:rsidRPr="00A679C0"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  <w:t>Кулунду Машин</w:t>
            </w:r>
            <w:r w:rsidR="00A679C0"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  <w:t>ный канал</w:t>
            </w:r>
            <w:r w:rsidRPr="00A679C0"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  <w:t>, Лейлекский район, Баткенская область, Киргизия</w:t>
            </w:r>
          </w:p>
          <w:p w:rsidRPr="00A679C0" w:rsidR="58439FC1" w:rsidP="58439FC1" w:rsidRDefault="58439FC1" w14:paraId="6080F1A4" w14:textId="13CFDE2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Pr="00DE69D3" w:rsidR="007355F4" w:rsidTr="58439FC1" w14:paraId="3B991B8A" w14:textId="77777777">
        <w:trPr>
          <w:trHeight w:val="847"/>
        </w:trPr>
        <w:tc>
          <w:tcPr>
            <w:tcW w:w="711" w:type="dxa"/>
            <w:shd w:val="clear" w:color="auto" w:fill="FFFFFF" w:themeFill="background1"/>
            <w:noWrap/>
            <w:vAlign w:val="center"/>
          </w:tcPr>
          <w:p w:rsidRPr="00DE69D3" w:rsidR="007355F4" w:rsidP="007355F4" w:rsidRDefault="007355F4" w14:paraId="0BE85987" w14:textId="77777777">
            <w:pPr>
              <w:spacing w:after="0"/>
              <w:jc w:val="center"/>
              <w:rPr>
                <w:rFonts w:eastAsia="Times New Roman" w:cs="Calibri"/>
                <w:szCs w:val="20"/>
                <w:lang w:val="en-US" w:eastAsia="ru-RU"/>
              </w:rPr>
            </w:pPr>
            <w:r w:rsidRPr="00DE69D3">
              <w:rPr>
                <w:rFonts w:eastAsia="Times New Roman" w:cs="Calibri"/>
                <w:szCs w:val="20"/>
                <w:lang w:val="en-US" w:eastAsia="ru-RU"/>
              </w:rPr>
              <w:t>1</w:t>
            </w:r>
          </w:p>
        </w:tc>
        <w:tc>
          <w:tcPr>
            <w:tcW w:w="6516" w:type="dxa"/>
            <w:shd w:val="clear" w:color="auto" w:fill="FFFFFF" w:themeFill="background1"/>
          </w:tcPr>
          <w:p w:rsidRPr="00F32988" w:rsidR="007355F4" w:rsidP="58439FC1" w:rsidRDefault="6B07ABCB" w14:paraId="3E063648" w14:textId="16D4609A">
            <w:pPr>
              <w:jc w:val="both"/>
              <w:rPr>
                <w:rFonts w:eastAsia="Times New Roman"/>
                <w:lang w:val="ru-RU" w:eastAsia="ru-RU"/>
              </w:rPr>
            </w:pPr>
            <w:r w:rsidRPr="00F32988">
              <w:rPr>
                <w:lang w:val="ru-RU"/>
              </w:rPr>
              <w:t>Канал Кулунду Машин</w:t>
            </w:r>
            <w:r w:rsidR="00A679C0">
              <w:rPr>
                <w:lang w:val="ru-RU"/>
              </w:rPr>
              <w:t>ный</w:t>
            </w:r>
            <w:r w:rsidRPr="00F32988">
              <w:rPr>
                <w:lang w:val="ru-RU"/>
              </w:rPr>
              <w:t>, являющийся частью оросительной системы реки Козубаглан, был построен в 1963 году и имеет общую протяжённость 11 000 метров, полностью облицован бетоном. Он обеспечивает поливной водой 600 гектаров по 18 распределительным каналам. Пропускная способность канала составляет от 300 до 650 литров в секунду, и он обслуживает орошаемые земли в сельских муниципалитетах Кулунду.</w:t>
            </w:r>
          </w:p>
          <w:p w:rsidRPr="00F32988" w:rsidR="007355F4" w:rsidP="58439FC1" w:rsidRDefault="6B07ABCB" w14:paraId="06567A08" w14:textId="715A1A33">
            <w:pPr>
              <w:jc w:val="both"/>
              <w:rPr>
                <w:rFonts w:eastAsia="Times New Roman"/>
                <w:lang w:val="ru-RU" w:eastAsia="ru-RU"/>
              </w:rPr>
            </w:pPr>
            <w:r w:rsidRPr="00F32988">
              <w:rPr>
                <w:lang w:val="ru-RU"/>
              </w:rPr>
              <w:t xml:space="preserve">Планируемая реконструкция включает установку 18 шлюзовых затворов на отводящих каналах и установку 14 ультразвуковых </w:t>
            </w:r>
            <w:r w:rsidRPr="00A679C0" w:rsidR="00A679C0">
              <w:rPr>
                <w:lang w:val="ru-RU"/>
              </w:rPr>
              <w:t>водоизмерительных приборов</w:t>
            </w:r>
            <w:r w:rsidRPr="00A679C0" w:rsidR="00A679C0">
              <w:rPr>
                <w:lang w:val="ru-RU"/>
              </w:rPr>
              <w:t xml:space="preserve"> </w:t>
            </w:r>
            <w:r w:rsidR="00A679C0">
              <w:rPr>
                <w:lang w:val="ru-RU"/>
              </w:rPr>
              <w:t>-</w:t>
            </w:r>
            <w:r w:rsidRPr="00F32988">
              <w:rPr>
                <w:lang w:val="ru-RU"/>
              </w:rPr>
              <w:t xml:space="preserve"> одного на главном канале Кулунду и 13 на распределительных каналах.</w:t>
            </w:r>
          </w:p>
        </w:tc>
        <w:tc>
          <w:tcPr>
            <w:tcW w:w="1623" w:type="dxa"/>
            <w:shd w:val="clear" w:color="auto" w:fill="FFFFFF" w:themeFill="background1"/>
            <w:noWrap/>
            <w:vAlign w:val="center"/>
          </w:tcPr>
          <w:p w:rsidRPr="00F32988" w:rsidR="007355F4" w:rsidP="007355F4" w:rsidRDefault="007355F4" w14:paraId="56E21DAB" w14:textId="7D7F9E8D">
            <w:pPr>
              <w:spacing w:after="0"/>
              <w:jc w:val="center"/>
              <w:rPr>
                <w:rFonts w:eastAsia="Times New Roman" w:cs="Calibri"/>
                <w:szCs w:val="20"/>
                <w:lang w:val="ru-RU" w:eastAsia="ru-RU"/>
              </w:rPr>
            </w:pPr>
          </w:p>
        </w:tc>
      </w:tr>
    </w:tbl>
    <w:p w:rsidRPr="00F32988" w:rsidR="007355F4" w:rsidP="00B15AC7" w:rsidRDefault="007355F4" w14:paraId="583A5837" w14:textId="77777777">
      <w:pPr>
        <w:spacing w:after="120"/>
        <w:rPr>
          <w:lang w:val="ru-RU"/>
        </w:rPr>
      </w:pPr>
    </w:p>
    <w:p w:rsidRPr="00E356E1" w:rsidR="007355F4" w:rsidP="00B15AC7" w:rsidRDefault="00DE69D3" w14:paraId="27C972F2" w14:textId="1692786A" w14:noSpellErr="1">
      <w:pPr>
        <w:spacing w:after="120"/>
        <w:rPr>
          <w:b w:val="1"/>
          <w:bCs w:val="1"/>
          <w:lang w:val="en-US"/>
        </w:rPr>
      </w:pPr>
      <w:r w:rsidRPr="010DF21D" w:rsidR="00DE69D3">
        <w:rPr>
          <w:b w:val="1"/>
          <w:bCs w:val="1"/>
          <w:lang w:val="en-US"/>
        </w:rPr>
        <w:t>ЛОТ 4</w:t>
      </w:r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6746"/>
        <w:gridCol w:w="1532"/>
      </w:tblGrid>
      <w:tr w:rsidRPr="00DE69D3" w:rsidR="00DE69D3" w:rsidTr="58439FC1" w14:paraId="623A0744" w14:textId="77777777">
        <w:trPr>
          <w:trHeight w:val="465"/>
        </w:trPr>
        <w:tc>
          <w:tcPr>
            <w:tcW w:w="581" w:type="dxa"/>
            <w:shd w:val="clear" w:color="auto" w:fill="074F6A" w:themeFill="accent4" w:themeFillShade="80"/>
            <w:noWrap/>
            <w:vAlign w:val="center"/>
          </w:tcPr>
          <w:p w:rsidRPr="00DE69D3" w:rsidR="00DE69D3" w:rsidP="00DE69D3" w:rsidRDefault="00DE69D3" w14:paraId="020A5DF4" w14:textId="77777777">
            <w:pPr>
              <w:spacing w:after="0"/>
              <w:jc w:val="center"/>
              <w:rPr>
                <w:rFonts w:eastAsia="Times New Roman" w:cs="Calibri"/>
                <w:b/>
                <w:szCs w:val="20"/>
                <w:lang w:eastAsia="ru-RU"/>
              </w:rPr>
            </w:pPr>
          </w:p>
        </w:tc>
        <w:tc>
          <w:tcPr>
            <w:tcW w:w="6746" w:type="dxa"/>
            <w:shd w:val="clear" w:color="auto" w:fill="074F6A" w:themeFill="accent4" w:themeFillShade="80"/>
            <w:noWrap/>
            <w:vAlign w:val="center"/>
          </w:tcPr>
          <w:p w:rsidRPr="00A679C0" w:rsidR="00DE69D3" w:rsidP="00DE69D3" w:rsidRDefault="00DE69D3" w14:paraId="62C318E1" w14:textId="301822BE">
            <w:pPr>
              <w:spacing w:after="0"/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A679C0">
              <w:rPr>
                <w:b/>
                <w:bCs/>
                <w:color w:val="FFFFFF" w:themeColor="background1"/>
              </w:rPr>
              <w:t>Описание работы</w:t>
            </w:r>
          </w:p>
        </w:tc>
        <w:tc>
          <w:tcPr>
            <w:tcW w:w="1532" w:type="dxa"/>
            <w:shd w:val="clear" w:color="auto" w:fill="074F6A" w:themeFill="accent4" w:themeFillShade="80"/>
            <w:noWrap/>
            <w:vAlign w:val="center"/>
          </w:tcPr>
          <w:p w:rsidRPr="00A679C0" w:rsidR="00DE69D3" w:rsidP="00DE69D3" w:rsidRDefault="00DE69D3" w14:paraId="719E5544" w14:textId="28F9AEF6">
            <w:pPr>
              <w:spacing w:after="0"/>
              <w:jc w:val="center"/>
              <w:rPr>
                <w:rFonts w:eastAsia="Times New Roman" w:cs="Calibri"/>
                <w:b/>
                <w:color w:val="FFFFFF" w:themeColor="background1"/>
                <w:szCs w:val="20"/>
                <w:lang w:val="en-US" w:eastAsia="ru-RU"/>
              </w:rPr>
            </w:pPr>
            <w:r w:rsidRPr="00A679C0">
              <w:rPr>
                <w:b/>
                <w:bCs/>
                <w:color w:val="FFFFFF" w:themeColor="background1"/>
              </w:rPr>
              <w:t>Расположение</w:t>
            </w:r>
          </w:p>
        </w:tc>
      </w:tr>
      <w:tr w:rsidR="58439FC1" w:rsidTr="58439FC1" w14:paraId="26C36914" w14:textId="77777777">
        <w:trPr>
          <w:trHeight w:val="300"/>
        </w:trPr>
        <w:tc>
          <w:tcPr>
            <w:tcW w:w="581" w:type="dxa"/>
            <w:shd w:val="clear" w:color="auto" w:fill="074F6A" w:themeFill="accent4" w:themeFillShade="80"/>
            <w:noWrap/>
            <w:vAlign w:val="center"/>
          </w:tcPr>
          <w:p w:rsidR="51E256AD" w:rsidP="58439FC1" w:rsidRDefault="51E256AD" w14:paraId="1011FDBF" w14:textId="7C546ABE">
            <w:pPr>
              <w:spacing w:after="0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58439FC1">
              <w:rPr>
                <w:rFonts w:eastAsia="Times New Roman" w:cs="Calibri"/>
                <w:b/>
                <w:bCs/>
                <w:lang w:eastAsia="ru-RU"/>
              </w:rPr>
              <w:t>#</w:t>
            </w:r>
          </w:p>
          <w:p w:rsidR="58439FC1" w:rsidP="58439FC1" w:rsidRDefault="58439FC1" w14:paraId="02473A36" w14:textId="776B67E5">
            <w:pPr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6746" w:type="dxa"/>
            <w:shd w:val="clear" w:color="auto" w:fill="074F6A" w:themeFill="accent4" w:themeFillShade="80"/>
            <w:noWrap/>
            <w:vAlign w:val="center"/>
          </w:tcPr>
          <w:p w:rsidRPr="00A679C0" w:rsidR="51E256AD" w:rsidP="58439FC1" w:rsidRDefault="51E256AD" w14:paraId="554D80D3" w14:textId="422693B7">
            <w:pPr>
              <w:jc w:val="both"/>
              <w:rPr>
                <w:rFonts w:eastAsia="Cambria" w:cs="Cambria"/>
                <w:color w:val="FFFFFF" w:themeColor="background1"/>
                <w:lang w:val="ru-RU"/>
              </w:rPr>
            </w:pPr>
            <w:r w:rsidRPr="00A679C0">
              <w:rPr>
                <w:rFonts w:eastAsia="Cambria" w:cs="Cambria"/>
                <w:b/>
                <w:bCs/>
                <w:color w:val="FFFFFF" w:themeColor="background1"/>
                <w:lang w:val="ru-RU"/>
              </w:rPr>
              <w:t>ЛОТ 4. Реконструкция существующих вторичных и третичных оросительных сетей в бассейне реки Козу-Баглан со следующими гидротехническими сооружениями</w:t>
            </w:r>
          </w:p>
        </w:tc>
        <w:tc>
          <w:tcPr>
            <w:tcW w:w="1532" w:type="dxa"/>
            <w:shd w:val="clear" w:color="auto" w:fill="074F6A" w:themeFill="accent4" w:themeFillShade="80"/>
            <w:noWrap/>
            <w:vAlign w:val="center"/>
          </w:tcPr>
          <w:p w:rsidRPr="00A679C0" w:rsidR="51E256AD" w:rsidP="58439FC1" w:rsidRDefault="51E256AD" w14:paraId="3B9A5FE1" w14:textId="3FBDE735">
            <w:pPr>
              <w:spacing w:after="0"/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</w:pPr>
            <w:r w:rsidRPr="00A679C0">
              <w:rPr>
                <w:rFonts w:eastAsia="Times New Roman" w:cs="Calibri"/>
                <w:b/>
                <w:bCs/>
                <w:color w:val="FFFFFF" w:themeColor="background1"/>
                <w:lang w:val="ru-RU" w:eastAsia="ru-RU"/>
              </w:rPr>
              <w:t>Отводящий канал Х-4, Лейлекский район, Баткенская область, Киргизия</w:t>
            </w:r>
          </w:p>
          <w:p w:rsidRPr="00A679C0" w:rsidR="58439FC1" w:rsidP="58439FC1" w:rsidRDefault="58439FC1" w14:paraId="6E9FA3A9" w14:textId="7D4DC28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Pr="00DE69D3" w:rsidR="00DE69D3" w:rsidTr="58439FC1" w14:paraId="438A7EBF" w14:textId="77777777">
        <w:trPr>
          <w:trHeight w:val="996"/>
        </w:trPr>
        <w:tc>
          <w:tcPr>
            <w:tcW w:w="581" w:type="dxa"/>
            <w:shd w:val="clear" w:color="auto" w:fill="auto"/>
            <w:noWrap/>
            <w:vAlign w:val="center"/>
          </w:tcPr>
          <w:p w:rsidRPr="00DE69D3" w:rsidR="00DE69D3" w:rsidP="00DE69D3" w:rsidRDefault="00DE69D3" w14:paraId="668B5438" w14:textId="77777777">
            <w:pPr>
              <w:spacing w:after="0"/>
              <w:jc w:val="center"/>
              <w:rPr>
                <w:rFonts w:eastAsia="Times New Roman" w:cs="Calibri"/>
                <w:szCs w:val="20"/>
                <w:lang w:val="en-US" w:eastAsia="ru-RU"/>
              </w:rPr>
            </w:pPr>
            <w:r w:rsidRPr="00DE69D3">
              <w:rPr>
                <w:rFonts w:eastAsia="Times New Roman" w:cs="Calibri"/>
                <w:szCs w:val="20"/>
                <w:lang w:val="en-US" w:eastAsia="ru-RU"/>
              </w:rPr>
              <w:t>1</w:t>
            </w:r>
          </w:p>
        </w:tc>
        <w:tc>
          <w:tcPr>
            <w:tcW w:w="6746" w:type="dxa"/>
            <w:shd w:val="clear" w:color="auto" w:fill="auto"/>
          </w:tcPr>
          <w:p w:rsidR="4590DBA5" w:rsidP="58439FC1" w:rsidRDefault="00A679C0" w14:paraId="01EAA108" w14:textId="64DD2544">
            <w:pPr>
              <w:jc w:val="both"/>
              <w:rPr>
                <w:rFonts w:eastAsia="Cambria" w:cs="Cambria"/>
                <w:lang w:val="ru-RU"/>
              </w:rPr>
            </w:pPr>
            <w:r>
              <w:rPr>
                <w:lang w:val="ru-RU"/>
              </w:rPr>
              <w:t>К</w:t>
            </w:r>
            <w:r w:rsidRPr="58439FC1" w:rsidR="4590DBA5">
              <w:rPr>
                <w:lang w:val="ru-RU"/>
              </w:rPr>
              <w:t>анал</w:t>
            </w:r>
            <w:r>
              <w:rPr>
                <w:lang w:val="ru-RU"/>
              </w:rPr>
              <w:t xml:space="preserve"> </w:t>
            </w:r>
            <w:r>
              <w:rPr>
                <w:lang w:val="ky-KG"/>
              </w:rPr>
              <w:t>Х-4</w:t>
            </w:r>
            <w:r w:rsidRPr="58439FC1" w:rsidR="4590DBA5">
              <w:rPr>
                <w:lang w:val="ru-RU"/>
              </w:rPr>
              <w:t>, являющийся частью оросительной системы реки Козу-Баглан, был построен в 1963 году и имеет общую протяжённость 1900 метров в земляном русле. Он обслуживает 50 гектаров орошаемых земель в волости Кулунду и имеет пропускную способность 100 л/сек.</w:t>
            </w:r>
          </w:p>
          <w:p w:rsidR="4590DBA5" w:rsidP="58439FC1" w:rsidRDefault="4590DBA5" w14:paraId="0DB56DFD" w14:textId="22294D0F">
            <w:pPr>
              <w:jc w:val="both"/>
              <w:rPr>
                <w:rFonts w:eastAsia="Cambria" w:cs="Cambria"/>
                <w:lang w:val="ru-RU"/>
              </w:rPr>
            </w:pPr>
            <w:r w:rsidRPr="58439FC1">
              <w:rPr>
                <w:lang w:val="ru-RU"/>
              </w:rPr>
              <w:lastRenderedPageBreak/>
              <w:t>Планируемая реконструкция включает бетонирование 1500-метрового участка канала для повышения эффективности потока воды и сокращения потерь.</w:t>
            </w:r>
          </w:p>
          <w:p w:rsidRPr="00F32988" w:rsidR="00DE69D3" w:rsidP="00DE69D3" w:rsidRDefault="00DE69D3" w14:paraId="05290368" w14:textId="6F2D5BBA">
            <w:pPr>
              <w:spacing w:after="0"/>
              <w:rPr>
                <w:rFonts w:eastAsia="Cambria" w:cs="Cambria"/>
                <w:color w:val="CC3595"/>
                <w:szCs w:val="20"/>
                <w:lang w:val="ru-RU"/>
              </w:rPr>
            </w:pPr>
            <w:r w:rsidRPr="00F32988">
              <w:rPr>
                <w:rFonts w:eastAsia="Cambria" w:cs="Cambria"/>
                <w:color w:val="CC3595"/>
                <w:lang w:val="ru-RU"/>
              </w:rP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Pr="00F32988" w:rsidR="00DE69D3" w:rsidP="00DE69D3" w:rsidRDefault="00DE69D3" w14:paraId="39A329E1" w14:textId="3A24DC31">
            <w:pPr>
              <w:spacing w:after="0"/>
              <w:jc w:val="center"/>
              <w:rPr>
                <w:rFonts w:eastAsia="Times New Roman" w:cs="Calibri"/>
                <w:szCs w:val="20"/>
                <w:lang w:val="ru-RU" w:eastAsia="ru-RU"/>
              </w:rPr>
            </w:pPr>
          </w:p>
        </w:tc>
      </w:tr>
    </w:tbl>
    <w:p w:rsidRPr="00F32988" w:rsidR="00DE69D3" w:rsidP="00B15AC7" w:rsidRDefault="00DE69D3" w14:paraId="153CBA61" w14:textId="77777777">
      <w:pPr>
        <w:spacing w:after="120"/>
        <w:rPr>
          <w:lang w:val="ru-RU"/>
        </w:rPr>
      </w:pPr>
    </w:p>
    <w:p w:rsidRPr="00F32988" w:rsidR="00FC4A00" w:rsidP="00113D48" w:rsidRDefault="00A679C0" w14:paraId="0FFECEC4" w14:textId="6B766788">
      <w:pPr>
        <w:spacing w:after="120"/>
        <w:jc w:val="both"/>
        <w:rPr>
          <w:lang w:val="ru-RU"/>
        </w:rPr>
      </w:pPr>
      <w:r>
        <w:rPr>
          <w:lang w:val="ru-RU"/>
        </w:rPr>
        <w:t>Тендер</w:t>
      </w:r>
      <w:r w:rsidRPr="00F32988" w:rsidR="00FC4A00">
        <w:rPr>
          <w:lang w:val="ru-RU"/>
        </w:rPr>
        <w:t xml:space="preserve"> буд</w:t>
      </w:r>
      <w:r>
        <w:rPr>
          <w:lang w:val="ru-RU"/>
        </w:rPr>
        <w:t>е</w:t>
      </w:r>
      <w:r w:rsidRPr="00F32988" w:rsidR="00FC4A00">
        <w:rPr>
          <w:lang w:val="ru-RU"/>
        </w:rPr>
        <w:t xml:space="preserve">т проводиться в соответствии с процедурами и политикой закупок </w:t>
      </w:r>
      <w:r w:rsidRPr="00DE69D3" w:rsidR="00FC4A00">
        <w:rPr>
          <w:lang w:val="en-US"/>
        </w:rPr>
        <w:t>Acted</w:t>
      </w:r>
      <w:r w:rsidRPr="00F32988" w:rsidR="00FC4A00">
        <w:rPr>
          <w:lang w:val="ru-RU"/>
        </w:rPr>
        <w:t xml:space="preserve"> и Фонда </w:t>
      </w:r>
      <w:r w:rsidRPr="00DE69D3" w:rsidR="00FC4A00">
        <w:rPr>
          <w:lang w:val="en-US"/>
        </w:rPr>
        <w:t>PATRIP</w:t>
      </w:r>
      <w:r w:rsidRPr="00F32988" w:rsidR="00FC4A00">
        <w:rPr>
          <w:lang w:val="ru-RU"/>
        </w:rPr>
        <w:t>. В тендере могут принять участие все имеющие на это право и квалифицированные национальные и международные участники.</w:t>
      </w:r>
    </w:p>
    <w:p w:rsidRPr="00F32988" w:rsidR="009A6FDC" w:rsidP="00113D48" w:rsidRDefault="00FC4A00" w14:paraId="52C198D3" w14:textId="53CD453C">
      <w:pPr>
        <w:spacing w:after="120"/>
        <w:jc w:val="both"/>
        <w:rPr>
          <w:lang w:val="ru-RU"/>
        </w:rPr>
      </w:pPr>
      <w:r w:rsidRPr="00F32988">
        <w:rPr>
          <w:lang w:val="ru-RU"/>
        </w:rPr>
        <w:t xml:space="preserve">Заинтересованные стороны могут получить полный пакет тендерной документации (включая подробные спецификации, техническое задание, правила подачи заявок и критерии оценки) по запросу, направленному на следующий адрес электронной почты: </w:t>
      </w:r>
      <w:hyperlink r:id="rId14">
        <w:r w:rsidRPr="58439FC1" w:rsidR="28A30CB3">
          <w:rPr>
            <w:rStyle w:val="Hyperlink"/>
            <w:lang w:val="en-US"/>
          </w:rPr>
          <w:t>iskender</w:t>
        </w:r>
        <w:r w:rsidRPr="00F32988" w:rsidR="28A30CB3">
          <w:rPr>
            <w:rStyle w:val="Hyperlink"/>
            <w:lang w:val="ru-RU"/>
          </w:rPr>
          <w:t>.</w:t>
        </w:r>
        <w:r w:rsidRPr="58439FC1" w:rsidR="28A30CB3">
          <w:rPr>
            <w:rStyle w:val="Hyperlink"/>
            <w:lang w:val="en-US"/>
          </w:rPr>
          <w:t>isanov</w:t>
        </w:r>
        <w:r w:rsidRPr="00F32988" w:rsidR="28A30CB3">
          <w:rPr>
            <w:rStyle w:val="Hyperlink"/>
            <w:lang w:val="ru-RU"/>
          </w:rPr>
          <w:t>@</w:t>
        </w:r>
        <w:r w:rsidRPr="58439FC1" w:rsidR="28A30CB3">
          <w:rPr>
            <w:rStyle w:val="Hyperlink"/>
            <w:lang w:val="en-US"/>
          </w:rPr>
          <w:t>acted</w:t>
        </w:r>
        <w:r w:rsidRPr="00F32988" w:rsidR="28A30CB3">
          <w:rPr>
            <w:rStyle w:val="Hyperlink"/>
            <w:lang w:val="ru-RU"/>
          </w:rPr>
          <w:t>.</w:t>
        </w:r>
        <w:r w:rsidRPr="58439FC1" w:rsidR="28A30CB3">
          <w:rPr>
            <w:rStyle w:val="Hyperlink"/>
            <w:lang w:val="en-US"/>
          </w:rPr>
          <w:t>org</w:t>
        </w:r>
      </w:hyperlink>
      <w:r w:rsidRPr="00F32988" w:rsidR="28A30CB3">
        <w:rPr>
          <w:lang w:val="ru-RU"/>
        </w:rPr>
        <w:t xml:space="preserve">  </w:t>
      </w:r>
    </w:p>
    <w:p w:rsidRPr="00F32988" w:rsidR="00F95134" w:rsidP="00113D48" w:rsidRDefault="00F95134" w14:paraId="6962AC32" w14:textId="42BC47CB">
      <w:pPr>
        <w:spacing w:after="120"/>
        <w:jc w:val="both"/>
        <w:rPr>
          <w:highlight w:val="yellow"/>
          <w:lang w:val="ru-RU"/>
        </w:rPr>
      </w:pPr>
      <w:r w:rsidRPr="00F32988">
        <w:rPr>
          <w:lang w:val="ru-RU"/>
        </w:rPr>
        <w:t>Запечатанные заявки на английском</w:t>
      </w:r>
      <w:r w:rsidRPr="00A679C0" w:rsidR="00A679C0">
        <w:rPr>
          <w:lang w:val="ru-RU"/>
        </w:rPr>
        <w:t>/</w:t>
      </w:r>
      <w:r w:rsidR="00A679C0">
        <w:rPr>
          <w:lang w:val="ky-KG"/>
        </w:rPr>
        <w:t>русском</w:t>
      </w:r>
      <w:r w:rsidRPr="00F32988">
        <w:rPr>
          <w:lang w:val="ru-RU"/>
        </w:rPr>
        <w:t xml:space="preserve"> языке должны быть доставлены в офис </w:t>
      </w:r>
      <w:r w:rsidR="00A679C0">
        <w:rPr>
          <w:lang w:val="en-US"/>
        </w:rPr>
        <w:t>Acted</w:t>
      </w:r>
      <w:r w:rsidRPr="00A679C0" w:rsidR="00A679C0">
        <w:rPr>
          <w:lang w:val="ru-RU"/>
        </w:rPr>
        <w:t xml:space="preserve"> </w:t>
      </w:r>
      <w:r w:rsidRPr="00F32988">
        <w:rPr>
          <w:lang w:val="ru-RU"/>
        </w:rPr>
        <w:t xml:space="preserve">по адресу: ул. Малдыбаева, 15, г. Бишкек, Кыргызстан, не позднее </w:t>
      </w:r>
      <w:r w:rsidRPr="00F32988" w:rsidR="1A5F264D">
        <w:rPr>
          <w:b/>
          <w:bCs/>
          <w:lang w:val="ru-RU"/>
        </w:rPr>
        <w:t xml:space="preserve">7 августа </w:t>
      </w:r>
      <w:r w:rsidRPr="00F32988">
        <w:rPr>
          <w:b/>
          <w:bCs/>
          <w:lang w:val="ru-RU"/>
        </w:rPr>
        <w:t xml:space="preserve">2025 года </w:t>
      </w:r>
      <w:r w:rsidRPr="00F32988">
        <w:rPr>
          <w:b/>
          <w:bCs/>
          <w:highlight w:val="yellow"/>
          <w:lang w:val="ru-RU"/>
        </w:rPr>
        <w:t xml:space="preserve">, 23:59 </w:t>
      </w:r>
      <w:r w:rsidRPr="00F32988">
        <w:rPr>
          <w:lang w:val="ru-RU"/>
        </w:rPr>
        <w:t>по бишкекскому времени. Заявки в электронной форме могут быть поданы участником торгов в соответствии с инструкциями, содержащимися в тендерной документации. Заявки, поданные позднее, будут отклонены.</w:t>
      </w:r>
    </w:p>
    <w:p w:rsidRPr="00F32988" w:rsidR="00F95134" w:rsidP="00113D48" w:rsidRDefault="0D06C75E" w14:paraId="2474BBB7" w14:textId="72741A26">
      <w:pPr>
        <w:spacing w:after="120"/>
        <w:jc w:val="both"/>
        <w:rPr>
          <w:highlight w:val="yellow"/>
          <w:lang w:val="ru-RU"/>
        </w:rPr>
      </w:pPr>
      <w:r w:rsidRPr="58439FC1">
        <w:rPr>
          <w:lang w:val="en-US"/>
        </w:rPr>
        <w:t>Acted</w:t>
      </w:r>
      <w:r w:rsidRPr="00F32988">
        <w:rPr>
          <w:lang w:val="ru-RU"/>
        </w:rPr>
        <w:t xml:space="preserve"> зарегистрирует все тендерные заявки и вскроет квалификационную документацию в </w:t>
      </w:r>
      <w:r w:rsidRPr="00F32988">
        <w:rPr>
          <w:b/>
          <w:bCs/>
          <w:lang w:val="ru-RU"/>
        </w:rPr>
        <w:t xml:space="preserve">10.00 </w:t>
      </w:r>
      <w:r w:rsidRPr="00F32988" w:rsidR="00F95134">
        <w:rPr>
          <w:lang w:val="ru-RU"/>
        </w:rPr>
        <w:t xml:space="preserve">по бишкекскому времени </w:t>
      </w:r>
      <w:r w:rsidRPr="00F32988" w:rsidR="00F95134">
        <w:rPr>
          <w:rFonts w:asciiTheme="minorHAnsi" w:hAnsiTheme="minorHAnsi" w:eastAsiaTheme="minorEastAsia"/>
          <w:lang w:val="ru-RU"/>
        </w:rPr>
        <w:t xml:space="preserve">8 </w:t>
      </w:r>
      <w:r w:rsidRPr="00F32988" w:rsidR="0DFABFCA">
        <w:rPr>
          <w:rFonts w:asciiTheme="minorHAnsi" w:hAnsiTheme="minorHAnsi" w:eastAsiaTheme="minorEastAsia"/>
          <w:b/>
          <w:bCs/>
          <w:lang w:val="ru-RU"/>
        </w:rPr>
        <w:t>августа 2025 года.</w:t>
      </w:r>
    </w:p>
    <w:p w:rsidRPr="00F32988" w:rsidR="00DF54C4" w:rsidP="00113D48" w:rsidRDefault="00DF54C4" w14:paraId="530D393F" w14:textId="3CA40EBB">
      <w:pPr>
        <w:spacing w:after="120"/>
        <w:jc w:val="both"/>
        <w:rPr>
          <w:lang w:val="ru-RU"/>
        </w:rPr>
      </w:pPr>
      <w:r w:rsidRPr="00F32988">
        <w:rPr>
          <w:lang w:val="ru-RU"/>
        </w:rPr>
        <w:t>В пакете тендерной документации содержится подробное описание процедуры подачи тендерной документации. Технически</w:t>
      </w:r>
      <w:r w:rsidR="00C03D8F">
        <w:rPr>
          <w:lang w:val="ru-RU"/>
        </w:rPr>
        <w:t>е</w:t>
      </w:r>
      <w:r w:rsidRPr="00F32988">
        <w:rPr>
          <w:lang w:val="ru-RU"/>
        </w:rPr>
        <w:t xml:space="preserve"> и финансов</w:t>
      </w:r>
      <w:r w:rsidR="00C03D8F">
        <w:rPr>
          <w:lang w:val="ru-RU"/>
        </w:rPr>
        <w:t>ые</w:t>
      </w:r>
      <w:r w:rsidRPr="00F32988">
        <w:rPr>
          <w:lang w:val="ru-RU"/>
        </w:rPr>
        <w:t xml:space="preserve"> пакеты должны быть предоставлены в отдельных запечатанных конвертах. В случае предоставления электронных пакетов финансовое предложение должно быть защищено паролем. Пароль не должен разглашаться до вскрытия финансового предложения.</w:t>
      </w:r>
    </w:p>
    <w:p w:rsidRPr="00F32988" w:rsidR="00DF54C4" w:rsidP="00113D48" w:rsidRDefault="00DF54C4" w14:paraId="18A28716" w14:textId="77777777">
      <w:pPr>
        <w:spacing w:after="120"/>
        <w:jc w:val="both"/>
        <w:rPr>
          <w:lang w:val="ru-RU"/>
        </w:rPr>
      </w:pPr>
      <w:r w:rsidRPr="00F32988">
        <w:rPr>
          <w:lang w:val="ru-RU"/>
        </w:rPr>
        <w:t>Предложения должны содержать всю информацию в соответствии с требованиями тендера (описанными в тендерном пакете).</w:t>
      </w:r>
    </w:p>
    <w:p w:rsidRPr="00F32988" w:rsidR="00FC4A00" w:rsidP="00113D48" w:rsidRDefault="00DF54C4" w14:paraId="147CABD6" w14:textId="15376BBF">
      <w:pPr>
        <w:spacing w:after="120"/>
        <w:jc w:val="both"/>
        <w:rPr>
          <w:lang w:val="ru-RU"/>
        </w:rPr>
      </w:pPr>
      <w:r w:rsidRPr="00DE69D3">
        <w:rPr>
          <w:lang w:val="en-US"/>
        </w:rPr>
        <w:t>Acted</w:t>
      </w:r>
      <w:r w:rsidRPr="00F32988">
        <w:rPr>
          <w:lang w:val="ru-RU"/>
        </w:rPr>
        <w:t xml:space="preserve"> оставляет за собой право отклонить любую заявку, которая не соответствует требованиям к подаче или содержит </w:t>
      </w:r>
      <w:r w:rsidRPr="00F32988" w:rsidR="00FC4A00">
        <w:rPr>
          <w:lang w:val="ru-RU"/>
        </w:rPr>
        <w:t>поврежденные файлы или вредоносн</w:t>
      </w:r>
      <w:r w:rsidR="00C03D8F">
        <w:rPr>
          <w:lang w:val="ru-RU"/>
        </w:rPr>
        <w:t>ые программы</w:t>
      </w:r>
      <w:r w:rsidRPr="00F32988" w:rsidR="00FC4A00">
        <w:rPr>
          <w:lang w:val="ru-RU"/>
        </w:rPr>
        <w:t>.</w:t>
      </w:r>
    </w:p>
    <w:p w:rsidRPr="00F32988" w:rsidR="7AC562D1" w:rsidP="00113D48" w:rsidRDefault="7AC562D1" w14:paraId="6244C28D" w14:textId="00DA41D1">
      <w:pPr>
        <w:spacing w:before="120" w:after="120"/>
        <w:jc w:val="both"/>
        <w:rPr>
          <w:rFonts w:eastAsia="Cambria" w:cs="Cambria"/>
          <w:b/>
          <w:bCs/>
          <w:color w:val="0563C1"/>
          <w:sz w:val="20"/>
          <w:szCs w:val="20"/>
          <w:u w:val="single"/>
          <w:lang w:val="ru-RU"/>
        </w:rPr>
      </w:pPr>
      <w:r w:rsidRPr="00F32988">
        <w:rPr>
          <w:lang w:val="ru-RU"/>
        </w:rPr>
        <w:t xml:space="preserve">Предтендерная онлайн-встреча состоится </w:t>
      </w:r>
      <w:r w:rsidRPr="00F32988" w:rsidR="00DE69D3">
        <w:rPr>
          <w:b/>
          <w:bCs/>
          <w:lang w:val="ru-RU"/>
        </w:rPr>
        <w:t xml:space="preserve">21 июля в 10:00 по </w:t>
      </w:r>
      <w:r w:rsidRPr="00F32988" w:rsidR="00DE69D3">
        <w:rPr>
          <w:lang w:val="ru-RU"/>
        </w:rPr>
        <w:t>бишкекскому времени. Встреча будет проходить в онлайн-формате. Регистрация на предтендерную встречу осуществляется по ссылке:</w:t>
      </w:r>
      <w:r w:rsidRPr="00F32988" w:rsidR="0D6A2B02">
        <w:rPr>
          <w:rFonts w:eastAsia="Cambria" w:cs="Cambria"/>
          <w:b/>
          <w:bCs/>
          <w:color w:val="000000" w:themeColor="text1"/>
          <w:sz w:val="20"/>
          <w:szCs w:val="20"/>
          <w:lang w:val="ru-RU"/>
        </w:rPr>
        <w:t xml:space="preserve"> </w:t>
      </w:r>
      <w:hyperlink r:id="rId15">
        <w:r w:rsidRPr="00F32988" w:rsidR="0D6A2B02">
          <w:rPr>
            <w:rStyle w:val="Hyperlink"/>
            <w:rFonts w:eastAsia="Cambria" w:cs="Cambria"/>
            <w:b/>
            <w:bCs/>
            <w:sz w:val="20"/>
            <w:szCs w:val="20"/>
            <w:lang w:val="ru-RU"/>
          </w:rPr>
          <w:t xml:space="preserve">Регистрация на онлайн-встречу перед торгами в </w:t>
        </w:r>
        <w:r w:rsidRPr="58439FC1" w:rsidR="0D6A2B02">
          <w:rPr>
            <w:rStyle w:val="Hyperlink"/>
            <w:rFonts w:eastAsia="Cambria" w:cs="Cambria"/>
            <w:b/>
            <w:bCs/>
            <w:sz w:val="20"/>
            <w:szCs w:val="20"/>
            <w:lang w:val="en-US"/>
          </w:rPr>
          <w:t>KG</w:t>
        </w:r>
      </w:hyperlink>
    </w:p>
    <w:p w:rsidRPr="00F32988" w:rsidR="00DF54C4" w:rsidP="58439FC1" w:rsidRDefault="00DF54C4" w14:paraId="5500D940" w14:textId="086B3A3F">
      <w:pPr>
        <w:spacing w:after="120"/>
        <w:jc w:val="both"/>
        <w:rPr>
          <w:lang w:val="ru-RU"/>
        </w:rPr>
      </w:pPr>
      <w:r w:rsidRPr="00F32988">
        <w:rPr>
          <w:lang w:val="ru-RU"/>
        </w:rPr>
        <w:t xml:space="preserve">По техническим вопросам обращайтесь: </w:t>
      </w:r>
      <w:r w:rsidRPr="00F32988" w:rsidR="146CA75A">
        <w:rPr>
          <w:rFonts w:eastAsia="Cambria" w:cs="Cambria"/>
          <w:lang w:val="ru-RU"/>
        </w:rPr>
        <w:t xml:space="preserve">Абдихалил Мадимаров </w:t>
      </w:r>
      <w:r w:rsidRPr="00F32988">
        <w:rPr>
          <w:lang w:val="ru-RU"/>
        </w:rPr>
        <w:t xml:space="preserve">, инженер-строитель </w:t>
      </w:r>
      <w:r w:rsidRPr="58439FC1">
        <w:rPr>
          <w:lang w:val="en-US"/>
        </w:rPr>
        <w:t>Acted</w:t>
      </w:r>
      <w:r w:rsidRPr="00F32988">
        <w:rPr>
          <w:lang w:val="ru-RU"/>
        </w:rPr>
        <w:t xml:space="preserve"> в Кыргызстане, </w:t>
      </w:r>
      <w:hyperlink r:id="rId16">
        <w:r w:rsidRPr="58439FC1" w:rsidR="664E138F">
          <w:rPr>
            <w:rStyle w:val="Hyperlink"/>
            <w:rFonts w:eastAsia="Cambria" w:cs="Cambria"/>
            <w:lang w:val="en-US"/>
          </w:rPr>
          <w:t>abdikhalil</w:t>
        </w:r>
        <w:r w:rsidRPr="00F32988" w:rsidR="664E138F">
          <w:rPr>
            <w:rStyle w:val="Hyperlink"/>
            <w:rFonts w:eastAsia="Cambria" w:cs="Cambria"/>
            <w:lang w:val="ru-RU"/>
          </w:rPr>
          <w:t>.</w:t>
        </w:r>
        <w:r w:rsidRPr="58439FC1" w:rsidR="664E138F">
          <w:rPr>
            <w:rStyle w:val="Hyperlink"/>
            <w:rFonts w:eastAsia="Cambria" w:cs="Cambria"/>
            <w:lang w:val="en-US"/>
          </w:rPr>
          <w:t>madimarov</w:t>
        </w:r>
        <w:r w:rsidRPr="00F32988" w:rsidR="664E138F">
          <w:rPr>
            <w:rStyle w:val="Hyperlink"/>
            <w:rFonts w:eastAsia="Cambria" w:cs="Cambria"/>
            <w:lang w:val="ru-RU"/>
          </w:rPr>
          <w:t>@</w:t>
        </w:r>
        <w:r w:rsidRPr="58439FC1" w:rsidR="664E138F">
          <w:rPr>
            <w:rStyle w:val="Hyperlink"/>
            <w:rFonts w:eastAsia="Cambria" w:cs="Cambria"/>
            <w:lang w:val="en-US"/>
          </w:rPr>
          <w:t>acted</w:t>
        </w:r>
        <w:r w:rsidRPr="00F32988" w:rsidR="664E138F">
          <w:rPr>
            <w:rStyle w:val="Hyperlink"/>
            <w:rFonts w:eastAsia="Cambria" w:cs="Cambria"/>
            <w:lang w:val="ru-RU"/>
          </w:rPr>
          <w:t>.</w:t>
        </w:r>
        <w:r w:rsidRPr="58439FC1" w:rsidR="664E138F">
          <w:rPr>
            <w:rStyle w:val="Hyperlink"/>
            <w:rFonts w:eastAsia="Cambria" w:cs="Cambria"/>
            <w:lang w:val="en-US"/>
          </w:rPr>
          <w:t>org</w:t>
        </w:r>
      </w:hyperlink>
      <w:r w:rsidRPr="00F32988" w:rsidR="664E138F">
        <w:rPr>
          <w:rFonts w:eastAsia="Cambria" w:cs="Cambria"/>
          <w:lang w:val="ru-RU"/>
        </w:rPr>
        <w:t xml:space="preserve"> </w:t>
      </w:r>
    </w:p>
    <w:p w:rsidRPr="00F32988" w:rsidR="00DF54C4" w:rsidP="00113D48" w:rsidRDefault="00DF54C4" w14:paraId="35A3EDDC" w14:textId="77777777">
      <w:pPr>
        <w:spacing w:after="120"/>
        <w:jc w:val="both"/>
        <w:rPr>
          <w:lang w:val="ru-RU"/>
        </w:rPr>
      </w:pPr>
    </w:p>
    <w:p w:rsidRPr="00F32988" w:rsidR="00F85CB4" w:rsidP="00113D48" w:rsidRDefault="00F85CB4" w14:paraId="679B1A90" w14:textId="77777777">
      <w:pPr>
        <w:spacing w:after="120"/>
        <w:jc w:val="both"/>
        <w:rPr>
          <w:lang w:val="ru-RU"/>
        </w:rPr>
      </w:pPr>
    </w:p>
    <w:sectPr w:rsidRPr="00F32988" w:rsidR="00F85CB4" w:rsidSect="00E54DBA">
      <w:headerReference w:type="default" r:id="rId17"/>
      <w:pgSz w:w="11906" w:h="16838" w:orient="portrait"/>
      <w:pgMar w:top="1985" w:right="850" w:bottom="1134" w:left="1701" w:header="1140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3022" w:rsidP="00E54DBA" w:rsidRDefault="00653022" w14:paraId="1151F64B" w14:textId="77777777">
      <w:pPr>
        <w:spacing w:after="0" w:line="240" w:lineRule="auto"/>
      </w:pPr>
      <w:r>
        <w:separator/>
      </w:r>
    </w:p>
  </w:endnote>
  <w:endnote w:type="continuationSeparator" w:id="0">
    <w:p w:rsidR="00653022" w:rsidP="00E54DBA" w:rsidRDefault="00653022" w14:paraId="26C07D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3022" w:rsidP="00E54DBA" w:rsidRDefault="00653022" w14:paraId="4AC43A85" w14:textId="77777777">
      <w:pPr>
        <w:spacing w:after="0" w:line="240" w:lineRule="auto"/>
      </w:pPr>
      <w:r>
        <w:separator/>
      </w:r>
    </w:p>
  </w:footnote>
  <w:footnote w:type="continuationSeparator" w:id="0">
    <w:p w:rsidR="00653022" w:rsidP="00E54DBA" w:rsidRDefault="00653022" w14:paraId="2CFF1D2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515E4" w:rsidR="007515E4" w:rsidP="007515E4" w:rsidRDefault="007515E4" w14:paraId="70FC9FA7" w14:textId="06F24F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975F74" wp14:editId="1FF50A36">
          <wp:simplePos x="0" y="0"/>
          <wp:positionH relativeFrom="margin">
            <wp:posOffset>4380147</wp:posOffset>
          </wp:positionH>
          <wp:positionV relativeFrom="paragraph">
            <wp:posOffset>-158308</wp:posOffset>
          </wp:positionV>
          <wp:extent cx="1513190" cy="584410"/>
          <wp:effectExtent l="0" t="0" r="0" b="0"/>
          <wp:wrapNone/>
          <wp:docPr id="1484884751" name="Рисунок 1" descr="Изображение выглядит как Шрифт, Графика, логотип, символ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884751" name="Рисунок 1" descr="Изображение выглядит как Шрифт, Графика, логотип, символ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190" cy="58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87BC981" wp14:editId="436F6736">
          <wp:simplePos x="0" y="0"/>
          <wp:positionH relativeFrom="margin">
            <wp:posOffset>2147598</wp:posOffset>
          </wp:positionH>
          <wp:positionV relativeFrom="paragraph">
            <wp:posOffset>-190776</wp:posOffset>
          </wp:positionV>
          <wp:extent cx="1845889" cy="636105"/>
          <wp:effectExtent l="0" t="0" r="0" b="0"/>
          <wp:wrapNone/>
          <wp:docPr id="44692277" name="Рисунок 2" descr="Изображение выглядит как Графика, графический дизайн, графическая вставка, мультфильм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92277" name="Рисунок 2" descr="Изображение выглядит как Графика, графический дизайн, графическая вставка, мультфильм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889" cy="63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15E4">
      <w:rPr>
        <w:noProof/>
      </w:rPr>
      <w:drawing>
        <wp:anchor distT="0" distB="0" distL="114300" distR="114300" simplePos="0" relativeHeight="251659265" behindDoc="0" locked="0" layoutInCell="1" allowOverlap="1" wp14:anchorId="7C4B54AE" wp14:editId="3D4E002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52295" cy="369570"/>
          <wp:effectExtent l="0" t="0" r="0" b="0"/>
          <wp:wrapNone/>
          <wp:docPr id="59087290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4DBA" w:rsidRDefault="00E54DBA" w14:paraId="03DA2AEB" w14:textId="4518D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90829"/>
    <w:multiLevelType w:val="multilevel"/>
    <w:tmpl w:val="6710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1651506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00"/>
    <w:rsid w:val="00053FA6"/>
    <w:rsid w:val="000D150F"/>
    <w:rsid w:val="000D1630"/>
    <w:rsid w:val="000F6B7B"/>
    <w:rsid w:val="00106627"/>
    <w:rsid w:val="00113D48"/>
    <w:rsid w:val="002023A5"/>
    <w:rsid w:val="00211E84"/>
    <w:rsid w:val="0022125D"/>
    <w:rsid w:val="00232819"/>
    <w:rsid w:val="0025141A"/>
    <w:rsid w:val="00274E93"/>
    <w:rsid w:val="00286CB1"/>
    <w:rsid w:val="002A3328"/>
    <w:rsid w:val="002F4B15"/>
    <w:rsid w:val="0034226C"/>
    <w:rsid w:val="003B2C61"/>
    <w:rsid w:val="00407FF5"/>
    <w:rsid w:val="00441745"/>
    <w:rsid w:val="00485929"/>
    <w:rsid w:val="004C2EC3"/>
    <w:rsid w:val="004D4DCD"/>
    <w:rsid w:val="004E636E"/>
    <w:rsid w:val="005328F4"/>
    <w:rsid w:val="00551346"/>
    <w:rsid w:val="005C1EEA"/>
    <w:rsid w:val="006240F0"/>
    <w:rsid w:val="00653022"/>
    <w:rsid w:val="00665648"/>
    <w:rsid w:val="006A1574"/>
    <w:rsid w:val="006E73E4"/>
    <w:rsid w:val="007355F4"/>
    <w:rsid w:val="007515E4"/>
    <w:rsid w:val="007816C8"/>
    <w:rsid w:val="0079735A"/>
    <w:rsid w:val="007D48CB"/>
    <w:rsid w:val="007D540F"/>
    <w:rsid w:val="00814417"/>
    <w:rsid w:val="008217F1"/>
    <w:rsid w:val="00892970"/>
    <w:rsid w:val="008B2AEB"/>
    <w:rsid w:val="008F45BC"/>
    <w:rsid w:val="00932138"/>
    <w:rsid w:val="00932AD4"/>
    <w:rsid w:val="009473C6"/>
    <w:rsid w:val="009A6FDC"/>
    <w:rsid w:val="009B76BF"/>
    <w:rsid w:val="00A21D32"/>
    <w:rsid w:val="00A36A02"/>
    <w:rsid w:val="00A47C55"/>
    <w:rsid w:val="00A66537"/>
    <w:rsid w:val="00A679C0"/>
    <w:rsid w:val="00B15AC7"/>
    <w:rsid w:val="00B33E91"/>
    <w:rsid w:val="00B45B18"/>
    <w:rsid w:val="00B8177D"/>
    <w:rsid w:val="00BA03D8"/>
    <w:rsid w:val="00C03D8F"/>
    <w:rsid w:val="00C2404A"/>
    <w:rsid w:val="00C72B56"/>
    <w:rsid w:val="00CB3B57"/>
    <w:rsid w:val="00CC6C42"/>
    <w:rsid w:val="00D98B5A"/>
    <w:rsid w:val="00DE69D3"/>
    <w:rsid w:val="00DF54C4"/>
    <w:rsid w:val="00E03A51"/>
    <w:rsid w:val="00E356E1"/>
    <w:rsid w:val="00E54DBA"/>
    <w:rsid w:val="00E8558C"/>
    <w:rsid w:val="00EC2292"/>
    <w:rsid w:val="00F031A7"/>
    <w:rsid w:val="00F1288D"/>
    <w:rsid w:val="00F32988"/>
    <w:rsid w:val="00F518E5"/>
    <w:rsid w:val="00F85CB4"/>
    <w:rsid w:val="00F95134"/>
    <w:rsid w:val="00FC4A00"/>
    <w:rsid w:val="010DF21D"/>
    <w:rsid w:val="013B98B4"/>
    <w:rsid w:val="02ED2026"/>
    <w:rsid w:val="0448BFFD"/>
    <w:rsid w:val="052FF198"/>
    <w:rsid w:val="05DE28C9"/>
    <w:rsid w:val="06405C55"/>
    <w:rsid w:val="064C20E9"/>
    <w:rsid w:val="07EC4B0E"/>
    <w:rsid w:val="080844EA"/>
    <w:rsid w:val="09250080"/>
    <w:rsid w:val="0AF2D7BE"/>
    <w:rsid w:val="0C475385"/>
    <w:rsid w:val="0C82F1C8"/>
    <w:rsid w:val="0D06C75E"/>
    <w:rsid w:val="0D6A2B02"/>
    <w:rsid w:val="0D7C5C16"/>
    <w:rsid w:val="0DA41CDC"/>
    <w:rsid w:val="0DFABFCA"/>
    <w:rsid w:val="0EDA67E1"/>
    <w:rsid w:val="0FBB3ACF"/>
    <w:rsid w:val="0FBC732F"/>
    <w:rsid w:val="10D60766"/>
    <w:rsid w:val="10DA896E"/>
    <w:rsid w:val="12EAA315"/>
    <w:rsid w:val="138376D5"/>
    <w:rsid w:val="1441A718"/>
    <w:rsid w:val="146CA75A"/>
    <w:rsid w:val="14AF1544"/>
    <w:rsid w:val="14C11568"/>
    <w:rsid w:val="161712E3"/>
    <w:rsid w:val="16940EE3"/>
    <w:rsid w:val="16FD169E"/>
    <w:rsid w:val="1737BECA"/>
    <w:rsid w:val="17A106A9"/>
    <w:rsid w:val="18819296"/>
    <w:rsid w:val="1926F6B6"/>
    <w:rsid w:val="1A5F264D"/>
    <w:rsid w:val="1C99713A"/>
    <w:rsid w:val="1DF85ACF"/>
    <w:rsid w:val="22E38C38"/>
    <w:rsid w:val="2436351E"/>
    <w:rsid w:val="252DF81A"/>
    <w:rsid w:val="281D8868"/>
    <w:rsid w:val="28A30CB3"/>
    <w:rsid w:val="2938C3B6"/>
    <w:rsid w:val="298A6490"/>
    <w:rsid w:val="2A5179E7"/>
    <w:rsid w:val="2B20CC16"/>
    <w:rsid w:val="2C1DFB57"/>
    <w:rsid w:val="2DC10CD1"/>
    <w:rsid w:val="2E0AAFFE"/>
    <w:rsid w:val="2E8D1C5D"/>
    <w:rsid w:val="2EE98EE3"/>
    <w:rsid w:val="2F2B56F2"/>
    <w:rsid w:val="30218A03"/>
    <w:rsid w:val="316C7753"/>
    <w:rsid w:val="3194CB72"/>
    <w:rsid w:val="31B16B76"/>
    <w:rsid w:val="31CA3CD4"/>
    <w:rsid w:val="324FBAF7"/>
    <w:rsid w:val="32717CEE"/>
    <w:rsid w:val="327AFAA4"/>
    <w:rsid w:val="3684F797"/>
    <w:rsid w:val="36D33607"/>
    <w:rsid w:val="36EF2BBE"/>
    <w:rsid w:val="3752AA4F"/>
    <w:rsid w:val="37A9BA3F"/>
    <w:rsid w:val="37FE8664"/>
    <w:rsid w:val="3839B94A"/>
    <w:rsid w:val="38BBF7EF"/>
    <w:rsid w:val="39555B5E"/>
    <w:rsid w:val="39EC05EA"/>
    <w:rsid w:val="3B234FA4"/>
    <w:rsid w:val="3C3689DE"/>
    <w:rsid w:val="3C3C3732"/>
    <w:rsid w:val="3D12BFB3"/>
    <w:rsid w:val="403168F4"/>
    <w:rsid w:val="41466666"/>
    <w:rsid w:val="414C0665"/>
    <w:rsid w:val="414D40DD"/>
    <w:rsid w:val="418ECF18"/>
    <w:rsid w:val="43BA164D"/>
    <w:rsid w:val="4590DBA5"/>
    <w:rsid w:val="45B62E2D"/>
    <w:rsid w:val="4C0D1C7C"/>
    <w:rsid w:val="4C61F304"/>
    <w:rsid w:val="4E4426AA"/>
    <w:rsid w:val="51E256AD"/>
    <w:rsid w:val="53224CD7"/>
    <w:rsid w:val="53B0DD11"/>
    <w:rsid w:val="53FB8B58"/>
    <w:rsid w:val="546E837A"/>
    <w:rsid w:val="556DA8BD"/>
    <w:rsid w:val="58439FC1"/>
    <w:rsid w:val="5A4912D6"/>
    <w:rsid w:val="5B14ABC4"/>
    <w:rsid w:val="5BD0A8E2"/>
    <w:rsid w:val="5DCAB7DF"/>
    <w:rsid w:val="5EA2A707"/>
    <w:rsid w:val="5F149943"/>
    <w:rsid w:val="5FEF98A5"/>
    <w:rsid w:val="6162497F"/>
    <w:rsid w:val="61BFA9CA"/>
    <w:rsid w:val="622E3A71"/>
    <w:rsid w:val="62D2933A"/>
    <w:rsid w:val="62E688F1"/>
    <w:rsid w:val="6320CB20"/>
    <w:rsid w:val="646FFCC9"/>
    <w:rsid w:val="64924564"/>
    <w:rsid w:val="64CD7F2B"/>
    <w:rsid w:val="6541BB38"/>
    <w:rsid w:val="664E138F"/>
    <w:rsid w:val="67129B6D"/>
    <w:rsid w:val="67C803D9"/>
    <w:rsid w:val="688D4191"/>
    <w:rsid w:val="6AF13E10"/>
    <w:rsid w:val="6B07ABCB"/>
    <w:rsid w:val="6C665F10"/>
    <w:rsid w:val="6C6C724C"/>
    <w:rsid w:val="6D715034"/>
    <w:rsid w:val="6E7EC5FF"/>
    <w:rsid w:val="6F48F37B"/>
    <w:rsid w:val="72873F0F"/>
    <w:rsid w:val="73595CBD"/>
    <w:rsid w:val="75AB9DF3"/>
    <w:rsid w:val="76D9AC5C"/>
    <w:rsid w:val="779F74D1"/>
    <w:rsid w:val="7AC562D1"/>
    <w:rsid w:val="7B85856F"/>
    <w:rsid w:val="7D46C99B"/>
    <w:rsid w:val="7EE06212"/>
    <w:rsid w:val="7F31A038"/>
    <w:rsid w:val="7FE6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D5545"/>
  <w15:chartTrackingRefBased/>
  <w15:docId w15:val="{1D097A47-217E-476F-A038-C1D5E664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03D8"/>
    <w:pPr>
      <w:spacing w:line="259" w:lineRule="auto"/>
    </w:pPr>
    <w:rPr>
      <w:rFonts w:ascii="Cambria" w:hAnsi="Cambr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A0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A0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A03D8"/>
    <w:pPr>
      <w:keepNext/>
      <w:keepLines/>
      <w:spacing w:before="160" w:after="120" w:line="360" w:lineRule="auto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A00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A00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A00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A00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A00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A00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A03D8"/>
    <w:rPr>
      <w:rFonts w:ascii="Cambria" w:hAnsi="Cambria" w:eastAsiaTheme="majorEastAsia" w:cstheme="majorBidi"/>
      <w:b/>
      <w:color w:val="0A2F40" w:themeColor="accent1" w:themeShade="7F"/>
    </w:rPr>
  </w:style>
  <w:style w:type="character" w:styleId="Heading1Char" w:customStyle="1">
    <w:name w:val="Heading 1 Char"/>
    <w:basedOn w:val="DefaultParagraphFont"/>
    <w:link w:val="Heading1"/>
    <w:uiPriority w:val="9"/>
    <w:rsid w:val="00FC4A00"/>
    <w:rPr>
      <w:rFonts w:asciiTheme="majorHAnsi" w:hAnsiTheme="majorHAnsi" w:eastAsiaTheme="majorEastAsia" w:cstheme="majorBidi"/>
      <w:color w:val="0F4761" w:themeColor="accent1" w:themeShade="BF"/>
      <w:kern w:val="0"/>
      <w:sz w:val="40"/>
      <w:szCs w:val="40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C4A00"/>
    <w:rPr>
      <w:rFonts w:asciiTheme="majorHAnsi" w:hAnsiTheme="majorHAnsi" w:eastAsiaTheme="majorEastAsia" w:cstheme="majorBidi"/>
      <w:color w:val="0F4761" w:themeColor="accent1" w:themeShade="BF"/>
      <w:kern w:val="0"/>
      <w:sz w:val="32"/>
      <w:szCs w:val="32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4A00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4A00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4A00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4A00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4A00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4A00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C4A0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4A0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A00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C4A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C4A0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C4A00"/>
    <w:rPr>
      <w:rFonts w:ascii="Cambria" w:hAnsi="Cambria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FC4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A0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4A00"/>
    <w:rPr>
      <w:rFonts w:ascii="Cambria" w:hAnsi="Cambria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C4A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54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4C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6656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65648"/>
    <w:rPr>
      <w:rFonts w:ascii="Cambria" w:hAnsi="Cambr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6564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DBA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4DBA"/>
    <w:rPr>
      <w:rFonts w:ascii="Cambria" w:hAnsi="Cambr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4DBA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4DBA"/>
    <w:rPr>
      <w:rFonts w:ascii="Cambria" w:hAnsi="Cambria"/>
      <w:kern w:val="0"/>
      <w:sz w:val="22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6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D1630"/>
    <w:rPr>
      <w:rFonts w:ascii="Cambria" w:hAnsi="Cambr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abdikhalil.madimarov@acted.org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s://docs.google.com/forms/d/e/1FAIpQLSdzPNIn4boig8qU9hPaouQzOUxqPfjo902gvbIEPN8pIRsMBg/viewform" TargetMode="External" Id="rId1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iskender.isanov@acted.org" TargetMode="Externa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0C2A14814E440AF3B32C51EA091D5" ma:contentTypeVersion="14" ma:contentTypeDescription="Crée un document." ma:contentTypeScope="" ma:versionID="8fb147086bcb1e54ed2b5096595423f7">
  <xsd:schema xmlns:xsd="http://www.w3.org/2001/XMLSchema" xmlns:xs="http://www.w3.org/2001/XMLSchema" xmlns:p="http://schemas.microsoft.com/office/2006/metadata/properties" xmlns:ns2="dad5877a-499c-4af9-93ed-45cafabcaef0" xmlns:ns3="f9856b41-d102-474d-a168-3d8b3b35a588" targetNamespace="http://schemas.microsoft.com/office/2006/metadata/properties" ma:root="true" ma:fieldsID="4a1e45aacf885b718c61f9eed9999566" ns2:_="" ns3:_="">
    <xsd:import namespace="dad5877a-499c-4af9-93ed-45cafabcaef0"/>
    <xsd:import namespace="f9856b41-d102-474d-a168-3d8b3b35a5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5877a-499c-4af9-93ed-45cafabca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56b41-d102-474d-a168-3d8b3b35a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856b41-d102-474d-a168-3d8b3b35a5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3689F6-E6CA-4C07-9DCC-E2B5230998AB}"/>
</file>

<file path=customXml/itemProps2.xml><?xml version="1.0" encoding="utf-8"?>
<ds:datastoreItem xmlns:ds="http://schemas.openxmlformats.org/officeDocument/2006/customXml" ds:itemID="{CBAC6185-054B-4875-BF2B-EBA7044CF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97EC3-DA7A-43DC-8C57-720EAECC410B}">
  <ds:schemaRefs>
    <ds:schemaRef ds:uri="http://schemas.microsoft.com/office/2006/metadata/properties"/>
    <ds:schemaRef ds:uri="http://schemas.microsoft.com/office/infopath/2007/PartnerControls"/>
    <ds:schemaRef ds:uri="f9856b41-d102-474d-a168-3d8b3b35a58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 DZHUNUSHALIEVA</dc:creator>
  <cp:keywords/>
  <dc:description/>
  <cp:lastModifiedBy>Dilovar MUNAVVAROV</cp:lastModifiedBy>
  <cp:revision>59</cp:revision>
  <dcterms:created xsi:type="dcterms:W3CDTF">2025-05-27T16:49:00Z</dcterms:created>
  <dcterms:modified xsi:type="dcterms:W3CDTF">2025-07-11T10:31:25Z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0x0101004240C2A14814E440AF3B32C51EA091D5</vt:lpwstr>
  </property>
  <property fmtid="{D5CDD505-2E9C-101B-9397-08002B2CF9AE}" pid="3" name="MediaServiceImageTags">
    <vt:lpwstr/>
  </property>
  <property fmtid="{D5CDD505-2E9C-101B-9397-08002B2CF9AE}" pid="4" name="GrammarlyDocumentId">
    <vt:lpwstr>06bfdd49-6305-462a-8b56-89164fef9077</vt:lpwstr>
  </property>
</Properties>
</file>