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69D3" w:rsidR="007515E4" w:rsidP="007515E4" w:rsidRDefault="007515E4" w14:paraId="68A947AA" w14:textId="77777777">
      <w:pPr>
        <w:spacing w:after="120"/>
        <w:jc w:val="center"/>
        <w:rPr>
          <w:b/>
          <w:bCs/>
          <w:lang w:val="en-US"/>
        </w:rPr>
      </w:pPr>
    </w:p>
    <w:p w:rsidRPr="00DE69D3" w:rsidR="007515E4" w:rsidP="007515E4" w:rsidRDefault="007515E4" w14:paraId="7DB50151" w14:textId="0848B736">
      <w:pPr>
        <w:spacing w:after="120"/>
        <w:jc w:val="center"/>
        <w:rPr>
          <w:b/>
          <w:bCs/>
          <w:lang w:val="en-US"/>
        </w:rPr>
      </w:pPr>
      <w:r w:rsidRPr="62E45C70" w:rsidR="007515E4">
        <w:rPr>
          <w:b w:val="1"/>
          <w:bCs w:val="1"/>
          <w:lang w:val="en-US"/>
        </w:rPr>
        <w:t>Invitation for Bids</w:t>
      </w:r>
    </w:p>
    <w:p w:rsidR="76D9AC5C" w:rsidP="62E45C70" w:rsidRDefault="76D9AC5C" w14:paraId="060BC4B5" w14:textId="6CEE417F">
      <w:pPr>
        <w:spacing w:after="120"/>
        <w:jc w:val="both"/>
        <w:rPr>
          <w:u w:val="single"/>
          <w:lang w:val="en-US"/>
        </w:rPr>
      </w:pPr>
      <w:r w:rsidRPr="62E45C70" w:rsidR="76D9AC5C">
        <w:rPr>
          <w:u w:val="single"/>
          <w:lang w:val="en-US"/>
        </w:rPr>
        <w:t xml:space="preserve">Background: </w:t>
      </w:r>
    </w:p>
    <w:p w:rsidR="013B98B4" w:rsidP="62E45C70" w:rsidRDefault="013B98B4" w14:paraId="2A151E7A" w14:textId="5EA449F5">
      <w:pPr>
        <w:spacing w:after="120"/>
        <w:jc w:val="both"/>
        <w:rPr>
          <w:lang w:val="en-US"/>
        </w:rPr>
      </w:pPr>
      <w:r w:rsidRPr="62E45C70" w:rsidR="013B98B4">
        <w:rPr>
          <w:lang w:val="en-US"/>
        </w:rPr>
        <w:t xml:space="preserve">Acted is an international Non-Governmental Organization (NGO) with headquarters in Paris, </w:t>
      </w:r>
      <w:r w:rsidRPr="62E45C70" w:rsidR="013B98B4">
        <w:rPr>
          <w:lang w:val="en-US"/>
        </w:rPr>
        <w:t>France</w:t>
      </w:r>
      <w:r w:rsidRPr="62E45C70" w:rsidR="013B98B4">
        <w:rPr>
          <w:lang w:val="en-US"/>
        </w:rPr>
        <w:t xml:space="preserve"> and offices in 43 countries worldwide. ACTED, works together with local communities to respond to disasters, and supports resilience building in the form of promoting inclusive and sustainable growth, co-constructing effective governance, and supporting civil society by investing in people and their potential. Acted has been present in Central Asia since 90s, where it has continuously adapted its projects to the needs of local communities, working across a broad range of sectors from sustainable development, Disaster Risk Reduction (DRR), Climate Change Adaption (CCA) and Natural Resource Management (NRM), to cultural initiatives, private sector development, access to finance and community empowerment.</w:t>
      </w:r>
    </w:p>
    <w:p w:rsidR="779F74D1" w:rsidP="62E45C70" w:rsidRDefault="779F74D1" w14:paraId="2729BE54" w14:textId="34F860B1">
      <w:pPr>
        <w:spacing w:before="120" w:beforeAutospacing="off" w:after="120" w:afterAutospacing="off"/>
        <w:ind w:left="0" w:right="146"/>
        <w:jc w:val="both"/>
        <w:rPr>
          <w:noProof w:val="0"/>
          <w:u w:val="single"/>
          <w:lang w:val="en-US"/>
        </w:rPr>
      </w:pPr>
      <w:r w:rsidRPr="62E45C70" w:rsidR="779F74D1">
        <w:rPr>
          <w:rFonts w:ascii="Cambria" w:hAnsi="Cambria" w:eastAsia="Aptos" w:cs="" w:asciiTheme="minorAscii" w:hAnsiTheme="minorAscii" w:eastAsiaTheme="minorAscii" w:cstheme="minorBidi"/>
          <w:noProof w:val="0"/>
          <w:color w:val="auto"/>
          <w:sz w:val="22"/>
          <w:szCs w:val="22"/>
          <w:u w:val="single"/>
          <w:lang w:val="en-US" w:eastAsia="en-US" w:bidi="ar-SA"/>
        </w:rPr>
        <w:t>Project Summary:</w:t>
      </w:r>
    </w:p>
    <w:p w:rsidR="75AB9DF3" w:rsidP="62E45C70" w:rsidRDefault="75AB9DF3" w14:paraId="6F5B9394" w14:textId="1DB715B9">
      <w:pPr>
        <w:spacing w:before="120" w:beforeAutospacing="off" w:after="120" w:afterAutospacing="off"/>
        <w:ind w:left="0" w:right="146"/>
        <w:jc w:val="both"/>
        <w:rPr>
          <w:noProof w:val="0"/>
          <w:lang w:val="en"/>
        </w:rPr>
      </w:pPr>
      <w:r w:rsidRPr="62E45C70" w:rsidR="75AB9DF3">
        <w:rPr>
          <w:rFonts w:ascii="Cambria" w:hAnsi="Cambria" w:eastAsia="Aptos" w:cs="" w:asciiTheme="minorAscii" w:hAnsiTheme="minorAscii" w:eastAsiaTheme="minorAscii" w:cstheme="minorBidi"/>
          <w:noProof w:val="0"/>
          <w:color w:val="auto"/>
          <w:sz w:val="22"/>
          <w:szCs w:val="22"/>
          <w:lang w:val="en-US" w:eastAsia="en-US" w:bidi="ar-SA"/>
        </w:rPr>
        <w:t xml:space="preserve">STREAM is a programme that </w:t>
      </w:r>
      <w:r w:rsidRPr="62E45C70" w:rsidR="1737BECA">
        <w:rPr>
          <w:rFonts w:ascii="Cambria" w:hAnsi="Cambria" w:eastAsia="Aptos" w:cs="" w:asciiTheme="minorAscii" w:hAnsiTheme="minorAscii" w:eastAsiaTheme="minorAscii" w:cstheme="minorBidi"/>
          <w:noProof w:val="0"/>
          <w:color w:val="auto"/>
          <w:sz w:val="22"/>
          <w:szCs w:val="22"/>
          <w:lang w:val="en-US" w:eastAsia="en-US" w:bidi="ar-SA"/>
        </w:rPr>
        <w:t>promotes</w:t>
      </w:r>
      <w:r w:rsidRPr="62E45C70" w:rsidR="75AB9DF3">
        <w:rPr>
          <w:rFonts w:ascii="Cambria" w:hAnsi="Cambria" w:eastAsia="Aptos" w:cs="" w:asciiTheme="minorAscii" w:hAnsiTheme="minorAscii" w:eastAsiaTheme="minorAscii" w:cstheme="minorBidi"/>
          <w:noProof w:val="0"/>
          <w:color w:val="auto"/>
          <w:sz w:val="22"/>
          <w:szCs w:val="22"/>
          <w:lang w:val="en-US" w:eastAsia="en-US" w:bidi="ar-SA"/>
        </w:rPr>
        <w:t xml:space="preserve"> </w:t>
      </w:r>
      <w:r w:rsidRPr="62E45C70" w:rsidR="6320CB20">
        <w:rPr>
          <w:rFonts w:ascii="Cambria" w:hAnsi="Cambria" w:eastAsia="Aptos" w:cs="" w:asciiTheme="minorAscii" w:hAnsiTheme="minorAscii" w:eastAsiaTheme="minorAscii" w:cstheme="minorBidi"/>
          <w:noProof w:val="0"/>
          <w:color w:val="auto"/>
          <w:sz w:val="22"/>
          <w:szCs w:val="22"/>
          <w:lang w:val="en-US" w:eastAsia="en-US" w:bidi="ar-SA"/>
        </w:rPr>
        <w:t>c</w:t>
      </w:r>
      <w:r w:rsidRPr="62E45C70" w:rsidR="75AB9DF3">
        <w:rPr>
          <w:rFonts w:ascii="Cambria" w:hAnsi="Cambria" w:eastAsia="Aptos" w:cs="" w:asciiTheme="minorAscii" w:hAnsiTheme="minorAscii" w:eastAsiaTheme="minorAscii" w:cstheme="minorBidi"/>
          <w:noProof w:val="0"/>
          <w:color w:val="auto"/>
          <w:sz w:val="22"/>
          <w:szCs w:val="22"/>
          <w:lang w:val="en-US" w:eastAsia="en-US" w:bidi="ar-SA"/>
        </w:rPr>
        <w:t xml:space="preserve">ooperation and mutual interest by focusing on evidence-based and participatory natural resources management, </w:t>
      </w:r>
      <w:r w:rsidRPr="62E45C70" w:rsidR="75AB9DF3">
        <w:rPr>
          <w:rFonts w:ascii="Cambria" w:hAnsi="Cambria" w:eastAsia="Aptos" w:cs="" w:asciiTheme="minorAscii" w:hAnsiTheme="minorAscii" w:eastAsiaTheme="minorAscii" w:cstheme="minorBidi"/>
          <w:noProof w:val="0"/>
          <w:color w:val="auto"/>
          <w:sz w:val="22"/>
          <w:szCs w:val="22"/>
          <w:lang w:val="en-US" w:eastAsia="en-US" w:bidi="ar-SA"/>
        </w:rPr>
        <w:t>in particular</w:t>
      </w:r>
      <w:r w:rsidRPr="62E45C70" w:rsidR="75AB9DF3">
        <w:rPr>
          <w:rFonts w:ascii="Cambria" w:hAnsi="Cambria" w:eastAsia="Aptos" w:cs="" w:asciiTheme="minorAscii" w:hAnsiTheme="minorAscii" w:eastAsiaTheme="minorAscii" w:cstheme="minorBidi"/>
          <w:noProof w:val="0"/>
          <w:color w:val="auto"/>
          <w:sz w:val="22"/>
          <w:szCs w:val="22"/>
          <w:lang w:val="en-US" w:eastAsia="en-US" w:bidi="ar-SA"/>
        </w:rPr>
        <w:t xml:space="preserve"> the management of water resources. </w:t>
      </w:r>
      <w:r w:rsidRPr="62E45C70" w:rsidR="75AB9DF3">
        <w:rPr>
          <w:rFonts w:ascii="Cambria" w:hAnsi="Cambria" w:eastAsia="Aptos" w:cs="" w:asciiTheme="minorAscii" w:hAnsiTheme="minorAscii" w:eastAsiaTheme="minorAscii" w:cstheme="minorBidi"/>
          <w:noProof w:val="0"/>
          <w:color w:val="auto"/>
          <w:sz w:val="22"/>
          <w:szCs w:val="22"/>
          <w:lang w:val="en" w:eastAsia="en-US" w:bidi="ar-SA"/>
        </w:rPr>
        <w:t>The STREAM programme works with Ferghana Valley communities and fosters sustainable and integrated watershed management. Through a people-to-people approach, the initiative empowers local actors and promotes dialogue to ensure sustainable development considering climate change.</w:t>
      </w:r>
    </w:p>
    <w:p w:rsidR="62E688F1" w:rsidP="62E45C70" w:rsidRDefault="62E688F1" w14:paraId="4E787268" w14:textId="0DE0EABA">
      <w:pPr>
        <w:spacing w:after="120"/>
        <w:jc w:val="both"/>
        <w:rPr>
          <w:u w:val="single"/>
          <w:lang w:val="en-US"/>
        </w:rPr>
      </w:pPr>
      <w:r w:rsidRPr="62E45C70" w:rsidR="62E688F1">
        <w:rPr>
          <w:u w:val="single"/>
          <w:lang w:val="en-US"/>
        </w:rPr>
        <w:t>Tender Details:</w:t>
      </w:r>
    </w:p>
    <w:p w:rsidRPr="00DE69D3" w:rsidR="00FC4A00" w:rsidP="00113D48" w:rsidRDefault="00FC4A00" w14:paraId="4BB62A3D" w14:textId="310A84F4">
      <w:pPr>
        <w:spacing w:after="120"/>
        <w:jc w:val="both"/>
        <w:rPr>
          <w:lang w:val="en-US"/>
        </w:rPr>
      </w:pPr>
      <w:r w:rsidRPr="00DE69D3">
        <w:rPr>
          <w:lang w:val="en-US"/>
        </w:rPr>
        <w:t>Acted is announcing a tender on procurement of works and goods for the rehabilitation of existing secondary and tertiary irrigation networks in the</w:t>
      </w:r>
      <w:r w:rsidRPr="00DE69D3" w:rsidR="007355F4">
        <w:rPr>
          <w:lang w:val="en-US"/>
        </w:rPr>
        <w:t xml:space="preserve"> </w:t>
      </w:r>
      <w:proofErr w:type="spellStart"/>
      <w:r w:rsidRPr="00DE69D3">
        <w:rPr>
          <w:lang w:val="en-US"/>
        </w:rPr>
        <w:t>Isfayramsay</w:t>
      </w:r>
      <w:proofErr w:type="spellEnd"/>
      <w:r w:rsidRPr="00DE69D3">
        <w:rPr>
          <w:lang w:val="en-US"/>
        </w:rPr>
        <w:t xml:space="preserve"> </w:t>
      </w:r>
      <w:r w:rsidRPr="00DE69D3" w:rsidR="007355F4">
        <w:rPr>
          <w:lang w:val="en-US"/>
        </w:rPr>
        <w:t>and the Kozu-Baglan</w:t>
      </w:r>
      <w:r w:rsidR="00113D48">
        <w:rPr>
          <w:lang w:val="en-US"/>
        </w:rPr>
        <w:t xml:space="preserve"> </w:t>
      </w:r>
      <w:r w:rsidRPr="00DE69D3">
        <w:rPr>
          <w:lang w:val="en-US"/>
        </w:rPr>
        <w:t>river basins, including the installation of flow measuring devices.</w:t>
      </w:r>
    </w:p>
    <w:p w:rsidRPr="00DE69D3" w:rsidR="00FC4A00" w:rsidP="00113D48" w:rsidRDefault="00FC4A00" w14:paraId="0000D07F" w14:textId="7C434F40">
      <w:pPr>
        <w:spacing w:after="120"/>
        <w:jc w:val="both"/>
        <w:rPr>
          <w:lang w:val="en-US"/>
        </w:rPr>
      </w:pPr>
      <w:r w:rsidRPr="62E45C70" w:rsidR="00FC4A00">
        <w:rPr>
          <w:lang w:val="en-US"/>
        </w:rPr>
        <w:t>Acted has received funding from the PATRIP</w:t>
      </w:r>
      <w:r w:rsidRPr="62E45C70" w:rsidR="6162497F">
        <w:rPr>
          <w:lang w:val="en-US"/>
        </w:rPr>
        <w:t xml:space="preserve"> </w:t>
      </w:r>
      <w:r w:rsidRPr="62E45C70" w:rsidR="00FC4A00">
        <w:rPr>
          <w:lang w:val="en-US"/>
        </w:rPr>
        <w:t>Foundation for the implementation of the STREAM programme.</w:t>
      </w:r>
      <w:r w:rsidRPr="62E45C70" w:rsidR="00DF54C4">
        <w:rPr>
          <w:lang w:val="en-US"/>
        </w:rPr>
        <w:t xml:space="preserve"> </w:t>
      </w:r>
      <w:r w:rsidRPr="62E45C70" w:rsidR="00FC4A00">
        <w:rPr>
          <w:lang w:val="en-US"/>
        </w:rPr>
        <w:t xml:space="preserve">One of the </w:t>
      </w:r>
      <w:r w:rsidRPr="62E45C70" w:rsidR="00FC4A00">
        <w:rPr>
          <w:lang w:val="en-US"/>
        </w:rPr>
        <w:t>objectives</w:t>
      </w:r>
      <w:r w:rsidRPr="62E45C70" w:rsidR="00FC4A00">
        <w:rPr>
          <w:lang w:val="en-US"/>
        </w:rPr>
        <w:t xml:space="preserve"> of the programme is to enhance the efficiency and sustainability of agricultural water use and management through the rehabilitation and modernization of irrigation infrastructure and </w:t>
      </w:r>
      <w:r w:rsidRPr="62E45C70" w:rsidR="00FC4A00">
        <w:rPr>
          <w:lang w:val="en-US"/>
        </w:rPr>
        <w:t>introduction</w:t>
      </w:r>
      <w:r w:rsidRPr="62E45C70" w:rsidR="00FC4A00">
        <w:rPr>
          <w:lang w:val="en-US"/>
        </w:rPr>
        <w:t xml:space="preserve"> of digital monitoring systems. In this regard, Acted is inviting suppliers and contractors to </w:t>
      </w:r>
      <w:r w:rsidRPr="62E45C70" w:rsidR="00FC4A00">
        <w:rPr>
          <w:lang w:val="en-US"/>
        </w:rPr>
        <w:t>participate</w:t>
      </w:r>
      <w:r w:rsidRPr="62E45C70" w:rsidR="00FC4A00">
        <w:rPr>
          <w:lang w:val="en-US"/>
        </w:rPr>
        <w:t xml:space="preserve"> in the tender process for the procurement</w:t>
      </w:r>
      <w:r w:rsidRPr="62E45C70" w:rsidR="00DF54C4">
        <w:rPr>
          <w:lang w:val="en-US"/>
        </w:rPr>
        <w:t xml:space="preserve"> of</w:t>
      </w:r>
      <w:r w:rsidRPr="62E45C70" w:rsidR="00FC4A00">
        <w:rPr>
          <w:lang w:val="en-US"/>
        </w:rPr>
        <w:t xml:space="preserve"> </w:t>
      </w:r>
      <w:r w:rsidRPr="62E45C70" w:rsidR="00DF54C4">
        <w:rPr>
          <w:lang w:val="en-US"/>
        </w:rPr>
        <w:t xml:space="preserve">works </w:t>
      </w:r>
      <w:r w:rsidRPr="62E45C70" w:rsidR="00FC4A00">
        <w:rPr>
          <w:lang w:val="en-US"/>
        </w:rPr>
        <w:t xml:space="preserve">and installation of specific equipment and under the following </w:t>
      </w:r>
      <w:r w:rsidRPr="62E45C70" w:rsidR="007355F4">
        <w:rPr>
          <w:lang w:val="en-US"/>
        </w:rPr>
        <w:t xml:space="preserve">4 </w:t>
      </w:r>
      <w:r w:rsidRPr="62E45C70" w:rsidR="00FC4A00">
        <w:rPr>
          <w:lang w:val="en-US"/>
        </w:rPr>
        <w:t>LOTS:</w:t>
      </w:r>
    </w:p>
    <w:p w:rsidRPr="00DE69D3" w:rsidR="006240F0" w:rsidP="00B15AC7" w:rsidRDefault="006240F0" w14:paraId="4C70601E" w14:textId="77777777">
      <w:pPr>
        <w:spacing w:after="120"/>
        <w:rPr>
          <w:lang w:val="en-US"/>
        </w:rPr>
      </w:pPr>
    </w:p>
    <w:p w:rsidRPr="00E356E1" w:rsidR="006240F0" w:rsidP="00B15AC7" w:rsidRDefault="006240F0" w14:paraId="1C8234C7" w14:textId="33554583">
      <w:pPr>
        <w:spacing w:after="120"/>
        <w:rPr>
          <w:b w:val="1"/>
          <w:bCs w:val="1"/>
          <w:lang w:val="en-US"/>
        </w:rPr>
      </w:pPr>
      <w:r w:rsidRPr="62E45C70" w:rsidR="2B20CC16">
        <w:rPr>
          <w:b w:val="1"/>
          <w:bCs w:val="1"/>
          <w:lang w:val="en-US"/>
        </w:rPr>
        <w:t>LOT 1</w:t>
      </w:r>
    </w:p>
    <w:tbl>
      <w:tblPr>
        <w:tblW w:w="0" w:type="auto"/>
        <w:tblLook w:val="04A0" w:firstRow="1" w:lastRow="0" w:firstColumn="1" w:lastColumn="0" w:noHBand="0" w:noVBand="1"/>
      </w:tblPr>
      <w:tblGrid>
        <w:gridCol w:w="578"/>
        <w:gridCol w:w="6704"/>
        <w:gridCol w:w="1526"/>
      </w:tblGrid>
      <w:tr w:rsidRPr="00DE69D3" w:rsidR="007355F4" w:rsidTr="62E45C70" w14:paraId="291B3071" w14:textId="77777777">
        <w:trPr>
          <w:trHeight w:val="557"/>
        </w:trPr>
        <w:tc>
          <w:tcPr>
            <w:tcW w:w="578" w:type="dxa"/>
            <w:tcBorders>
              <w:top w:val="double" w:color="auto" w:sz="6" w:space="0"/>
              <w:left w:val="double" w:color="auto" w:sz="6" w:space="0"/>
              <w:bottom w:val="nil"/>
              <w:right w:val="double" w:color="auto" w:sz="6" w:space="0"/>
            </w:tcBorders>
            <w:shd w:val="clear" w:color="auto" w:fill="074F6A" w:themeFill="accent4" w:themeFillShade="80"/>
            <w:tcMar/>
            <w:vAlign w:val="center"/>
          </w:tcPr>
          <w:p w:rsidRPr="00DE69D3" w:rsidR="007355F4" w:rsidP="007355F4" w:rsidRDefault="007355F4" w14:paraId="70241B0F" w14:textId="7E946DF0">
            <w:pPr>
              <w:spacing w:after="0"/>
              <w:jc w:val="center"/>
              <w:rPr>
                <w:rFonts w:eastAsia="Times New Roman" w:cs="Calibri"/>
                <w:b/>
                <w:bCs/>
                <w:lang w:val="en-US" w:eastAsia="ru-RU"/>
              </w:rPr>
            </w:pPr>
            <w:r w:rsidRPr="00DE69D3">
              <w:rPr>
                <w:b/>
                <w:bCs/>
              </w:rPr>
              <w:t>#</w:t>
            </w:r>
          </w:p>
        </w:tc>
        <w:tc>
          <w:tcPr>
            <w:tcW w:w="6704" w:type="dxa"/>
            <w:tcBorders>
              <w:top w:val="double" w:color="auto" w:sz="6" w:space="0"/>
              <w:left w:val="double" w:color="auto" w:sz="6" w:space="0"/>
              <w:bottom w:val="nil"/>
              <w:right w:val="double" w:color="auto" w:sz="6" w:space="0"/>
            </w:tcBorders>
            <w:shd w:val="clear" w:color="auto" w:fill="074F6A" w:themeFill="accent4" w:themeFillShade="80"/>
            <w:tcMar/>
            <w:vAlign w:val="center"/>
          </w:tcPr>
          <w:p w:rsidRPr="00DE69D3" w:rsidR="007355F4" w:rsidP="007355F4" w:rsidRDefault="007355F4" w14:paraId="342EF849" w14:textId="1F4A84DA">
            <w:pPr>
              <w:spacing w:after="0"/>
              <w:jc w:val="center"/>
              <w:rPr>
                <w:b/>
                <w:bCs/>
                <w:lang w:val="en-US"/>
              </w:rPr>
            </w:pPr>
            <w:r w:rsidRPr="00DE69D3">
              <w:rPr>
                <w:b/>
                <w:bCs/>
              </w:rPr>
              <w:t>Description of Work</w:t>
            </w:r>
          </w:p>
        </w:tc>
        <w:tc>
          <w:tcPr>
            <w:tcW w:w="1526" w:type="dxa"/>
            <w:tcBorders>
              <w:top w:val="double" w:color="auto" w:sz="6" w:space="0"/>
              <w:left w:val="double" w:color="auto" w:sz="6" w:space="0"/>
              <w:bottom w:val="nil"/>
              <w:right w:val="double" w:color="auto" w:sz="6" w:space="0"/>
            </w:tcBorders>
            <w:shd w:val="clear" w:color="auto" w:fill="074F6A" w:themeFill="accent4" w:themeFillShade="80"/>
            <w:tcMar/>
            <w:vAlign w:val="center"/>
          </w:tcPr>
          <w:p w:rsidRPr="00DE69D3" w:rsidR="007355F4" w:rsidP="007355F4" w:rsidRDefault="007355F4" w14:paraId="08F7E50F" w14:textId="08D771FF">
            <w:pPr>
              <w:spacing w:after="0"/>
              <w:jc w:val="center"/>
              <w:rPr>
                <w:b/>
                <w:bCs/>
                <w:lang w:val="en-US"/>
              </w:rPr>
            </w:pPr>
            <w:r w:rsidRPr="00DE69D3">
              <w:rPr>
                <w:b/>
                <w:bCs/>
              </w:rPr>
              <w:t>Location</w:t>
            </w:r>
          </w:p>
        </w:tc>
      </w:tr>
      <w:tr w:rsidRPr="00DE69D3" w:rsidR="007355F4" w:rsidTr="62E45C70" w14:paraId="4985F81E" w14:textId="77777777">
        <w:trPr>
          <w:trHeight w:val="557"/>
        </w:trPr>
        <w:tc>
          <w:tcPr>
            <w:tcW w:w="578" w:type="dxa"/>
            <w:tcBorders>
              <w:top w:val="double" w:color="auto" w:sz="6" w:space="0"/>
              <w:left w:val="double" w:color="auto" w:sz="6" w:space="0"/>
              <w:bottom w:val="nil"/>
              <w:right w:val="double" w:color="auto" w:sz="6" w:space="0"/>
            </w:tcBorders>
            <w:shd w:val="clear" w:color="auto" w:fill="074F6A" w:themeFill="accent4" w:themeFillShade="80"/>
            <w:tcMar/>
            <w:vAlign w:val="center"/>
          </w:tcPr>
          <w:p w:rsidRPr="00DE69D3" w:rsidR="007355F4" w:rsidP="007355F4" w:rsidRDefault="007355F4" w14:paraId="4F106FFF" w14:textId="0C070A79">
            <w:pPr>
              <w:spacing w:after="0"/>
              <w:jc w:val="center"/>
              <w:rPr>
                <w:rFonts w:eastAsia="Times New Roman" w:cs="Calibri"/>
                <w:b/>
                <w:bCs/>
                <w:lang w:val="en-US" w:eastAsia="ru-RU"/>
              </w:rPr>
            </w:pPr>
          </w:p>
        </w:tc>
        <w:tc>
          <w:tcPr>
            <w:tcW w:w="6704" w:type="dxa"/>
            <w:tcBorders>
              <w:top w:val="double" w:color="auto" w:sz="6" w:space="0"/>
              <w:left w:val="double" w:color="auto" w:sz="6" w:space="0"/>
              <w:bottom w:val="nil"/>
              <w:right w:val="double" w:color="auto" w:sz="6" w:space="0"/>
            </w:tcBorders>
            <w:shd w:val="clear" w:color="auto" w:fill="074F6A" w:themeFill="accent4" w:themeFillShade="80"/>
            <w:tcMar/>
            <w:vAlign w:val="center"/>
          </w:tcPr>
          <w:p w:rsidRPr="00DE69D3" w:rsidR="007355F4" w:rsidP="62E45C70" w:rsidRDefault="007355F4" w14:paraId="44A561AD" w14:textId="75E8A5C4">
            <w:pPr>
              <w:spacing w:after="0"/>
              <w:rPr>
                <w:rFonts w:ascii="Times New Roman" w:hAnsi="Times New Roman" w:eastAsia="Times New Roman" w:cs="Times New Roman"/>
                <w:b w:val="0"/>
                <w:bCs w:val="0"/>
                <w:i w:val="1"/>
                <w:iCs w:val="1"/>
                <w:caps w:val="0"/>
                <w:smallCaps w:val="0"/>
                <w:noProof w:val="0"/>
                <w:color w:val="FFFFFF" w:themeColor="background1" w:themeTint="FF" w:themeShade="FF"/>
                <w:sz w:val="24"/>
                <w:szCs w:val="24"/>
                <w:lang w:val="en-US"/>
              </w:rPr>
            </w:pPr>
            <w:r w:rsidRPr="62E45C70" w:rsidR="5A4912D6">
              <w:rPr>
                <w:rFonts w:ascii="Times New Roman" w:hAnsi="Times New Roman" w:eastAsia="Times New Roman" w:cs="Times New Roman"/>
                <w:b w:val="1"/>
                <w:bCs w:val="1"/>
                <w:i w:val="0"/>
                <w:iCs w:val="0"/>
                <w:caps w:val="0"/>
                <w:smallCaps w:val="0"/>
                <w:noProof w:val="0"/>
                <w:color w:val="FFFFFF" w:themeColor="background1" w:themeTint="FF" w:themeShade="FF"/>
                <w:sz w:val="24"/>
                <w:szCs w:val="24"/>
                <w:lang w:val="en-US"/>
              </w:rPr>
              <w:t xml:space="preserve">LOT 1. Rehabilitation of existing secondary and tertiary irrigation networks in the </w:t>
            </w:r>
            <w:r w:rsidRPr="62E45C70" w:rsidR="5A4912D6">
              <w:rPr>
                <w:rFonts w:ascii="Times New Roman" w:hAnsi="Times New Roman" w:eastAsia="Times New Roman" w:cs="Times New Roman"/>
                <w:b w:val="1"/>
                <w:bCs w:val="1"/>
                <w:i w:val="0"/>
                <w:iCs w:val="0"/>
                <w:caps w:val="0"/>
                <w:smallCaps w:val="0"/>
                <w:noProof w:val="0"/>
                <w:color w:val="FFFFFF" w:themeColor="background1" w:themeTint="FF" w:themeShade="FF"/>
                <w:sz w:val="24"/>
                <w:szCs w:val="24"/>
                <w:lang w:val="en-US"/>
              </w:rPr>
              <w:t>Isfayramsay</w:t>
            </w:r>
            <w:r w:rsidRPr="62E45C70" w:rsidR="5A4912D6">
              <w:rPr>
                <w:rFonts w:ascii="Times New Roman" w:hAnsi="Times New Roman" w:eastAsia="Times New Roman" w:cs="Times New Roman"/>
                <w:b w:val="1"/>
                <w:bCs w:val="1"/>
                <w:i w:val="0"/>
                <w:iCs w:val="0"/>
                <w:caps w:val="0"/>
                <w:smallCaps w:val="0"/>
                <w:noProof w:val="0"/>
                <w:color w:val="FFFFFF" w:themeColor="background1" w:themeTint="FF" w:themeShade="FF"/>
                <w:sz w:val="24"/>
                <w:szCs w:val="24"/>
                <w:lang w:val="en-US"/>
              </w:rPr>
              <w:t xml:space="preserve"> river basin with the following hydrotechnical constructions </w:t>
            </w:r>
          </w:p>
        </w:tc>
        <w:tc>
          <w:tcPr>
            <w:tcW w:w="1526" w:type="dxa"/>
            <w:tcBorders>
              <w:top w:val="double" w:color="auto" w:sz="6" w:space="0"/>
              <w:left w:val="double" w:color="auto" w:sz="6" w:space="0"/>
              <w:bottom w:val="nil"/>
              <w:right w:val="double" w:color="auto" w:sz="6" w:space="0"/>
            </w:tcBorders>
            <w:shd w:val="clear" w:color="auto" w:fill="074F6A" w:themeFill="accent4" w:themeFillShade="80"/>
            <w:tcMar/>
            <w:vAlign w:val="center"/>
          </w:tcPr>
          <w:p w:rsidRPr="00DE69D3" w:rsidR="007355F4" w:rsidP="00DE69D3" w:rsidRDefault="007355F4" w14:paraId="198CCC4A" w14:textId="3EEBF0E2">
            <w:pPr>
              <w:spacing w:after="0"/>
              <w:rPr>
                <w:rFonts w:eastAsia="Times New Roman" w:cs="Calibri"/>
                <w:b/>
                <w:bCs/>
                <w:lang w:val="en-US" w:eastAsia="ru-RU"/>
              </w:rPr>
            </w:pPr>
            <w:r w:rsidRPr="00DE69D3">
              <w:rPr>
                <w:b/>
                <w:bCs/>
                <w:lang w:val="en-US"/>
              </w:rPr>
              <w:t xml:space="preserve">Magistral canal </w:t>
            </w:r>
            <w:proofErr w:type="gramStart"/>
            <w:r w:rsidRPr="00DE69D3">
              <w:rPr>
                <w:b/>
                <w:bCs/>
                <w:lang w:val="en-US"/>
              </w:rPr>
              <w:t xml:space="preserve">Anchor,  </w:t>
            </w:r>
            <w:proofErr w:type="spellStart"/>
            <w:r w:rsidRPr="00DE69D3">
              <w:rPr>
                <w:b/>
                <w:bCs/>
                <w:lang w:val="en-US"/>
              </w:rPr>
              <w:t>Kadamjay</w:t>
            </w:r>
            <w:proofErr w:type="spellEnd"/>
            <w:proofErr w:type="gramEnd"/>
            <w:r w:rsidRPr="00DE69D3">
              <w:rPr>
                <w:b/>
                <w:bCs/>
                <w:lang w:val="en-US"/>
              </w:rPr>
              <w:t xml:space="preserve"> district, </w:t>
            </w:r>
            <w:proofErr w:type="spellStart"/>
            <w:r w:rsidRPr="00DE69D3">
              <w:rPr>
                <w:b/>
                <w:bCs/>
                <w:lang w:val="en-US"/>
              </w:rPr>
              <w:t>Batken</w:t>
            </w:r>
            <w:proofErr w:type="spellEnd"/>
            <w:r w:rsidRPr="00DE69D3">
              <w:rPr>
                <w:b/>
                <w:bCs/>
                <w:lang w:val="en-US"/>
              </w:rPr>
              <w:t xml:space="preserve"> region, Kyrgyzstan</w:t>
            </w:r>
          </w:p>
        </w:tc>
      </w:tr>
      <w:tr w:rsidRPr="00DE69D3" w:rsidR="007355F4" w:rsidTr="62E45C70" w14:paraId="6EB6BC44" w14:textId="77777777">
        <w:trPr>
          <w:trHeight w:val="278"/>
        </w:trPr>
        <w:tc>
          <w:tcPr>
            <w:tcW w:w="578" w:type="dxa"/>
            <w:tcBorders>
              <w:top w:val="single" w:color="auto" w:sz="4" w:space="0"/>
              <w:left w:val="double" w:color="auto" w:sz="6" w:space="0"/>
              <w:bottom w:val="single" w:color="auto" w:sz="4" w:space="0"/>
              <w:right w:val="single" w:color="auto" w:sz="4" w:space="0"/>
            </w:tcBorders>
            <w:shd w:val="clear" w:color="auto" w:fill="auto"/>
            <w:tcMar/>
            <w:vAlign w:val="center"/>
          </w:tcPr>
          <w:p w:rsidRPr="00DE69D3" w:rsidR="007355F4" w:rsidP="007355F4" w:rsidRDefault="007355F4" w14:paraId="338C6A72" w14:textId="77777777">
            <w:pPr>
              <w:spacing w:after="0"/>
              <w:jc w:val="center"/>
              <w:rPr>
                <w:rFonts w:eastAsia="Times New Roman" w:cs="Calibri"/>
                <w:lang w:val="en-US" w:eastAsia="ru-RU"/>
              </w:rPr>
            </w:pPr>
            <w:r w:rsidRPr="00DE69D3">
              <w:rPr>
                <w:rFonts w:eastAsia="Times New Roman" w:cs="Calibri"/>
                <w:lang w:val="en-US" w:eastAsia="ru-RU"/>
              </w:rPr>
              <w:t>1</w:t>
            </w:r>
          </w:p>
        </w:tc>
        <w:tc>
          <w:tcPr>
            <w:tcW w:w="6704" w:type="dxa"/>
            <w:tcBorders>
              <w:top w:val="single" w:color="auto" w:sz="4" w:space="0"/>
              <w:left w:val="nil"/>
              <w:bottom w:val="single" w:color="auto" w:sz="4" w:space="0"/>
              <w:right w:val="single" w:color="auto" w:sz="4" w:space="0"/>
            </w:tcBorders>
            <w:shd w:val="clear" w:color="auto" w:fill="auto"/>
            <w:tcMar/>
          </w:tcPr>
          <w:p w:rsidRPr="00DE69D3" w:rsidR="007355F4" w:rsidP="62E45C70" w:rsidRDefault="007355F4" w14:paraId="269D79CE" w14:textId="34849FA9">
            <w:pPr>
              <w:pStyle w:val="Normal"/>
              <w:pBdr>
                <w:bar w:val="none" w:color="000000" w:sz="0" w:space="0"/>
              </w:pBdr>
              <w:jc w:val="both"/>
              <w:rPr>
                <w:rFonts w:eastAsia="Times New Roman"/>
                <w:lang w:val="ru-RU" w:eastAsia="ru-RU"/>
              </w:rPr>
            </w:pPr>
            <w:r w:rsidRPr="62E45C70" w:rsidR="281D8868">
              <w:rPr>
                <w:lang w:val="ru-RU"/>
              </w:rPr>
              <w:t xml:space="preserve">The </w:t>
            </w:r>
            <w:r w:rsidRPr="62E45C70" w:rsidR="281D8868">
              <w:rPr>
                <w:lang w:val="ru-RU"/>
              </w:rPr>
              <w:t>Anhor</w:t>
            </w:r>
            <w:r w:rsidRPr="62E45C70" w:rsidR="281D8868">
              <w:rPr>
                <w:lang w:val="ru-RU"/>
              </w:rPr>
              <w:t xml:space="preserve"> Canal, part of the </w:t>
            </w:r>
            <w:r w:rsidRPr="62E45C70" w:rsidR="281D8868">
              <w:rPr>
                <w:lang w:val="ru-RU"/>
              </w:rPr>
              <w:t>Isfayram</w:t>
            </w:r>
            <w:r w:rsidRPr="62E45C70" w:rsidR="281D8868">
              <w:rPr>
                <w:lang w:val="ru-RU"/>
              </w:rPr>
              <w:t xml:space="preserve"> River irrigation system, was constructed in 1915 and has a total length of 18,600 meters, with 9,125 meters in an earthen bed and 9,475 meters in a concrete-lined section. It supplies irrigation water to 1,364 hectares through 16 distribution canals and has a flow capacity of 4.5–5.0 m³/sec and serves irrigated lands in the Uch-</w:t>
            </w:r>
            <w:r w:rsidRPr="62E45C70" w:rsidR="281D8868">
              <w:rPr>
                <w:lang w:val="ru-RU"/>
              </w:rPr>
              <w:t>Korgon</w:t>
            </w:r>
            <w:r w:rsidRPr="62E45C70" w:rsidR="281D8868">
              <w:rPr>
                <w:lang w:val="ru-RU"/>
              </w:rPr>
              <w:t xml:space="preserve"> rural municipality.</w:t>
            </w:r>
          </w:p>
          <w:p w:rsidRPr="00DE69D3" w:rsidR="007355F4" w:rsidP="62E45C70" w:rsidRDefault="007355F4" w14:paraId="15132BD7" w14:textId="468AA466">
            <w:pPr>
              <w:pStyle w:val="Normal"/>
              <w:pBdr>
                <w:bar w:val="none" w:color="000000" w:sz="0" w:space="0"/>
              </w:pBdr>
              <w:jc w:val="both"/>
              <w:rPr>
                <w:rFonts w:eastAsia="Times New Roman"/>
                <w:lang w:val="ru-RU" w:eastAsia="ru-RU"/>
              </w:rPr>
            </w:pPr>
            <w:r w:rsidRPr="62E45C70" w:rsidR="281D8868">
              <w:rPr>
                <w:lang w:val="ru-RU"/>
              </w:rPr>
              <w:t xml:space="preserve">The planned rehabilitation on </w:t>
            </w:r>
            <w:r w:rsidRPr="62E45C70" w:rsidR="281D8868">
              <w:rPr>
                <w:lang w:val="ru-RU"/>
              </w:rPr>
              <w:t>Anhor</w:t>
            </w:r>
            <w:r w:rsidRPr="62E45C70" w:rsidR="281D8868">
              <w:rPr>
                <w:lang w:val="ru-RU"/>
              </w:rPr>
              <w:t xml:space="preserve"> Canal includes concrete lining of a 275-meter section (from PK 110+00 to PK 113+75), installation of two sluice gates at the </w:t>
            </w:r>
            <w:r w:rsidRPr="62E45C70" w:rsidR="281D8868">
              <w:rPr>
                <w:lang w:val="ru-RU"/>
              </w:rPr>
              <w:t>Teshik</w:t>
            </w:r>
            <w:r w:rsidRPr="62E45C70" w:rsidR="281D8868">
              <w:rPr>
                <w:lang w:val="ru-RU"/>
              </w:rPr>
              <w:t xml:space="preserve"> canal off-take, and deployment of 19 ultrasonic water level sensors—two on the main </w:t>
            </w:r>
            <w:r w:rsidRPr="62E45C70" w:rsidR="281D8868">
              <w:rPr>
                <w:lang w:val="ru-RU"/>
              </w:rPr>
              <w:t>Anhor</w:t>
            </w:r>
            <w:r w:rsidRPr="62E45C70" w:rsidR="281D8868">
              <w:rPr>
                <w:lang w:val="ru-RU"/>
              </w:rPr>
              <w:t xml:space="preserve"> Canal, one on the </w:t>
            </w:r>
            <w:r w:rsidRPr="62E45C70" w:rsidR="281D8868">
              <w:rPr>
                <w:lang w:val="ru-RU"/>
              </w:rPr>
              <w:t>Teshik</w:t>
            </w:r>
            <w:r w:rsidRPr="62E45C70" w:rsidR="281D8868">
              <w:rPr>
                <w:lang w:val="ru-RU"/>
              </w:rPr>
              <w:t xml:space="preserve"> off-take, and 16 on other distribution canals.</w:t>
            </w:r>
          </w:p>
        </w:tc>
        <w:tc>
          <w:tcPr>
            <w:tcW w:w="1526" w:type="dxa"/>
            <w:tcBorders>
              <w:top w:val="single" w:color="auto" w:sz="4" w:space="0"/>
              <w:left w:val="nil"/>
              <w:bottom w:val="single" w:color="auto" w:sz="4" w:space="0"/>
              <w:right w:val="single" w:color="auto" w:sz="4" w:space="0"/>
            </w:tcBorders>
            <w:shd w:val="clear" w:color="auto" w:fill="auto"/>
            <w:tcMar/>
            <w:vAlign w:val="center"/>
          </w:tcPr>
          <w:p w:rsidRPr="00DE69D3" w:rsidR="007355F4" w:rsidP="007355F4" w:rsidRDefault="007355F4" w14:paraId="6D9B025E" w14:textId="1A9D6377">
            <w:pPr>
              <w:spacing w:after="0"/>
              <w:jc w:val="center"/>
              <w:rPr>
                <w:rFonts w:eastAsia="Times New Roman" w:cs="Calibri"/>
                <w:lang w:val="en-US" w:eastAsia="ru-RU"/>
              </w:rPr>
            </w:pPr>
          </w:p>
        </w:tc>
      </w:tr>
    </w:tbl>
    <w:p w:rsidR="62E45C70" w:rsidRDefault="62E45C70" w14:paraId="7BD3D24A" w14:textId="4ABF18AB"/>
    <w:p w:rsidRPr="00DE69D3" w:rsidR="007355F4" w:rsidP="00B15AC7" w:rsidRDefault="007355F4" w14:paraId="582A8494" w14:textId="77777777">
      <w:pPr>
        <w:spacing w:after="120"/>
        <w:rPr>
          <w:lang w:val="en-US"/>
        </w:rPr>
      </w:pPr>
    </w:p>
    <w:p w:rsidRPr="00E356E1" w:rsidR="006240F0" w:rsidP="00B15AC7" w:rsidRDefault="006240F0" w14:paraId="29555171" w14:textId="02EA6ECE">
      <w:pPr>
        <w:spacing w:after="120"/>
        <w:rPr>
          <w:b w:val="1"/>
          <w:bCs w:val="1"/>
          <w:lang w:val="en-US"/>
        </w:rPr>
      </w:pPr>
      <w:r w:rsidRPr="62E45C70" w:rsidR="2B20CC16">
        <w:rPr>
          <w:b w:val="1"/>
          <w:bCs w:val="1"/>
          <w:lang w:val="en-US"/>
        </w:rPr>
        <w:t>LOT 2</w:t>
      </w:r>
    </w:p>
    <w:tbl>
      <w:tblPr>
        <w:tblW w:w="0" w:type="auto"/>
        <w:tblLook w:val="04A0" w:firstRow="1" w:lastRow="0" w:firstColumn="1" w:lastColumn="0" w:noHBand="0" w:noVBand="1"/>
      </w:tblPr>
      <w:tblGrid>
        <w:gridCol w:w="739"/>
        <w:gridCol w:w="6353"/>
        <w:gridCol w:w="1734"/>
      </w:tblGrid>
      <w:tr w:rsidRPr="00DE69D3" w:rsidR="006240F0" w:rsidTr="62E45C70" w14:paraId="73C4A451" w14:textId="77777777">
        <w:trPr>
          <w:trHeight w:val="601"/>
        </w:trPr>
        <w:tc>
          <w:tcPr>
            <w:tcW w:w="739" w:type="dxa"/>
            <w:tcBorders>
              <w:top w:val="single" w:color="auto" w:sz="4" w:space="0"/>
              <w:left w:val="single" w:color="auto" w:sz="4" w:space="0"/>
              <w:bottom w:val="nil"/>
              <w:right w:val="double" w:color="auto" w:sz="6" w:space="0"/>
            </w:tcBorders>
            <w:shd w:val="clear" w:color="auto" w:fill="074F6A" w:themeFill="accent4" w:themeFillShade="80"/>
            <w:tcMar/>
            <w:vAlign w:val="center"/>
          </w:tcPr>
          <w:p w:rsidRPr="00DE69D3" w:rsidR="006240F0" w:rsidP="006240F0" w:rsidRDefault="006240F0" w14:paraId="29370BB5" w14:textId="77777777">
            <w:pPr>
              <w:spacing w:after="0"/>
              <w:jc w:val="center"/>
              <w:rPr>
                <w:rFonts w:eastAsia="Times New Roman" w:cs="Calibri"/>
                <w:lang w:eastAsia="ru-RU"/>
              </w:rPr>
            </w:pPr>
          </w:p>
        </w:tc>
        <w:tc>
          <w:tcPr>
            <w:tcW w:w="6353" w:type="dxa"/>
            <w:tcBorders>
              <w:top w:val="single" w:color="auto" w:sz="4" w:space="0"/>
              <w:left w:val="double" w:color="auto" w:sz="6" w:space="0"/>
              <w:bottom w:val="nil"/>
              <w:right w:val="double" w:color="auto" w:sz="6" w:space="0"/>
            </w:tcBorders>
            <w:shd w:val="clear" w:color="auto" w:fill="074F6A" w:themeFill="accent4" w:themeFillShade="80"/>
            <w:tcMar/>
            <w:vAlign w:val="center"/>
          </w:tcPr>
          <w:p w:rsidRPr="00DE69D3" w:rsidR="006240F0" w:rsidP="006240F0" w:rsidRDefault="006240F0" w14:paraId="3FC8F1DA" w14:textId="2004CE74">
            <w:pPr>
              <w:spacing w:after="0"/>
              <w:jc w:val="center"/>
              <w:rPr>
                <w:rFonts w:eastAsia="Times New Roman" w:cs="Calibri"/>
                <w:b/>
                <w:bCs/>
                <w:lang w:eastAsia="ru-RU"/>
              </w:rPr>
            </w:pPr>
            <w:r w:rsidRPr="00DE69D3">
              <w:rPr>
                <w:b/>
                <w:bCs/>
              </w:rPr>
              <w:t>Description of Work</w:t>
            </w:r>
          </w:p>
        </w:tc>
        <w:tc>
          <w:tcPr>
            <w:tcW w:w="1734" w:type="dxa"/>
            <w:tcBorders>
              <w:top w:val="single" w:color="auto" w:sz="4" w:space="0"/>
              <w:left w:val="double" w:color="auto" w:sz="6" w:space="0"/>
              <w:bottom w:val="nil"/>
              <w:right w:val="double" w:color="auto" w:sz="6" w:space="0"/>
            </w:tcBorders>
            <w:shd w:val="clear" w:color="auto" w:fill="074F6A" w:themeFill="accent4" w:themeFillShade="80"/>
            <w:tcMar/>
            <w:vAlign w:val="center"/>
          </w:tcPr>
          <w:p w:rsidRPr="00DE69D3" w:rsidR="006240F0" w:rsidP="006240F0" w:rsidRDefault="006240F0" w14:paraId="76CEBA0E" w14:textId="737107C9">
            <w:pPr>
              <w:spacing w:after="0"/>
              <w:jc w:val="center"/>
              <w:rPr>
                <w:rFonts w:eastAsia="Times New Roman" w:cs="Calibri"/>
                <w:b/>
                <w:bCs/>
                <w:lang w:eastAsia="ru-RU"/>
              </w:rPr>
            </w:pPr>
            <w:r w:rsidRPr="00DE69D3">
              <w:rPr>
                <w:b/>
                <w:bCs/>
              </w:rPr>
              <w:t>Location</w:t>
            </w:r>
          </w:p>
        </w:tc>
      </w:tr>
      <w:tr w:rsidR="62E45C70" w:rsidTr="62E45C70" w14:paraId="7E4AC950">
        <w:trPr>
          <w:trHeight w:val="300"/>
        </w:trPr>
        <w:tc>
          <w:tcPr>
            <w:tcW w:w="739" w:type="dxa"/>
            <w:tcBorders>
              <w:top w:val="single" w:color="auto" w:sz="4" w:space="0"/>
              <w:left w:val="single" w:color="auto" w:sz="4" w:space="0"/>
              <w:bottom w:val="nil"/>
              <w:right w:val="double" w:color="auto" w:sz="6" w:space="0"/>
            </w:tcBorders>
            <w:shd w:val="clear" w:color="auto" w:fill="074F6A" w:themeFill="accent4" w:themeFillShade="80"/>
            <w:tcMar/>
            <w:vAlign w:val="center"/>
          </w:tcPr>
          <w:p w:rsidR="0448BFFD" w:rsidP="62E45C70" w:rsidRDefault="0448BFFD" w14:paraId="7C2FD0CB" w14:textId="3225E125">
            <w:pPr>
              <w:pStyle w:val="Normal"/>
              <w:jc w:val="center"/>
              <w:rPr>
                <w:rFonts w:eastAsia="Times New Roman" w:cs="Calibri"/>
                <w:lang w:eastAsia="ru-RU"/>
              </w:rPr>
            </w:pPr>
            <w:r w:rsidRPr="62E45C70" w:rsidR="0448BFFD">
              <w:rPr>
                <w:rFonts w:eastAsia="Times New Roman" w:cs="Calibri"/>
                <w:lang w:eastAsia="ru-RU"/>
              </w:rPr>
              <w:t>#</w:t>
            </w:r>
          </w:p>
        </w:tc>
        <w:tc>
          <w:tcPr>
            <w:tcW w:w="6353" w:type="dxa"/>
            <w:tcBorders>
              <w:top w:val="single" w:color="auto" w:sz="4" w:space="0"/>
              <w:left w:val="double" w:color="auto" w:sz="6" w:space="0"/>
              <w:bottom w:val="nil"/>
              <w:right w:val="double" w:color="auto" w:sz="6" w:space="0"/>
            </w:tcBorders>
            <w:shd w:val="clear" w:color="auto" w:fill="074F6A" w:themeFill="accent4" w:themeFillShade="80"/>
            <w:tcMar/>
            <w:vAlign w:val="center"/>
          </w:tcPr>
          <w:p w:rsidR="3839B94A" w:rsidP="62E45C70" w:rsidRDefault="3839B94A" w14:paraId="6F2D0B16" w14:textId="5A0D0150">
            <w:pPr>
              <w:pStyle w:val="Normal"/>
              <w:jc w:val="both"/>
              <w:rPr>
                <w:rFonts w:ascii="Times New Roman" w:hAnsi="Times New Roman" w:eastAsia="Times New Roman" w:cs="Times New Roman"/>
                <w:b w:val="1"/>
                <w:bCs w:val="1"/>
                <w:i w:val="0"/>
                <w:iCs w:val="0"/>
                <w:caps w:val="0"/>
                <w:smallCaps w:val="0"/>
                <w:color w:val="FFFFFF" w:themeColor="background1" w:themeTint="FF" w:themeShade="FF"/>
                <w:sz w:val="24"/>
                <w:szCs w:val="24"/>
              </w:rPr>
            </w:pPr>
            <w:r w:rsidRPr="62E45C70" w:rsidR="3839B94A">
              <w:rPr>
                <w:b w:val="1"/>
                <w:bCs w:val="1"/>
                <w:color w:val="auto"/>
              </w:rPr>
              <w:t xml:space="preserve">LOT 2. </w:t>
            </w:r>
            <w:r w:rsidRPr="62E45C70" w:rsidR="3839B94A">
              <w:rPr>
                <w:b w:val="1"/>
                <w:bCs w:val="1"/>
                <w:color w:val="auto"/>
              </w:rPr>
              <w:t>Rehabilitation</w:t>
            </w:r>
            <w:r w:rsidRPr="62E45C70" w:rsidR="3839B94A">
              <w:rPr>
                <w:b w:val="1"/>
                <w:bCs w:val="1"/>
                <w:color w:val="auto"/>
              </w:rPr>
              <w:t xml:space="preserve"> </w:t>
            </w:r>
            <w:r w:rsidRPr="62E45C70" w:rsidR="3839B94A">
              <w:rPr>
                <w:b w:val="1"/>
                <w:bCs w:val="1"/>
                <w:color w:val="auto"/>
              </w:rPr>
              <w:t>of</w:t>
            </w:r>
            <w:r w:rsidRPr="62E45C70" w:rsidR="3839B94A">
              <w:rPr>
                <w:b w:val="1"/>
                <w:bCs w:val="1"/>
                <w:color w:val="auto"/>
              </w:rPr>
              <w:t xml:space="preserve"> </w:t>
            </w:r>
            <w:r w:rsidRPr="62E45C70" w:rsidR="3839B94A">
              <w:rPr>
                <w:b w:val="1"/>
                <w:bCs w:val="1"/>
                <w:color w:val="auto"/>
              </w:rPr>
              <w:t>existing</w:t>
            </w:r>
            <w:r w:rsidRPr="62E45C70" w:rsidR="3839B94A">
              <w:rPr>
                <w:b w:val="1"/>
                <w:bCs w:val="1"/>
                <w:color w:val="auto"/>
              </w:rPr>
              <w:t xml:space="preserve"> </w:t>
            </w:r>
            <w:r w:rsidRPr="62E45C70" w:rsidR="3839B94A">
              <w:rPr>
                <w:b w:val="1"/>
                <w:bCs w:val="1"/>
                <w:color w:val="auto"/>
              </w:rPr>
              <w:t>secondary</w:t>
            </w:r>
            <w:r w:rsidRPr="62E45C70" w:rsidR="3839B94A">
              <w:rPr>
                <w:b w:val="1"/>
                <w:bCs w:val="1"/>
                <w:color w:val="auto"/>
              </w:rPr>
              <w:t xml:space="preserve"> </w:t>
            </w:r>
            <w:r w:rsidRPr="62E45C70" w:rsidR="3839B94A">
              <w:rPr>
                <w:b w:val="1"/>
                <w:bCs w:val="1"/>
                <w:color w:val="auto"/>
              </w:rPr>
              <w:t>and</w:t>
            </w:r>
            <w:r w:rsidRPr="62E45C70" w:rsidR="3839B94A">
              <w:rPr>
                <w:b w:val="1"/>
                <w:bCs w:val="1"/>
                <w:color w:val="auto"/>
              </w:rPr>
              <w:t xml:space="preserve"> </w:t>
            </w:r>
            <w:r w:rsidRPr="62E45C70" w:rsidR="3839B94A">
              <w:rPr>
                <w:b w:val="1"/>
                <w:bCs w:val="1"/>
                <w:color w:val="auto"/>
              </w:rPr>
              <w:t>tertiary</w:t>
            </w:r>
            <w:r w:rsidRPr="62E45C70" w:rsidR="3839B94A">
              <w:rPr>
                <w:b w:val="1"/>
                <w:bCs w:val="1"/>
                <w:color w:val="auto"/>
              </w:rPr>
              <w:t xml:space="preserve"> </w:t>
            </w:r>
            <w:r w:rsidRPr="62E45C70" w:rsidR="3839B94A">
              <w:rPr>
                <w:b w:val="1"/>
                <w:bCs w:val="1"/>
                <w:color w:val="auto"/>
              </w:rPr>
              <w:t>irrigation</w:t>
            </w:r>
            <w:r w:rsidRPr="62E45C70" w:rsidR="3839B94A">
              <w:rPr>
                <w:b w:val="1"/>
                <w:bCs w:val="1"/>
                <w:color w:val="auto"/>
              </w:rPr>
              <w:t xml:space="preserve"> </w:t>
            </w:r>
            <w:r w:rsidRPr="62E45C70" w:rsidR="3839B94A">
              <w:rPr>
                <w:b w:val="1"/>
                <w:bCs w:val="1"/>
                <w:color w:val="auto"/>
              </w:rPr>
              <w:t>networks</w:t>
            </w:r>
            <w:r w:rsidRPr="62E45C70" w:rsidR="3839B94A">
              <w:rPr>
                <w:b w:val="1"/>
                <w:bCs w:val="1"/>
                <w:color w:val="auto"/>
              </w:rPr>
              <w:t xml:space="preserve"> </w:t>
            </w:r>
            <w:r w:rsidRPr="62E45C70" w:rsidR="3839B94A">
              <w:rPr>
                <w:b w:val="1"/>
                <w:bCs w:val="1"/>
                <w:color w:val="auto"/>
              </w:rPr>
              <w:t>in</w:t>
            </w:r>
            <w:r w:rsidRPr="62E45C70" w:rsidR="3839B94A">
              <w:rPr>
                <w:b w:val="1"/>
                <w:bCs w:val="1"/>
                <w:color w:val="auto"/>
              </w:rPr>
              <w:t xml:space="preserve"> </w:t>
            </w:r>
            <w:r w:rsidRPr="62E45C70" w:rsidR="3839B94A">
              <w:rPr>
                <w:b w:val="1"/>
                <w:bCs w:val="1"/>
                <w:color w:val="auto"/>
              </w:rPr>
              <w:t>the</w:t>
            </w:r>
            <w:r w:rsidRPr="62E45C70" w:rsidR="3839B94A">
              <w:rPr>
                <w:b w:val="1"/>
                <w:bCs w:val="1"/>
                <w:color w:val="auto"/>
              </w:rPr>
              <w:t xml:space="preserve"> </w:t>
            </w:r>
            <w:r w:rsidRPr="62E45C70" w:rsidR="3839B94A">
              <w:rPr>
                <w:b w:val="1"/>
                <w:bCs w:val="1"/>
                <w:color w:val="auto"/>
              </w:rPr>
              <w:t>Kozu-Baglan</w:t>
            </w:r>
            <w:r w:rsidRPr="62E45C70" w:rsidR="3839B94A">
              <w:rPr>
                <w:b w:val="1"/>
                <w:bCs w:val="1"/>
                <w:color w:val="auto"/>
              </w:rPr>
              <w:t xml:space="preserve"> </w:t>
            </w:r>
            <w:r w:rsidRPr="62E45C70" w:rsidR="3839B94A">
              <w:rPr>
                <w:b w:val="1"/>
                <w:bCs w:val="1"/>
                <w:color w:val="auto"/>
              </w:rPr>
              <w:t>river</w:t>
            </w:r>
            <w:r w:rsidRPr="62E45C70" w:rsidR="3839B94A">
              <w:rPr>
                <w:b w:val="1"/>
                <w:bCs w:val="1"/>
                <w:color w:val="auto"/>
              </w:rPr>
              <w:t xml:space="preserve"> </w:t>
            </w:r>
            <w:r w:rsidRPr="62E45C70" w:rsidR="3839B94A">
              <w:rPr>
                <w:b w:val="1"/>
                <w:bCs w:val="1"/>
                <w:color w:val="auto"/>
              </w:rPr>
              <w:t>basin</w:t>
            </w:r>
            <w:r w:rsidRPr="62E45C70" w:rsidR="3839B94A">
              <w:rPr>
                <w:b w:val="1"/>
                <w:bCs w:val="1"/>
                <w:color w:val="auto"/>
              </w:rPr>
              <w:t xml:space="preserve"> </w:t>
            </w:r>
            <w:r w:rsidRPr="62E45C70" w:rsidR="3839B94A">
              <w:rPr>
                <w:b w:val="1"/>
                <w:bCs w:val="1"/>
                <w:color w:val="auto"/>
              </w:rPr>
              <w:t>with</w:t>
            </w:r>
            <w:r w:rsidRPr="62E45C70" w:rsidR="3839B94A">
              <w:rPr>
                <w:b w:val="1"/>
                <w:bCs w:val="1"/>
                <w:color w:val="auto"/>
              </w:rPr>
              <w:t xml:space="preserve"> </w:t>
            </w:r>
            <w:r w:rsidRPr="62E45C70" w:rsidR="3839B94A">
              <w:rPr>
                <w:b w:val="1"/>
                <w:bCs w:val="1"/>
                <w:color w:val="auto"/>
              </w:rPr>
              <w:t>the</w:t>
            </w:r>
            <w:r w:rsidRPr="62E45C70" w:rsidR="3839B94A">
              <w:rPr>
                <w:b w:val="1"/>
                <w:bCs w:val="1"/>
                <w:color w:val="auto"/>
              </w:rPr>
              <w:t xml:space="preserve"> </w:t>
            </w:r>
            <w:r w:rsidRPr="62E45C70" w:rsidR="3839B94A">
              <w:rPr>
                <w:b w:val="1"/>
                <w:bCs w:val="1"/>
                <w:color w:val="auto"/>
              </w:rPr>
              <w:t>following</w:t>
            </w:r>
            <w:r w:rsidRPr="62E45C70" w:rsidR="3839B94A">
              <w:rPr>
                <w:b w:val="1"/>
                <w:bCs w:val="1"/>
                <w:color w:val="auto"/>
              </w:rPr>
              <w:t xml:space="preserve"> </w:t>
            </w:r>
            <w:r w:rsidRPr="62E45C70" w:rsidR="3839B94A">
              <w:rPr>
                <w:b w:val="1"/>
                <w:bCs w:val="1"/>
                <w:color w:val="auto"/>
              </w:rPr>
              <w:t>hydrotechnical</w:t>
            </w:r>
            <w:r w:rsidRPr="62E45C70" w:rsidR="3839B94A">
              <w:rPr>
                <w:b w:val="1"/>
                <w:bCs w:val="1"/>
                <w:color w:val="auto"/>
              </w:rPr>
              <w:t xml:space="preserve"> </w:t>
            </w:r>
            <w:r w:rsidRPr="62E45C70" w:rsidR="3839B94A">
              <w:rPr>
                <w:b w:val="1"/>
                <w:bCs w:val="1"/>
                <w:color w:val="auto"/>
              </w:rPr>
              <w:t>constructions</w:t>
            </w:r>
          </w:p>
        </w:tc>
        <w:tc>
          <w:tcPr>
            <w:tcW w:w="1734" w:type="dxa"/>
            <w:tcBorders>
              <w:top w:val="single" w:color="auto" w:sz="4" w:space="0"/>
              <w:left w:val="double" w:color="auto" w:sz="6" w:space="0"/>
              <w:bottom w:val="nil"/>
              <w:right w:val="double" w:color="auto" w:sz="6" w:space="0"/>
            </w:tcBorders>
            <w:shd w:val="clear" w:color="auto" w:fill="074F6A" w:themeFill="accent4" w:themeFillShade="80"/>
            <w:tcMar/>
            <w:vAlign w:val="center"/>
          </w:tcPr>
          <w:p w:rsidR="4C0D1C7C" w:rsidP="62E45C70" w:rsidRDefault="4C0D1C7C" w14:paraId="733265CB" w14:textId="7DCF16E0">
            <w:pPr>
              <w:pStyle w:val="Normal"/>
              <w:suppressLineNumbers w:val="0"/>
              <w:bidi w:val="0"/>
              <w:spacing w:before="0" w:beforeAutospacing="off" w:after="0" w:afterAutospacing="off" w:line="259" w:lineRule="auto"/>
              <w:ind w:left="0" w:right="0"/>
              <w:jc w:val="center"/>
              <w:rPr>
                <w:rFonts w:eastAsia="Times New Roman" w:cs="Calibri"/>
                <w:b w:val="1"/>
                <w:bCs w:val="1"/>
                <w:lang w:val="en-US" w:eastAsia="ru-RU"/>
              </w:rPr>
            </w:pPr>
            <w:r w:rsidRPr="62E45C70" w:rsidR="4C0D1C7C">
              <w:rPr>
                <w:rFonts w:eastAsia="Times New Roman" w:cs="Calibri"/>
                <w:b w:val="1"/>
                <w:bCs w:val="1"/>
                <w:lang w:val="en-US" w:eastAsia="ru-RU"/>
              </w:rPr>
              <w:t>Magistral Canal</w:t>
            </w:r>
            <w:r w:rsidRPr="62E45C70" w:rsidR="2DA67D7B">
              <w:rPr>
                <w:rFonts w:eastAsia="Times New Roman" w:cs="Calibri"/>
                <w:b w:val="1"/>
                <w:bCs w:val="1"/>
                <w:lang w:val="en-US" w:eastAsia="ru-RU"/>
              </w:rPr>
              <w:t xml:space="preserve"> Kulundu</w:t>
            </w:r>
            <w:r w:rsidRPr="62E45C70" w:rsidR="4C0D1C7C">
              <w:rPr>
                <w:rFonts w:eastAsia="Times New Roman" w:cs="Calibri"/>
                <w:b w:val="1"/>
                <w:bCs w:val="1"/>
                <w:lang w:val="en-US" w:eastAsia="ru-RU"/>
              </w:rPr>
              <w:t xml:space="preserve">, </w:t>
            </w:r>
            <w:r w:rsidRPr="62E45C70" w:rsidR="4C0D1C7C">
              <w:rPr>
                <w:rFonts w:eastAsia="Times New Roman" w:cs="Calibri"/>
                <w:b w:val="1"/>
                <w:bCs w:val="1"/>
                <w:lang w:val="en-US" w:eastAsia="ru-RU"/>
              </w:rPr>
              <w:t>Leilek</w:t>
            </w:r>
            <w:r w:rsidRPr="62E45C70" w:rsidR="4C0D1C7C">
              <w:rPr>
                <w:rFonts w:eastAsia="Times New Roman" w:cs="Calibri"/>
                <w:b w:val="1"/>
                <w:bCs w:val="1"/>
                <w:lang w:val="en-US" w:eastAsia="ru-RU"/>
              </w:rPr>
              <w:t xml:space="preserve"> district, </w:t>
            </w:r>
            <w:r w:rsidRPr="62E45C70" w:rsidR="4C0D1C7C">
              <w:rPr>
                <w:rFonts w:eastAsia="Times New Roman" w:cs="Calibri"/>
                <w:b w:val="1"/>
                <w:bCs w:val="1"/>
                <w:lang w:val="en-US" w:eastAsia="ru-RU"/>
              </w:rPr>
              <w:t>Batken</w:t>
            </w:r>
            <w:r w:rsidRPr="62E45C70" w:rsidR="4C0D1C7C">
              <w:rPr>
                <w:rFonts w:eastAsia="Times New Roman" w:cs="Calibri"/>
                <w:b w:val="1"/>
                <w:bCs w:val="1"/>
                <w:lang w:val="en-US" w:eastAsia="ru-RU"/>
              </w:rPr>
              <w:t xml:space="preserve"> region, Kyrgyzstan</w:t>
            </w:r>
          </w:p>
          <w:p w:rsidR="62E45C70" w:rsidP="62E45C70" w:rsidRDefault="62E45C70" w14:paraId="749F7B50" w14:textId="10C32A60">
            <w:pPr>
              <w:pStyle w:val="Normal"/>
              <w:jc w:val="center"/>
              <w:rPr>
                <w:b w:val="1"/>
                <w:bCs w:val="1"/>
              </w:rPr>
            </w:pPr>
          </w:p>
        </w:tc>
      </w:tr>
      <w:tr w:rsidRPr="00DE69D3" w:rsidR="006240F0" w:rsidTr="62E45C70" w14:paraId="22B2643A" w14:textId="77777777">
        <w:trPr>
          <w:trHeight w:val="300"/>
        </w:trPr>
        <w:tc>
          <w:tcPr>
            <w:tcW w:w="73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DE69D3" w:rsidR="006240F0" w:rsidP="006240F0" w:rsidRDefault="006240F0" w14:paraId="0620BE3B" w14:textId="77777777">
            <w:pPr>
              <w:spacing w:after="0"/>
              <w:jc w:val="center"/>
              <w:rPr>
                <w:rFonts w:eastAsia="Times New Roman" w:cs="Calibri"/>
                <w:lang w:val="en-US" w:eastAsia="ru-RU"/>
              </w:rPr>
            </w:pPr>
            <w:r w:rsidRPr="00DE69D3">
              <w:rPr>
                <w:rFonts w:eastAsia="Times New Roman" w:cs="Calibri"/>
                <w:lang w:val="en-US" w:eastAsia="ru-RU"/>
              </w:rPr>
              <w:t>1</w:t>
            </w:r>
          </w:p>
        </w:tc>
        <w:tc>
          <w:tcPr>
            <w:tcW w:w="6353" w:type="dxa"/>
            <w:tcBorders>
              <w:top w:val="single" w:color="auto" w:sz="4" w:space="0"/>
              <w:left w:val="nil"/>
              <w:bottom w:val="single" w:color="auto" w:sz="4" w:space="0"/>
              <w:right w:val="single" w:color="auto" w:sz="4" w:space="0"/>
            </w:tcBorders>
            <w:shd w:val="clear" w:color="auto" w:fill="FFFFFF" w:themeFill="background1"/>
            <w:tcMar/>
            <w:vAlign w:val="center"/>
          </w:tcPr>
          <w:p w:rsidR="67129B6D" w:rsidP="62E45C70" w:rsidRDefault="67129B6D" w14:paraId="197CD53E" w14:textId="2E8C3E5E">
            <w:pPr>
              <w:pStyle w:val="Normal"/>
              <w:jc w:val="both"/>
              <w:rPr>
                <w:rFonts w:ascii="Times New Roman" w:hAnsi="Times New Roman" w:eastAsia="Times New Roman" w:cs="Times New Roman"/>
                <w:b w:val="0"/>
                <w:bCs w:val="0"/>
                <w:i w:val="0"/>
                <w:iCs w:val="0"/>
                <w:caps w:val="0"/>
                <w:smallCaps w:val="0"/>
                <w:noProof w:val="0"/>
                <w:color w:val="FFFFFF" w:themeColor="background1" w:themeTint="FF" w:themeShade="FF"/>
                <w:sz w:val="24"/>
                <w:szCs w:val="24"/>
                <w:lang w:val="en-US"/>
              </w:rPr>
            </w:pPr>
            <w:r w:rsidRPr="62E45C70" w:rsidR="67129B6D">
              <w:rPr>
                <w:noProof w:val="0"/>
                <w:lang w:val="en-US"/>
              </w:rPr>
              <w:t>The Magistral Canal</w:t>
            </w:r>
            <w:r w:rsidRPr="62E45C70" w:rsidR="046CFF61">
              <w:rPr>
                <w:noProof w:val="0"/>
                <w:lang w:val="en-US"/>
              </w:rPr>
              <w:t xml:space="preserve"> Kulundu</w:t>
            </w:r>
            <w:r w:rsidRPr="62E45C70" w:rsidR="67129B6D">
              <w:rPr>
                <w:noProof w:val="0"/>
                <w:lang w:val="en-US"/>
              </w:rPr>
              <w:t xml:space="preserve">, part of the </w:t>
            </w:r>
            <w:r w:rsidRPr="62E45C70" w:rsidR="67129B6D">
              <w:rPr>
                <w:noProof w:val="0"/>
                <w:lang w:val="en-US"/>
              </w:rPr>
              <w:t>Kozubaglan</w:t>
            </w:r>
            <w:r w:rsidRPr="62E45C70" w:rsidR="67129B6D">
              <w:rPr>
                <w:noProof w:val="0"/>
                <w:lang w:val="en-US"/>
              </w:rPr>
              <w:t xml:space="preserve"> River irrigation system, was constructed in 1955 and has a total length of </w:t>
            </w:r>
            <w:r w:rsidRPr="62E45C70" w:rsidR="67129B6D">
              <w:rPr>
                <w:noProof w:val="0"/>
                <w:lang w:val="en-US"/>
              </w:rPr>
              <w:t>3</w:t>
            </w:r>
            <w:r w:rsidRPr="62E45C70" w:rsidR="67129B6D">
              <w:rPr>
                <w:noProof w:val="0"/>
                <w:lang w:val="en-US"/>
              </w:rPr>
              <w:t>3,600 meters</w:t>
            </w:r>
            <w:r w:rsidRPr="62E45C70" w:rsidR="67129B6D">
              <w:rPr>
                <w:noProof w:val="0"/>
                <w:lang w:val="en-US"/>
              </w:rPr>
              <w:t>,</w:t>
            </w:r>
            <w:r w:rsidRPr="62E45C70" w:rsidR="67129B6D">
              <w:rPr>
                <w:noProof w:val="0"/>
                <w:lang w:val="en-US"/>
              </w:rPr>
              <w:t xml:space="preserve"> fully lined with concrete. It consists of an inter-farm section (10,900 meters) and an on-farm section (22,000 meters), supplying irrigation water to 1,481 hectares through 50 distribution </w:t>
            </w:r>
            <w:r w:rsidRPr="62E45C70" w:rsidR="67129B6D">
              <w:rPr>
                <w:noProof w:val="0"/>
                <w:lang w:val="en-US"/>
              </w:rPr>
              <w:t>canals</w:t>
            </w:r>
            <w:r w:rsidRPr="62E45C70" w:rsidR="67129B6D">
              <w:rPr>
                <w:noProof w:val="0"/>
                <w:lang w:val="en-US"/>
              </w:rPr>
              <w:t xml:space="preserve">. With a flow capacity of 4.5–5.0 m³/sec, the canal is managed by the </w:t>
            </w:r>
            <w:r w:rsidRPr="62E45C70" w:rsidR="67129B6D">
              <w:rPr>
                <w:noProof w:val="0"/>
                <w:lang w:val="en-US"/>
              </w:rPr>
              <w:t>Leilek</w:t>
            </w:r>
            <w:r w:rsidRPr="62E45C70" w:rsidR="67129B6D">
              <w:rPr>
                <w:noProof w:val="0"/>
                <w:lang w:val="en-US"/>
              </w:rPr>
              <w:t xml:space="preserve"> District Water Resources Administration and serves irrigated lands in the </w:t>
            </w:r>
            <w:r w:rsidRPr="62E45C70" w:rsidR="67129B6D">
              <w:rPr>
                <w:noProof w:val="0"/>
                <w:lang w:val="en-US"/>
              </w:rPr>
              <w:t>Kulundu</w:t>
            </w:r>
            <w:r w:rsidRPr="62E45C70" w:rsidR="67129B6D">
              <w:rPr>
                <w:noProof w:val="0"/>
                <w:lang w:val="en-US"/>
              </w:rPr>
              <w:t xml:space="preserve"> rural municipalities.</w:t>
            </w:r>
          </w:p>
          <w:p w:rsidR="67129B6D" w:rsidP="62E45C70" w:rsidRDefault="67129B6D" w14:paraId="1C9B51D5" w14:textId="4B1D61EF">
            <w:pPr>
              <w:pStyle w:val="Normal"/>
              <w:jc w:val="both"/>
              <w:rPr>
                <w:rFonts w:ascii="Times New Roman" w:hAnsi="Times New Roman" w:eastAsia="Times New Roman" w:cs="Times New Roman"/>
                <w:b w:val="0"/>
                <w:bCs w:val="0"/>
                <w:i w:val="0"/>
                <w:iCs w:val="0"/>
                <w:caps w:val="0"/>
                <w:smallCaps w:val="0"/>
                <w:noProof w:val="0"/>
                <w:color w:val="333333"/>
                <w:sz w:val="24"/>
                <w:szCs w:val="24"/>
                <w:lang w:val="en-US"/>
              </w:rPr>
            </w:pPr>
            <w:r w:rsidRPr="62E45C70" w:rsidR="67129B6D">
              <w:rPr>
                <w:noProof w:val="0"/>
                <w:lang w:val="en-US"/>
              </w:rPr>
              <w:t xml:space="preserve">The planned rehabilitation focuses on the on-farm section and includes installing 34 sluice gates on off-take canals, repairing two existing </w:t>
            </w:r>
            <w:r w:rsidRPr="62E45C70" w:rsidR="67129B6D">
              <w:rPr>
                <w:noProof w:val="0"/>
                <w:lang w:val="en-US"/>
              </w:rPr>
              <w:t>hydroposts</w:t>
            </w:r>
            <w:r w:rsidRPr="62E45C70" w:rsidR="67129B6D">
              <w:rPr>
                <w:noProof w:val="0"/>
                <w:lang w:val="en-US"/>
              </w:rPr>
              <w:t xml:space="preserve">, and deploying 14 ultrasonic water level sensors—two on the main </w:t>
            </w:r>
            <w:r w:rsidRPr="62E45C70" w:rsidR="67129B6D">
              <w:rPr>
                <w:noProof w:val="0"/>
                <w:lang w:val="en-US"/>
              </w:rPr>
              <w:t>Kulundu</w:t>
            </w:r>
            <w:r w:rsidRPr="62E45C70" w:rsidR="67129B6D">
              <w:rPr>
                <w:noProof w:val="0"/>
                <w:lang w:val="en-US"/>
              </w:rPr>
              <w:t xml:space="preserve"> Canal and 12 on distribution canals.</w:t>
            </w:r>
          </w:p>
          <w:p w:rsidRPr="00DE69D3" w:rsidR="006240F0" w:rsidP="006240F0" w:rsidRDefault="006240F0" w14:paraId="242E9905" w14:textId="42CAD1AB">
            <w:pPr>
              <w:spacing w:after="0"/>
              <w:rPr>
                <w:rFonts w:eastAsia="Cambria" w:cs="Cambria"/>
                <w:color w:val="CC3595"/>
                <w:szCs w:val="20"/>
                <w:lang w:val="en-US"/>
              </w:rPr>
            </w:pPr>
            <w:r w:rsidRPr="00DE69D3">
              <w:rPr>
                <w:rFonts w:eastAsia="Cambria" w:cs="Cambria"/>
                <w:color w:val="CC3595"/>
                <w:lang w:val="en-US"/>
              </w:rPr>
              <w:t xml:space="preserve"> </w:t>
            </w:r>
          </w:p>
        </w:tc>
        <w:tc>
          <w:tcPr>
            <w:tcW w:w="1734" w:type="dxa"/>
            <w:tcBorders>
              <w:top w:val="single" w:color="auto" w:sz="4" w:space="0"/>
              <w:left w:val="nil"/>
              <w:bottom w:val="single" w:color="auto" w:sz="4" w:space="0"/>
              <w:right w:val="single" w:color="auto" w:sz="4" w:space="0"/>
            </w:tcBorders>
            <w:shd w:val="clear" w:color="auto" w:fill="FFFFFF" w:themeFill="background1"/>
            <w:tcMar/>
            <w:vAlign w:val="center"/>
          </w:tcPr>
          <w:p w:rsidRPr="00DE69D3" w:rsidR="006240F0" w:rsidP="006240F0" w:rsidRDefault="006240F0" w14:paraId="67863529" w14:textId="19654716">
            <w:pPr>
              <w:spacing w:after="0"/>
              <w:jc w:val="center"/>
              <w:rPr>
                <w:rFonts w:eastAsia="Times New Roman" w:cs="Calibri"/>
                <w:lang w:val="en-US" w:eastAsia="ru-RU"/>
              </w:rPr>
            </w:pPr>
          </w:p>
        </w:tc>
      </w:tr>
    </w:tbl>
    <w:p w:rsidRPr="00DE69D3" w:rsidR="006240F0" w:rsidP="00B15AC7" w:rsidRDefault="006240F0" w14:paraId="4FBC8C76" w14:textId="77777777">
      <w:pPr>
        <w:spacing w:after="120"/>
        <w:rPr>
          <w:lang w:val="en-US"/>
        </w:rPr>
      </w:pPr>
    </w:p>
    <w:p w:rsidRPr="00E356E1" w:rsidR="007355F4" w:rsidP="00B15AC7" w:rsidRDefault="006240F0" w14:paraId="252D9419" w14:textId="5E4A251B">
      <w:pPr>
        <w:spacing w:after="120"/>
        <w:rPr>
          <w:b w:val="1"/>
          <w:bCs w:val="1"/>
          <w:lang w:val="en-US"/>
        </w:rPr>
      </w:pPr>
      <w:r w:rsidRPr="62E45C70" w:rsidR="2B20CC16">
        <w:rPr>
          <w:b w:val="1"/>
          <w:bCs w:val="1"/>
          <w:lang w:val="en-US"/>
        </w:rPr>
        <w:t>LOT 3</w:t>
      </w:r>
    </w:p>
    <w:tbl>
      <w:tblPr>
        <w:tblW w:w="8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
        <w:gridCol w:w="6516"/>
        <w:gridCol w:w="1623"/>
      </w:tblGrid>
      <w:tr w:rsidRPr="00DE69D3" w:rsidR="00E356E1" w:rsidTr="62E45C70" w14:paraId="4DDFAEA3" w14:textId="77777777">
        <w:trPr>
          <w:trHeight w:val="462"/>
        </w:trPr>
        <w:tc>
          <w:tcPr>
            <w:tcW w:w="711" w:type="dxa"/>
            <w:shd w:val="clear" w:color="auto" w:fill="074F6A" w:themeFill="accent4" w:themeFillShade="80"/>
            <w:noWrap/>
            <w:tcMar/>
            <w:vAlign w:val="center"/>
          </w:tcPr>
          <w:p w:rsidRPr="00DE69D3" w:rsidR="007355F4" w:rsidP="007355F4" w:rsidRDefault="007355F4" w14:paraId="0951F970" w14:textId="77777777">
            <w:pPr>
              <w:spacing w:after="0"/>
              <w:jc w:val="center"/>
              <w:rPr>
                <w:rFonts w:eastAsia="Times New Roman" w:cs="Calibri"/>
                <w:b/>
                <w:szCs w:val="20"/>
                <w:lang w:eastAsia="ru-RU"/>
              </w:rPr>
            </w:pPr>
          </w:p>
        </w:tc>
        <w:tc>
          <w:tcPr>
            <w:tcW w:w="6516" w:type="dxa"/>
            <w:shd w:val="clear" w:color="auto" w:fill="074F6A" w:themeFill="accent4" w:themeFillShade="80"/>
            <w:noWrap/>
            <w:tcMar/>
            <w:vAlign w:val="center"/>
          </w:tcPr>
          <w:p w:rsidRPr="00DE69D3" w:rsidR="007355F4" w:rsidP="007355F4" w:rsidRDefault="007355F4" w14:paraId="28DAFAE8" w14:textId="00249FB0">
            <w:pPr>
              <w:spacing w:after="0"/>
              <w:jc w:val="center"/>
              <w:rPr>
                <w:rFonts w:eastAsia="Times New Roman" w:cs="Calibri"/>
                <w:b/>
                <w:szCs w:val="20"/>
                <w:lang w:eastAsia="ru-RU"/>
              </w:rPr>
            </w:pPr>
            <w:r w:rsidRPr="00DE69D3">
              <w:rPr>
                <w:b/>
                <w:bCs/>
              </w:rPr>
              <w:t>Description of Work</w:t>
            </w:r>
          </w:p>
        </w:tc>
        <w:tc>
          <w:tcPr>
            <w:tcW w:w="1623" w:type="dxa"/>
            <w:shd w:val="clear" w:color="auto" w:fill="074F6A" w:themeFill="accent4" w:themeFillShade="80"/>
            <w:tcMar/>
            <w:vAlign w:val="center"/>
          </w:tcPr>
          <w:p w:rsidRPr="00DE69D3" w:rsidR="007355F4" w:rsidP="007355F4" w:rsidRDefault="007355F4" w14:paraId="73D8591D" w14:textId="180ED2AB">
            <w:pPr>
              <w:spacing w:after="0"/>
              <w:jc w:val="center"/>
              <w:rPr>
                <w:rFonts w:eastAsia="Times New Roman" w:cs="Calibri"/>
                <w:b/>
                <w:szCs w:val="20"/>
                <w:lang w:eastAsia="ru-RU"/>
              </w:rPr>
            </w:pPr>
            <w:r w:rsidRPr="00DE69D3">
              <w:rPr>
                <w:b/>
                <w:bCs/>
              </w:rPr>
              <w:t>Location</w:t>
            </w:r>
          </w:p>
        </w:tc>
      </w:tr>
      <w:tr w:rsidR="62E45C70" w:rsidTr="62E45C70" w14:paraId="744FC29A">
        <w:trPr>
          <w:trHeight w:val="300"/>
        </w:trPr>
        <w:tc>
          <w:tcPr>
            <w:tcW w:w="711" w:type="dxa"/>
            <w:shd w:val="clear" w:color="auto" w:fill="074F6A" w:themeFill="accent4" w:themeFillShade="80"/>
            <w:noWrap/>
            <w:tcMar/>
            <w:vAlign w:val="center"/>
          </w:tcPr>
          <w:p w:rsidR="6E7EC5FF" w:rsidP="62E45C70" w:rsidRDefault="6E7EC5FF" w14:paraId="1CBA4183" w14:textId="7C546ABE">
            <w:pPr>
              <w:spacing w:after="0"/>
              <w:jc w:val="center"/>
              <w:rPr>
                <w:rFonts w:eastAsia="Times New Roman" w:cs="Calibri"/>
                <w:b w:val="1"/>
                <w:bCs w:val="1"/>
                <w:lang w:eastAsia="ru-RU"/>
              </w:rPr>
            </w:pPr>
            <w:r w:rsidRPr="62E45C70" w:rsidR="6E7EC5FF">
              <w:rPr>
                <w:rFonts w:eastAsia="Times New Roman" w:cs="Calibri"/>
                <w:b w:val="1"/>
                <w:bCs w:val="1"/>
                <w:lang w:eastAsia="ru-RU"/>
              </w:rPr>
              <w:t>#</w:t>
            </w:r>
          </w:p>
          <w:p w:rsidR="62E45C70" w:rsidP="62E45C70" w:rsidRDefault="62E45C70" w14:paraId="11F4777A" w14:textId="41D99EE9">
            <w:pPr>
              <w:pStyle w:val="Normal"/>
              <w:jc w:val="center"/>
              <w:rPr>
                <w:rFonts w:eastAsia="Times New Roman" w:cs="Calibri"/>
                <w:b w:val="1"/>
                <w:bCs w:val="1"/>
                <w:lang w:eastAsia="ru-RU"/>
              </w:rPr>
            </w:pPr>
          </w:p>
        </w:tc>
        <w:tc>
          <w:tcPr>
            <w:tcW w:w="6516" w:type="dxa"/>
            <w:shd w:val="clear" w:color="auto" w:fill="074F6A" w:themeFill="accent4" w:themeFillShade="80"/>
            <w:noWrap/>
            <w:tcMar/>
            <w:vAlign w:val="center"/>
          </w:tcPr>
          <w:p w:rsidR="6AF13E10" w:rsidP="62E45C70" w:rsidRDefault="6AF13E10" w14:paraId="78C8E1AF" w14:textId="51B97670">
            <w:pPr>
              <w:pStyle w:val="Normal"/>
              <w:jc w:val="both"/>
              <w:rPr>
                <w:b w:val="1"/>
                <w:bCs w:val="1"/>
              </w:rPr>
            </w:pPr>
            <w:r w:rsidRPr="62E45C70" w:rsidR="6AF13E10">
              <w:rPr>
                <w:b w:val="1"/>
                <w:bCs w:val="1"/>
              </w:rPr>
              <w:t xml:space="preserve">LOT 3. </w:t>
            </w:r>
            <w:r w:rsidRPr="62E45C70" w:rsidR="6AF13E10">
              <w:rPr>
                <w:b w:val="1"/>
                <w:bCs w:val="1"/>
              </w:rPr>
              <w:t>Rehabilitation</w:t>
            </w:r>
            <w:r w:rsidRPr="62E45C70" w:rsidR="6AF13E10">
              <w:rPr>
                <w:b w:val="1"/>
                <w:bCs w:val="1"/>
              </w:rPr>
              <w:t xml:space="preserve"> </w:t>
            </w:r>
            <w:r w:rsidRPr="62E45C70" w:rsidR="6AF13E10">
              <w:rPr>
                <w:b w:val="1"/>
                <w:bCs w:val="1"/>
              </w:rPr>
              <w:t>of</w:t>
            </w:r>
            <w:r w:rsidRPr="62E45C70" w:rsidR="6AF13E10">
              <w:rPr>
                <w:b w:val="1"/>
                <w:bCs w:val="1"/>
              </w:rPr>
              <w:t xml:space="preserve"> </w:t>
            </w:r>
            <w:r w:rsidRPr="62E45C70" w:rsidR="6AF13E10">
              <w:rPr>
                <w:b w:val="1"/>
                <w:bCs w:val="1"/>
              </w:rPr>
              <w:t>existing</w:t>
            </w:r>
            <w:r w:rsidRPr="62E45C70" w:rsidR="6AF13E10">
              <w:rPr>
                <w:b w:val="1"/>
                <w:bCs w:val="1"/>
              </w:rPr>
              <w:t xml:space="preserve"> </w:t>
            </w:r>
            <w:r w:rsidRPr="62E45C70" w:rsidR="6AF13E10">
              <w:rPr>
                <w:b w:val="1"/>
                <w:bCs w:val="1"/>
              </w:rPr>
              <w:t>secondary</w:t>
            </w:r>
            <w:r w:rsidRPr="62E45C70" w:rsidR="6AF13E10">
              <w:rPr>
                <w:b w:val="1"/>
                <w:bCs w:val="1"/>
              </w:rPr>
              <w:t xml:space="preserve"> </w:t>
            </w:r>
            <w:r w:rsidRPr="62E45C70" w:rsidR="6AF13E10">
              <w:rPr>
                <w:b w:val="1"/>
                <w:bCs w:val="1"/>
              </w:rPr>
              <w:t>and</w:t>
            </w:r>
            <w:r w:rsidRPr="62E45C70" w:rsidR="6AF13E10">
              <w:rPr>
                <w:b w:val="1"/>
                <w:bCs w:val="1"/>
              </w:rPr>
              <w:t xml:space="preserve"> </w:t>
            </w:r>
            <w:r w:rsidRPr="62E45C70" w:rsidR="6AF13E10">
              <w:rPr>
                <w:b w:val="1"/>
                <w:bCs w:val="1"/>
              </w:rPr>
              <w:t>tertiary</w:t>
            </w:r>
            <w:r w:rsidRPr="62E45C70" w:rsidR="6AF13E10">
              <w:rPr>
                <w:b w:val="1"/>
                <w:bCs w:val="1"/>
              </w:rPr>
              <w:t xml:space="preserve"> </w:t>
            </w:r>
            <w:r w:rsidRPr="62E45C70" w:rsidR="6AF13E10">
              <w:rPr>
                <w:b w:val="1"/>
                <w:bCs w:val="1"/>
              </w:rPr>
              <w:t>irrigation</w:t>
            </w:r>
            <w:r w:rsidRPr="62E45C70" w:rsidR="6AF13E10">
              <w:rPr>
                <w:b w:val="1"/>
                <w:bCs w:val="1"/>
              </w:rPr>
              <w:t xml:space="preserve"> </w:t>
            </w:r>
            <w:r w:rsidRPr="62E45C70" w:rsidR="6AF13E10">
              <w:rPr>
                <w:b w:val="1"/>
                <w:bCs w:val="1"/>
              </w:rPr>
              <w:t>networks</w:t>
            </w:r>
            <w:r w:rsidRPr="62E45C70" w:rsidR="6AF13E10">
              <w:rPr>
                <w:b w:val="1"/>
                <w:bCs w:val="1"/>
              </w:rPr>
              <w:t xml:space="preserve"> </w:t>
            </w:r>
            <w:r w:rsidRPr="62E45C70" w:rsidR="6AF13E10">
              <w:rPr>
                <w:b w:val="1"/>
                <w:bCs w:val="1"/>
              </w:rPr>
              <w:t>in</w:t>
            </w:r>
            <w:r w:rsidRPr="62E45C70" w:rsidR="6AF13E10">
              <w:rPr>
                <w:b w:val="1"/>
                <w:bCs w:val="1"/>
              </w:rPr>
              <w:t xml:space="preserve"> </w:t>
            </w:r>
            <w:r w:rsidRPr="62E45C70" w:rsidR="6AF13E10">
              <w:rPr>
                <w:b w:val="1"/>
                <w:bCs w:val="1"/>
              </w:rPr>
              <w:t>the</w:t>
            </w:r>
            <w:r w:rsidRPr="62E45C70" w:rsidR="6AF13E10">
              <w:rPr>
                <w:b w:val="1"/>
                <w:bCs w:val="1"/>
              </w:rPr>
              <w:t xml:space="preserve"> </w:t>
            </w:r>
            <w:r w:rsidRPr="62E45C70" w:rsidR="6AF13E10">
              <w:rPr>
                <w:b w:val="1"/>
                <w:bCs w:val="1"/>
              </w:rPr>
              <w:t>Kozu-Baglan</w:t>
            </w:r>
            <w:r w:rsidRPr="62E45C70" w:rsidR="6AF13E10">
              <w:rPr>
                <w:b w:val="1"/>
                <w:bCs w:val="1"/>
              </w:rPr>
              <w:t xml:space="preserve"> </w:t>
            </w:r>
            <w:r w:rsidRPr="62E45C70" w:rsidR="6AF13E10">
              <w:rPr>
                <w:b w:val="1"/>
                <w:bCs w:val="1"/>
              </w:rPr>
              <w:t>river</w:t>
            </w:r>
            <w:r w:rsidRPr="62E45C70" w:rsidR="6AF13E10">
              <w:rPr>
                <w:b w:val="1"/>
                <w:bCs w:val="1"/>
              </w:rPr>
              <w:t xml:space="preserve"> </w:t>
            </w:r>
            <w:r w:rsidRPr="62E45C70" w:rsidR="6AF13E10">
              <w:rPr>
                <w:b w:val="1"/>
                <w:bCs w:val="1"/>
              </w:rPr>
              <w:t>basin</w:t>
            </w:r>
            <w:r w:rsidRPr="62E45C70" w:rsidR="6AF13E10">
              <w:rPr>
                <w:b w:val="1"/>
                <w:bCs w:val="1"/>
              </w:rPr>
              <w:t xml:space="preserve"> </w:t>
            </w:r>
            <w:r w:rsidRPr="62E45C70" w:rsidR="6AF13E10">
              <w:rPr>
                <w:b w:val="1"/>
                <w:bCs w:val="1"/>
              </w:rPr>
              <w:t>with</w:t>
            </w:r>
            <w:r w:rsidRPr="62E45C70" w:rsidR="6AF13E10">
              <w:rPr>
                <w:b w:val="1"/>
                <w:bCs w:val="1"/>
              </w:rPr>
              <w:t xml:space="preserve"> </w:t>
            </w:r>
            <w:r w:rsidRPr="62E45C70" w:rsidR="6AF13E10">
              <w:rPr>
                <w:b w:val="1"/>
                <w:bCs w:val="1"/>
              </w:rPr>
              <w:t>the</w:t>
            </w:r>
            <w:r w:rsidRPr="62E45C70" w:rsidR="6AF13E10">
              <w:rPr>
                <w:b w:val="1"/>
                <w:bCs w:val="1"/>
              </w:rPr>
              <w:t xml:space="preserve"> </w:t>
            </w:r>
            <w:r w:rsidRPr="62E45C70" w:rsidR="6AF13E10">
              <w:rPr>
                <w:b w:val="1"/>
                <w:bCs w:val="1"/>
              </w:rPr>
              <w:t>following</w:t>
            </w:r>
            <w:r w:rsidRPr="62E45C70" w:rsidR="6AF13E10">
              <w:rPr>
                <w:b w:val="1"/>
                <w:bCs w:val="1"/>
              </w:rPr>
              <w:t xml:space="preserve"> </w:t>
            </w:r>
            <w:r w:rsidRPr="62E45C70" w:rsidR="6AF13E10">
              <w:rPr>
                <w:b w:val="1"/>
                <w:bCs w:val="1"/>
              </w:rPr>
              <w:t>hydrotechnical</w:t>
            </w:r>
            <w:r w:rsidRPr="62E45C70" w:rsidR="6AF13E10">
              <w:rPr>
                <w:b w:val="1"/>
                <w:bCs w:val="1"/>
              </w:rPr>
              <w:t xml:space="preserve"> </w:t>
            </w:r>
            <w:r w:rsidRPr="62E45C70" w:rsidR="6AF13E10">
              <w:rPr>
                <w:b w:val="1"/>
                <w:bCs w:val="1"/>
              </w:rPr>
              <w:t>constructions</w:t>
            </w:r>
          </w:p>
        </w:tc>
        <w:tc>
          <w:tcPr>
            <w:tcW w:w="1623" w:type="dxa"/>
            <w:shd w:val="clear" w:color="auto" w:fill="074F6A" w:themeFill="accent4" w:themeFillShade="80"/>
            <w:tcMar/>
            <w:vAlign w:val="center"/>
          </w:tcPr>
          <w:p w:rsidR="6AF13E10" w:rsidP="62E45C70" w:rsidRDefault="6AF13E10" w14:paraId="110B4B3C" w14:textId="5A1FCE28">
            <w:pPr>
              <w:spacing w:after="0"/>
              <w:rPr>
                <w:rFonts w:eastAsia="Times New Roman" w:cs="Calibri"/>
                <w:b w:val="1"/>
                <w:bCs w:val="1"/>
                <w:lang w:val="en-US" w:eastAsia="ru-RU"/>
              </w:rPr>
            </w:pPr>
            <w:r w:rsidRPr="62E45C70" w:rsidR="6AF13E10">
              <w:rPr>
                <w:rFonts w:eastAsia="Times New Roman" w:cs="Calibri"/>
                <w:b w:val="1"/>
                <w:bCs w:val="1"/>
                <w:color w:val="FFFFFF" w:themeColor="background1" w:themeTint="FF" w:themeShade="FF"/>
                <w:lang w:val="en-US" w:eastAsia="ru-RU"/>
              </w:rPr>
              <w:t>Kulundu Mashinyi, Leilek district, Batken region, Kyrgyzstan</w:t>
            </w:r>
          </w:p>
          <w:p w:rsidR="62E45C70" w:rsidP="62E45C70" w:rsidRDefault="62E45C70" w14:paraId="6080F1A4" w14:textId="13CFDE21">
            <w:pPr>
              <w:pStyle w:val="Normal"/>
              <w:jc w:val="center"/>
              <w:rPr>
                <w:b w:val="1"/>
                <w:bCs w:val="1"/>
              </w:rPr>
            </w:pPr>
          </w:p>
        </w:tc>
      </w:tr>
      <w:tr w:rsidRPr="00DE69D3" w:rsidR="007355F4" w:rsidTr="62E45C70" w14:paraId="3B991B8A" w14:textId="77777777">
        <w:trPr>
          <w:trHeight w:val="847"/>
        </w:trPr>
        <w:tc>
          <w:tcPr>
            <w:tcW w:w="711" w:type="dxa"/>
            <w:shd w:val="clear" w:color="auto" w:fill="FFFFFF" w:themeFill="background1"/>
            <w:noWrap/>
            <w:tcMar/>
            <w:vAlign w:val="center"/>
          </w:tcPr>
          <w:p w:rsidRPr="00DE69D3" w:rsidR="007355F4" w:rsidP="007355F4" w:rsidRDefault="007355F4" w14:paraId="0BE85987" w14:textId="77777777">
            <w:pPr>
              <w:spacing w:after="0"/>
              <w:jc w:val="center"/>
              <w:rPr>
                <w:rFonts w:eastAsia="Times New Roman" w:cs="Calibri"/>
                <w:szCs w:val="20"/>
                <w:lang w:val="en-US" w:eastAsia="ru-RU"/>
              </w:rPr>
            </w:pPr>
            <w:r w:rsidRPr="00DE69D3">
              <w:rPr>
                <w:rFonts w:eastAsia="Times New Roman" w:cs="Calibri"/>
                <w:szCs w:val="20"/>
                <w:lang w:val="en-US" w:eastAsia="ru-RU"/>
              </w:rPr>
              <w:t>1</w:t>
            </w:r>
          </w:p>
        </w:tc>
        <w:tc>
          <w:tcPr>
            <w:tcW w:w="6516" w:type="dxa"/>
            <w:shd w:val="clear" w:color="auto" w:fill="FFFFFF" w:themeFill="background1"/>
            <w:tcMar/>
          </w:tcPr>
          <w:p w:rsidRPr="00DE69D3" w:rsidR="007355F4" w:rsidP="62E45C70" w:rsidRDefault="007355F4" w14:paraId="3E063648" w14:textId="61EED67E">
            <w:pPr>
              <w:pStyle w:val="Normal"/>
              <w:jc w:val="both"/>
              <w:rPr>
                <w:rFonts w:eastAsia="Times New Roman"/>
                <w:lang w:val="en-US" w:eastAsia="ru-RU"/>
              </w:rPr>
            </w:pPr>
            <w:r w:rsidRPr="62E45C70" w:rsidR="6B07ABCB">
              <w:rPr>
                <w:lang w:val="en-US"/>
              </w:rPr>
              <w:t xml:space="preserve">The </w:t>
            </w:r>
            <w:r w:rsidRPr="62E45C70" w:rsidR="6B07ABCB">
              <w:rPr>
                <w:lang w:val="en-US"/>
              </w:rPr>
              <w:t>Kulundu</w:t>
            </w:r>
            <w:r w:rsidRPr="62E45C70" w:rsidR="6B07ABCB">
              <w:rPr>
                <w:lang w:val="en-US"/>
              </w:rPr>
              <w:t xml:space="preserve"> </w:t>
            </w:r>
            <w:r w:rsidRPr="62E45C70" w:rsidR="6B07ABCB">
              <w:rPr>
                <w:lang w:val="en-US"/>
              </w:rPr>
              <w:t>Mashinyi</w:t>
            </w:r>
            <w:r w:rsidRPr="62E45C70" w:rsidR="6B07ABCB">
              <w:rPr>
                <w:lang w:val="en-US"/>
              </w:rPr>
              <w:t xml:space="preserve"> Canal, part of the </w:t>
            </w:r>
            <w:r w:rsidRPr="62E45C70" w:rsidR="6B07ABCB">
              <w:rPr>
                <w:lang w:val="en-US"/>
              </w:rPr>
              <w:t>Kozubaglan</w:t>
            </w:r>
            <w:r w:rsidRPr="62E45C70" w:rsidR="6B07ABCB">
              <w:rPr>
                <w:lang w:val="en-US"/>
              </w:rPr>
              <w:t xml:space="preserve"> River irrigation system, was built in 1963 and has a total length of 11,000 meters, fully lined with concrete. It supplies irrigation water to 600 hectares through 18 distribution </w:t>
            </w:r>
            <w:r w:rsidRPr="62E45C70" w:rsidR="6B07ABCB">
              <w:rPr>
                <w:lang w:val="en-US"/>
              </w:rPr>
              <w:t>canals</w:t>
            </w:r>
            <w:r w:rsidRPr="62E45C70" w:rsidR="6B07ABCB">
              <w:rPr>
                <w:lang w:val="en-US"/>
              </w:rPr>
              <w:t xml:space="preserve">. The canal has a discharge capacity ranging from 300 to 650 liter/sec and is serving irrigated lands in the </w:t>
            </w:r>
            <w:r w:rsidRPr="62E45C70" w:rsidR="6B07ABCB">
              <w:rPr>
                <w:lang w:val="en-US"/>
              </w:rPr>
              <w:t>Kulundu</w:t>
            </w:r>
            <w:r w:rsidRPr="62E45C70" w:rsidR="6B07ABCB">
              <w:rPr>
                <w:lang w:val="en-US"/>
              </w:rPr>
              <w:t xml:space="preserve"> rural municipalities</w:t>
            </w:r>
          </w:p>
          <w:p w:rsidRPr="00DE69D3" w:rsidR="007355F4" w:rsidP="62E45C70" w:rsidRDefault="007355F4" w14:paraId="06567A08" w14:textId="72995FB2">
            <w:pPr>
              <w:pStyle w:val="Normal"/>
              <w:jc w:val="both"/>
              <w:rPr>
                <w:rFonts w:eastAsia="Times New Roman"/>
                <w:lang w:val="en-US" w:eastAsia="ru-RU"/>
              </w:rPr>
            </w:pPr>
            <w:r w:rsidRPr="62E45C70" w:rsidR="6B07ABCB">
              <w:rPr>
                <w:lang w:val="en-US"/>
              </w:rPr>
              <w:t xml:space="preserve">The planned rehabilitation includes installing 18 sluice gates on off-take canals and deploying 14 ultrasonic water level sensors—one on the main </w:t>
            </w:r>
            <w:r w:rsidRPr="62E45C70" w:rsidR="6B07ABCB">
              <w:rPr>
                <w:lang w:val="en-US"/>
              </w:rPr>
              <w:t>Kulundu</w:t>
            </w:r>
            <w:r w:rsidRPr="62E45C70" w:rsidR="6B07ABCB">
              <w:rPr>
                <w:lang w:val="en-US"/>
              </w:rPr>
              <w:t xml:space="preserve"> Canal and 13 on distribution canals.</w:t>
            </w:r>
            <w:r w:rsidRPr="62E45C70" w:rsidR="007355F4">
              <w:rPr>
                <w:lang w:val="en-US"/>
              </w:rPr>
              <w:t xml:space="preserve"> </w:t>
            </w:r>
          </w:p>
        </w:tc>
        <w:tc>
          <w:tcPr>
            <w:tcW w:w="1623" w:type="dxa"/>
            <w:shd w:val="clear" w:color="auto" w:fill="FFFFFF" w:themeFill="background1"/>
            <w:noWrap/>
            <w:tcMar/>
            <w:vAlign w:val="center"/>
          </w:tcPr>
          <w:p w:rsidRPr="00DE69D3" w:rsidR="007355F4" w:rsidP="007355F4" w:rsidRDefault="007355F4" w14:paraId="56E21DAB" w14:textId="7D7F9E8D">
            <w:pPr>
              <w:spacing w:after="0"/>
              <w:jc w:val="center"/>
              <w:rPr>
                <w:rFonts w:eastAsia="Times New Roman" w:cs="Calibri"/>
                <w:szCs w:val="20"/>
                <w:lang w:val="en-US" w:eastAsia="ru-RU"/>
              </w:rPr>
            </w:pPr>
          </w:p>
        </w:tc>
      </w:tr>
    </w:tbl>
    <w:p w:rsidRPr="00DE69D3" w:rsidR="007355F4" w:rsidP="00B15AC7" w:rsidRDefault="007355F4" w14:paraId="583A5837" w14:textId="77777777">
      <w:pPr>
        <w:spacing w:after="120"/>
        <w:rPr>
          <w:lang w:val="en-US"/>
        </w:rPr>
      </w:pPr>
    </w:p>
    <w:p w:rsidRPr="00E356E1" w:rsidR="007355F4" w:rsidP="00B15AC7" w:rsidRDefault="00DE69D3" w14:paraId="27C972F2" w14:textId="1692786A">
      <w:pPr>
        <w:spacing w:after="120"/>
        <w:rPr>
          <w:b w:val="1"/>
          <w:bCs w:val="1"/>
          <w:lang w:val="en-US"/>
        </w:rPr>
      </w:pPr>
      <w:r w:rsidRPr="62E45C70" w:rsidR="00DE69D3">
        <w:rPr>
          <w:b w:val="1"/>
          <w:bCs w:val="1"/>
          <w:lang w:val="en-US"/>
        </w:rPr>
        <w:t>LOT 4</w:t>
      </w:r>
    </w:p>
    <w:tbl>
      <w:tblPr>
        <w:tblW w:w="88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81"/>
        <w:gridCol w:w="6746"/>
        <w:gridCol w:w="1532"/>
      </w:tblGrid>
      <w:tr w:rsidRPr="00DE69D3" w:rsidR="00DE69D3" w:rsidTr="62E45C70" w14:paraId="623A0744" w14:textId="77777777">
        <w:trPr>
          <w:trHeight w:val="465"/>
        </w:trPr>
        <w:tc>
          <w:tcPr>
            <w:tcW w:w="581" w:type="dxa"/>
            <w:shd w:val="clear" w:color="auto" w:fill="074F6A" w:themeFill="accent4" w:themeFillShade="80"/>
            <w:noWrap/>
            <w:tcMar/>
            <w:vAlign w:val="center"/>
          </w:tcPr>
          <w:p w:rsidRPr="00DE69D3" w:rsidR="00DE69D3" w:rsidP="00DE69D3" w:rsidRDefault="00DE69D3" w14:paraId="020A5DF4" w14:textId="77777777">
            <w:pPr>
              <w:spacing w:after="0"/>
              <w:jc w:val="center"/>
              <w:rPr>
                <w:rFonts w:eastAsia="Times New Roman" w:cs="Calibri"/>
                <w:b/>
                <w:szCs w:val="20"/>
                <w:lang w:eastAsia="ru-RU"/>
              </w:rPr>
            </w:pPr>
          </w:p>
        </w:tc>
        <w:tc>
          <w:tcPr>
            <w:tcW w:w="6746" w:type="dxa"/>
            <w:shd w:val="clear" w:color="auto" w:fill="074F6A" w:themeFill="accent4" w:themeFillShade="80"/>
            <w:noWrap/>
            <w:tcMar/>
            <w:vAlign w:val="center"/>
          </w:tcPr>
          <w:p w:rsidRPr="00DE69D3" w:rsidR="00DE69D3" w:rsidP="00DE69D3" w:rsidRDefault="00DE69D3" w14:paraId="62C318E1" w14:textId="301822BE">
            <w:pPr>
              <w:spacing w:after="0"/>
              <w:jc w:val="center"/>
              <w:rPr>
                <w:b/>
                <w:bCs/>
                <w:lang w:val="en-US"/>
              </w:rPr>
            </w:pPr>
            <w:r w:rsidRPr="00DE69D3">
              <w:rPr>
                <w:b/>
                <w:bCs/>
              </w:rPr>
              <w:t>Description of Work</w:t>
            </w:r>
          </w:p>
        </w:tc>
        <w:tc>
          <w:tcPr>
            <w:tcW w:w="1532" w:type="dxa"/>
            <w:shd w:val="clear" w:color="auto" w:fill="074F6A" w:themeFill="accent4" w:themeFillShade="80"/>
            <w:noWrap/>
            <w:tcMar/>
            <w:vAlign w:val="center"/>
          </w:tcPr>
          <w:p w:rsidRPr="00DE69D3" w:rsidR="00DE69D3" w:rsidP="00DE69D3" w:rsidRDefault="00DE69D3" w14:paraId="719E5544" w14:textId="28F9AEF6">
            <w:pPr>
              <w:spacing w:after="0"/>
              <w:jc w:val="center"/>
              <w:rPr>
                <w:rFonts w:eastAsia="Times New Roman" w:cs="Calibri"/>
                <w:b/>
                <w:szCs w:val="20"/>
                <w:lang w:val="en-US" w:eastAsia="ru-RU"/>
              </w:rPr>
            </w:pPr>
            <w:r w:rsidRPr="00DE69D3">
              <w:rPr>
                <w:b/>
                <w:bCs/>
              </w:rPr>
              <w:t>Location</w:t>
            </w:r>
          </w:p>
        </w:tc>
      </w:tr>
      <w:tr w:rsidR="62E45C70" w:rsidTr="62E45C70" w14:paraId="26C36914">
        <w:trPr>
          <w:trHeight w:val="300"/>
        </w:trPr>
        <w:tc>
          <w:tcPr>
            <w:tcW w:w="581" w:type="dxa"/>
            <w:shd w:val="clear" w:color="auto" w:fill="074F6A" w:themeFill="accent4" w:themeFillShade="80"/>
            <w:noWrap/>
            <w:tcMar/>
            <w:vAlign w:val="center"/>
          </w:tcPr>
          <w:p w:rsidR="51E256AD" w:rsidP="62E45C70" w:rsidRDefault="51E256AD" w14:paraId="1011FDBF" w14:textId="7C546ABE">
            <w:pPr>
              <w:spacing w:after="0"/>
              <w:jc w:val="center"/>
              <w:rPr>
                <w:rFonts w:eastAsia="Times New Roman" w:cs="Calibri"/>
                <w:b w:val="1"/>
                <w:bCs w:val="1"/>
                <w:lang w:eastAsia="ru-RU"/>
              </w:rPr>
            </w:pPr>
            <w:r w:rsidRPr="62E45C70" w:rsidR="51E256AD">
              <w:rPr>
                <w:rFonts w:eastAsia="Times New Roman" w:cs="Calibri"/>
                <w:b w:val="1"/>
                <w:bCs w:val="1"/>
                <w:lang w:eastAsia="ru-RU"/>
              </w:rPr>
              <w:t>#</w:t>
            </w:r>
          </w:p>
          <w:p w:rsidR="62E45C70" w:rsidP="62E45C70" w:rsidRDefault="62E45C70" w14:paraId="02473A36" w14:textId="776B67E5">
            <w:pPr>
              <w:pStyle w:val="Normal"/>
              <w:jc w:val="center"/>
              <w:rPr>
                <w:rFonts w:eastAsia="Times New Roman" w:cs="Calibri"/>
                <w:b w:val="1"/>
                <w:bCs w:val="1"/>
                <w:lang w:eastAsia="ru-RU"/>
              </w:rPr>
            </w:pPr>
          </w:p>
        </w:tc>
        <w:tc>
          <w:tcPr>
            <w:tcW w:w="6746" w:type="dxa"/>
            <w:shd w:val="clear" w:color="auto" w:fill="074F6A" w:themeFill="accent4" w:themeFillShade="80"/>
            <w:noWrap/>
            <w:tcMar/>
            <w:vAlign w:val="center"/>
          </w:tcPr>
          <w:p w:rsidR="51E256AD" w:rsidP="62E45C70" w:rsidRDefault="51E256AD" w14:paraId="554D80D3" w14:textId="422693B7">
            <w:pPr>
              <w:jc w:val="both"/>
              <w:rPr>
                <w:rFonts w:ascii="Cambria" w:hAnsi="Cambria" w:eastAsia="Cambria" w:cs="Cambria"/>
                <w:noProof w:val="0"/>
                <w:sz w:val="22"/>
                <w:szCs w:val="22"/>
                <w:lang w:val="ru-RU"/>
              </w:rPr>
            </w:pPr>
            <w:r w:rsidRPr="62E45C70" w:rsidR="51E256AD">
              <w:rPr>
                <w:rFonts w:ascii="Cambria" w:hAnsi="Cambria" w:eastAsia="Cambria" w:cs="Cambria"/>
                <w:b w:val="1"/>
                <w:bCs w:val="1"/>
                <w:noProof w:val="0"/>
                <w:sz w:val="22"/>
                <w:szCs w:val="22"/>
                <w:lang w:val="en-US"/>
              </w:rPr>
              <w:t>LOT 4. Rehabilitation of existing secondary and tertiary irrigation networks in the Kozu-Baglan river basin with the following hydrotechnical constructions</w:t>
            </w:r>
          </w:p>
        </w:tc>
        <w:tc>
          <w:tcPr>
            <w:tcW w:w="1532" w:type="dxa"/>
            <w:shd w:val="clear" w:color="auto" w:fill="074F6A" w:themeFill="accent4" w:themeFillShade="80"/>
            <w:noWrap/>
            <w:tcMar/>
            <w:vAlign w:val="center"/>
          </w:tcPr>
          <w:p w:rsidR="51E256AD" w:rsidP="62E45C70" w:rsidRDefault="51E256AD" w14:paraId="3B9A5FE1" w14:textId="3FBDE735">
            <w:pPr>
              <w:spacing w:after="0"/>
              <w:rPr>
                <w:rFonts w:eastAsia="Times New Roman" w:cs="Calibri"/>
                <w:b w:val="1"/>
                <w:bCs w:val="1"/>
                <w:lang w:val="en-US" w:eastAsia="ru-RU"/>
              </w:rPr>
            </w:pPr>
            <w:r w:rsidRPr="62E45C70" w:rsidR="51E256AD">
              <w:rPr>
                <w:rFonts w:eastAsia="Times New Roman" w:cs="Calibri"/>
                <w:b w:val="1"/>
                <w:bCs w:val="1"/>
                <w:lang w:val="en-US" w:eastAsia="ru-RU"/>
              </w:rPr>
              <w:t>Otvodyashiy canal                  Х-4, Leilek district, Batken region, Kyrgyzstan</w:t>
            </w:r>
          </w:p>
          <w:p w:rsidR="62E45C70" w:rsidP="62E45C70" w:rsidRDefault="62E45C70" w14:paraId="6E9FA3A9" w14:textId="7D4DC28D">
            <w:pPr>
              <w:pStyle w:val="Normal"/>
              <w:jc w:val="center"/>
              <w:rPr>
                <w:b w:val="1"/>
                <w:bCs w:val="1"/>
              </w:rPr>
            </w:pPr>
          </w:p>
        </w:tc>
      </w:tr>
      <w:tr w:rsidRPr="00DE69D3" w:rsidR="00DE69D3" w:rsidTr="62E45C70" w14:paraId="438A7EBF" w14:textId="77777777">
        <w:trPr>
          <w:trHeight w:val="996"/>
        </w:trPr>
        <w:tc>
          <w:tcPr>
            <w:tcW w:w="581" w:type="dxa"/>
            <w:shd w:val="clear" w:color="auto" w:fill="auto"/>
            <w:noWrap/>
            <w:tcMar/>
            <w:vAlign w:val="center"/>
          </w:tcPr>
          <w:p w:rsidRPr="00DE69D3" w:rsidR="00DE69D3" w:rsidP="00DE69D3" w:rsidRDefault="00DE69D3" w14:paraId="668B5438" w14:textId="77777777">
            <w:pPr>
              <w:spacing w:after="0"/>
              <w:jc w:val="center"/>
              <w:rPr>
                <w:rFonts w:eastAsia="Times New Roman" w:cs="Calibri"/>
                <w:szCs w:val="20"/>
                <w:lang w:val="en-US" w:eastAsia="ru-RU"/>
              </w:rPr>
            </w:pPr>
            <w:r w:rsidRPr="00DE69D3">
              <w:rPr>
                <w:rFonts w:eastAsia="Times New Roman" w:cs="Calibri"/>
                <w:szCs w:val="20"/>
                <w:lang w:val="en-US" w:eastAsia="ru-RU"/>
              </w:rPr>
              <w:t>1</w:t>
            </w:r>
          </w:p>
        </w:tc>
        <w:tc>
          <w:tcPr>
            <w:tcW w:w="6746" w:type="dxa"/>
            <w:shd w:val="clear" w:color="auto" w:fill="auto"/>
            <w:tcMar/>
          </w:tcPr>
          <w:p w:rsidR="4590DBA5" w:rsidP="62E45C70" w:rsidRDefault="4590DBA5" w14:paraId="01EAA108" w14:textId="66FA48F1">
            <w:pPr>
              <w:pStyle w:val="Normal"/>
              <w:jc w:val="both"/>
              <w:rPr>
                <w:rFonts w:eastAsia="Cambria" w:cs="Cambria"/>
                <w:lang w:val="ru-RU"/>
              </w:rPr>
            </w:pPr>
            <w:r w:rsidRPr="62E45C70" w:rsidR="4590DBA5">
              <w:rPr>
                <w:lang w:val="ru-RU"/>
              </w:rPr>
              <w:t>Discharge</w:t>
            </w:r>
            <w:r w:rsidRPr="62E45C70" w:rsidR="4590DBA5">
              <w:rPr>
                <w:lang w:val="ru-RU"/>
              </w:rPr>
              <w:t xml:space="preserve"> Canal, </w:t>
            </w:r>
            <w:r w:rsidRPr="62E45C70" w:rsidR="4590DBA5">
              <w:rPr>
                <w:lang w:val="ru-RU"/>
              </w:rPr>
              <w:t>part</w:t>
            </w:r>
            <w:r w:rsidRPr="62E45C70" w:rsidR="4590DBA5">
              <w:rPr>
                <w:lang w:val="ru-RU"/>
              </w:rPr>
              <w:t xml:space="preserve"> </w:t>
            </w:r>
            <w:r w:rsidRPr="62E45C70" w:rsidR="4590DBA5">
              <w:rPr>
                <w:lang w:val="ru-RU"/>
              </w:rPr>
              <w:t>of</w:t>
            </w:r>
            <w:r w:rsidRPr="62E45C70" w:rsidR="4590DBA5">
              <w:rPr>
                <w:lang w:val="ru-RU"/>
              </w:rPr>
              <w:t xml:space="preserve"> </w:t>
            </w:r>
            <w:r w:rsidRPr="62E45C70" w:rsidR="4590DBA5">
              <w:rPr>
                <w:lang w:val="ru-RU"/>
              </w:rPr>
              <w:t>the</w:t>
            </w:r>
            <w:r w:rsidRPr="62E45C70" w:rsidR="4590DBA5">
              <w:rPr>
                <w:lang w:val="ru-RU"/>
              </w:rPr>
              <w:t xml:space="preserve"> </w:t>
            </w:r>
            <w:r w:rsidRPr="62E45C70" w:rsidR="4590DBA5">
              <w:rPr>
                <w:lang w:val="ru-RU"/>
              </w:rPr>
              <w:t>Kozu-baglan</w:t>
            </w:r>
            <w:r w:rsidRPr="62E45C70" w:rsidR="4590DBA5">
              <w:rPr>
                <w:lang w:val="ru-RU"/>
              </w:rPr>
              <w:t xml:space="preserve"> River </w:t>
            </w:r>
            <w:r w:rsidRPr="62E45C70" w:rsidR="4590DBA5">
              <w:rPr>
                <w:lang w:val="ru-RU"/>
              </w:rPr>
              <w:t>irrigation</w:t>
            </w:r>
            <w:r w:rsidRPr="62E45C70" w:rsidR="4590DBA5">
              <w:rPr>
                <w:lang w:val="ru-RU"/>
              </w:rPr>
              <w:t xml:space="preserve"> </w:t>
            </w:r>
            <w:r w:rsidRPr="62E45C70" w:rsidR="4590DBA5">
              <w:rPr>
                <w:lang w:val="ru-RU"/>
              </w:rPr>
              <w:t>system</w:t>
            </w:r>
            <w:r w:rsidRPr="62E45C70" w:rsidR="4590DBA5">
              <w:rPr>
                <w:lang w:val="ru-RU"/>
              </w:rPr>
              <w:t xml:space="preserve">, </w:t>
            </w:r>
            <w:r w:rsidRPr="62E45C70" w:rsidR="4590DBA5">
              <w:rPr>
                <w:lang w:val="ru-RU"/>
              </w:rPr>
              <w:t>was</w:t>
            </w:r>
            <w:r w:rsidRPr="62E45C70" w:rsidR="4590DBA5">
              <w:rPr>
                <w:lang w:val="ru-RU"/>
              </w:rPr>
              <w:t xml:space="preserve"> </w:t>
            </w:r>
            <w:r w:rsidRPr="62E45C70" w:rsidR="4590DBA5">
              <w:rPr>
                <w:lang w:val="ru-RU"/>
              </w:rPr>
              <w:t>built</w:t>
            </w:r>
            <w:r w:rsidRPr="62E45C70" w:rsidR="4590DBA5">
              <w:rPr>
                <w:lang w:val="ru-RU"/>
              </w:rPr>
              <w:t xml:space="preserve"> </w:t>
            </w:r>
            <w:r w:rsidRPr="62E45C70" w:rsidR="4590DBA5">
              <w:rPr>
                <w:lang w:val="ru-RU"/>
              </w:rPr>
              <w:t>in</w:t>
            </w:r>
            <w:r w:rsidRPr="62E45C70" w:rsidR="4590DBA5">
              <w:rPr>
                <w:lang w:val="ru-RU"/>
              </w:rPr>
              <w:t xml:space="preserve"> 1963 </w:t>
            </w:r>
            <w:r w:rsidRPr="62E45C70" w:rsidR="4590DBA5">
              <w:rPr>
                <w:lang w:val="ru-RU"/>
              </w:rPr>
              <w:t>and</w:t>
            </w:r>
            <w:r w:rsidRPr="62E45C70" w:rsidR="4590DBA5">
              <w:rPr>
                <w:lang w:val="ru-RU"/>
              </w:rPr>
              <w:t xml:space="preserve"> </w:t>
            </w:r>
            <w:r w:rsidRPr="62E45C70" w:rsidR="4590DBA5">
              <w:rPr>
                <w:lang w:val="ru-RU"/>
              </w:rPr>
              <w:t>has</w:t>
            </w:r>
            <w:r w:rsidRPr="62E45C70" w:rsidR="4590DBA5">
              <w:rPr>
                <w:lang w:val="ru-RU"/>
              </w:rPr>
              <w:t xml:space="preserve"> a </w:t>
            </w:r>
            <w:r w:rsidRPr="62E45C70" w:rsidR="4590DBA5">
              <w:rPr>
                <w:lang w:val="ru-RU"/>
              </w:rPr>
              <w:t>total</w:t>
            </w:r>
            <w:r w:rsidRPr="62E45C70" w:rsidR="4590DBA5">
              <w:rPr>
                <w:lang w:val="ru-RU"/>
              </w:rPr>
              <w:t xml:space="preserve"> </w:t>
            </w:r>
            <w:r w:rsidRPr="62E45C70" w:rsidR="4590DBA5">
              <w:rPr>
                <w:lang w:val="ru-RU"/>
              </w:rPr>
              <w:t>length</w:t>
            </w:r>
            <w:r w:rsidRPr="62E45C70" w:rsidR="4590DBA5">
              <w:rPr>
                <w:lang w:val="ru-RU"/>
              </w:rPr>
              <w:t xml:space="preserve"> </w:t>
            </w:r>
            <w:r w:rsidRPr="62E45C70" w:rsidR="4590DBA5">
              <w:rPr>
                <w:lang w:val="ru-RU"/>
              </w:rPr>
              <w:t>of</w:t>
            </w:r>
            <w:r w:rsidRPr="62E45C70" w:rsidR="4590DBA5">
              <w:rPr>
                <w:lang w:val="ru-RU"/>
              </w:rPr>
              <w:t xml:space="preserve"> 1,900 </w:t>
            </w:r>
            <w:r w:rsidRPr="62E45C70" w:rsidR="4590DBA5">
              <w:rPr>
                <w:lang w:val="ru-RU"/>
              </w:rPr>
              <w:t>meters</w:t>
            </w:r>
            <w:r w:rsidRPr="62E45C70" w:rsidR="4590DBA5">
              <w:rPr>
                <w:lang w:val="ru-RU"/>
              </w:rPr>
              <w:t xml:space="preserve"> </w:t>
            </w:r>
            <w:r w:rsidRPr="62E45C70" w:rsidR="4590DBA5">
              <w:rPr>
                <w:lang w:val="ru-RU"/>
              </w:rPr>
              <w:t>in</w:t>
            </w:r>
            <w:r w:rsidRPr="62E45C70" w:rsidR="4590DBA5">
              <w:rPr>
                <w:lang w:val="ru-RU"/>
              </w:rPr>
              <w:t xml:space="preserve"> </w:t>
            </w:r>
            <w:r w:rsidRPr="62E45C70" w:rsidR="4590DBA5">
              <w:rPr>
                <w:lang w:val="ru-RU"/>
              </w:rPr>
              <w:t>an</w:t>
            </w:r>
            <w:r w:rsidRPr="62E45C70" w:rsidR="4590DBA5">
              <w:rPr>
                <w:lang w:val="ru-RU"/>
              </w:rPr>
              <w:t xml:space="preserve"> </w:t>
            </w:r>
            <w:r w:rsidRPr="62E45C70" w:rsidR="4590DBA5">
              <w:rPr>
                <w:lang w:val="ru-RU"/>
              </w:rPr>
              <w:t>earthen</w:t>
            </w:r>
            <w:r w:rsidRPr="62E45C70" w:rsidR="4590DBA5">
              <w:rPr>
                <w:lang w:val="ru-RU"/>
              </w:rPr>
              <w:t xml:space="preserve"> </w:t>
            </w:r>
            <w:r w:rsidRPr="62E45C70" w:rsidR="4590DBA5">
              <w:rPr>
                <w:lang w:val="ru-RU"/>
              </w:rPr>
              <w:t>bed</w:t>
            </w:r>
            <w:r w:rsidRPr="62E45C70" w:rsidR="4590DBA5">
              <w:rPr>
                <w:lang w:val="ru-RU"/>
              </w:rPr>
              <w:t xml:space="preserve">. It </w:t>
            </w:r>
            <w:r w:rsidRPr="62E45C70" w:rsidR="4590DBA5">
              <w:rPr>
                <w:lang w:val="ru-RU"/>
              </w:rPr>
              <w:t>serves</w:t>
            </w:r>
            <w:r w:rsidRPr="62E45C70" w:rsidR="4590DBA5">
              <w:rPr>
                <w:lang w:val="ru-RU"/>
              </w:rPr>
              <w:t xml:space="preserve"> 50 </w:t>
            </w:r>
            <w:r w:rsidRPr="62E45C70" w:rsidR="4590DBA5">
              <w:rPr>
                <w:lang w:val="ru-RU"/>
              </w:rPr>
              <w:t>hectares</w:t>
            </w:r>
            <w:r w:rsidRPr="62E45C70" w:rsidR="4590DBA5">
              <w:rPr>
                <w:lang w:val="ru-RU"/>
              </w:rPr>
              <w:t xml:space="preserve"> </w:t>
            </w:r>
            <w:r w:rsidRPr="62E45C70" w:rsidR="4590DBA5">
              <w:rPr>
                <w:lang w:val="ru-RU"/>
              </w:rPr>
              <w:t>of</w:t>
            </w:r>
            <w:r w:rsidRPr="62E45C70" w:rsidR="4590DBA5">
              <w:rPr>
                <w:lang w:val="ru-RU"/>
              </w:rPr>
              <w:t xml:space="preserve"> </w:t>
            </w:r>
            <w:r w:rsidRPr="62E45C70" w:rsidR="4590DBA5">
              <w:rPr>
                <w:lang w:val="ru-RU"/>
              </w:rPr>
              <w:t>irrigated</w:t>
            </w:r>
            <w:r w:rsidRPr="62E45C70" w:rsidR="4590DBA5">
              <w:rPr>
                <w:lang w:val="ru-RU"/>
              </w:rPr>
              <w:t xml:space="preserve"> </w:t>
            </w:r>
            <w:r w:rsidRPr="62E45C70" w:rsidR="4590DBA5">
              <w:rPr>
                <w:lang w:val="ru-RU"/>
              </w:rPr>
              <w:t>land</w:t>
            </w:r>
            <w:r w:rsidRPr="62E45C70" w:rsidR="4590DBA5">
              <w:rPr>
                <w:lang w:val="ru-RU"/>
              </w:rPr>
              <w:t xml:space="preserve"> </w:t>
            </w:r>
            <w:r w:rsidRPr="62E45C70" w:rsidR="4590DBA5">
              <w:rPr>
                <w:lang w:val="ru-RU"/>
              </w:rPr>
              <w:t>in</w:t>
            </w:r>
            <w:r w:rsidRPr="62E45C70" w:rsidR="4590DBA5">
              <w:rPr>
                <w:lang w:val="ru-RU"/>
              </w:rPr>
              <w:t xml:space="preserve"> </w:t>
            </w:r>
            <w:r w:rsidRPr="62E45C70" w:rsidR="4590DBA5">
              <w:rPr>
                <w:lang w:val="ru-RU"/>
              </w:rPr>
              <w:t>the</w:t>
            </w:r>
            <w:r w:rsidRPr="62E45C70" w:rsidR="4590DBA5">
              <w:rPr>
                <w:lang w:val="ru-RU"/>
              </w:rPr>
              <w:t xml:space="preserve"> </w:t>
            </w:r>
            <w:r w:rsidRPr="62E45C70" w:rsidR="4590DBA5">
              <w:rPr>
                <w:lang w:val="ru-RU"/>
              </w:rPr>
              <w:t>Kulundu</w:t>
            </w:r>
            <w:r w:rsidRPr="62E45C70" w:rsidR="4590DBA5">
              <w:rPr>
                <w:lang w:val="ru-RU"/>
              </w:rPr>
              <w:t xml:space="preserve"> </w:t>
            </w:r>
            <w:r w:rsidRPr="62E45C70" w:rsidR="4590DBA5">
              <w:rPr>
                <w:lang w:val="ru-RU"/>
              </w:rPr>
              <w:t>rural</w:t>
            </w:r>
            <w:r w:rsidRPr="62E45C70" w:rsidR="4590DBA5">
              <w:rPr>
                <w:lang w:val="ru-RU"/>
              </w:rPr>
              <w:t xml:space="preserve"> </w:t>
            </w:r>
            <w:r w:rsidRPr="62E45C70" w:rsidR="4590DBA5">
              <w:rPr>
                <w:lang w:val="ru-RU"/>
              </w:rPr>
              <w:t>municipalities</w:t>
            </w:r>
            <w:r w:rsidRPr="62E45C70" w:rsidR="4590DBA5">
              <w:rPr>
                <w:lang w:val="ru-RU"/>
              </w:rPr>
              <w:t xml:space="preserve"> </w:t>
            </w:r>
            <w:r w:rsidRPr="62E45C70" w:rsidR="4590DBA5">
              <w:rPr>
                <w:lang w:val="ru-RU"/>
              </w:rPr>
              <w:t>with</w:t>
            </w:r>
            <w:r w:rsidRPr="62E45C70" w:rsidR="4590DBA5">
              <w:rPr>
                <w:lang w:val="ru-RU"/>
              </w:rPr>
              <w:t xml:space="preserve"> a </w:t>
            </w:r>
            <w:r w:rsidRPr="62E45C70" w:rsidR="4590DBA5">
              <w:rPr>
                <w:lang w:val="ru-RU"/>
              </w:rPr>
              <w:t>discharge</w:t>
            </w:r>
            <w:r w:rsidRPr="62E45C70" w:rsidR="4590DBA5">
              <w:rPr>
                <w:lang w:val="ru-RU"/>
              </w:rPr>
              <w:t xml:space="preserve"> </w:t>
            </w:r>
            <w:r w:rsidRPr="62E45C70" w:rsidR="4590DBA5">
              <w:rPr>
                <w:lang w:val="ru-RU"/>
              </w:rPr>
              <w:t>capacity</w:t>
            </w:r>
            <w:r w:rsidRPr="62E45C70" w:rsidR="4590DBA5">
              <w:rPr>
                <w:lang w:val="ru-RU"/>
              </w:rPr>
              <w:t xml:space="preserve"> </w:t>
            </w:r>
            <w:r w:rsidRPr="62E45C70" w:rsidR="4590DBA5">
              <w:rPr>
                <w:lang w:val="ru-RU"/>
              </w:rPr>
              <w:t>of</w:t>
            </w:r>
            <w:r w:rsidRPr="62E45C70" w:rsidR="4590DBA5">
              <w:rPr>
                <w:lang w:val="ru-RU"/>
              </w:rPr>
              <w:t xml:space="preserve"> 100 l/</w:t>
            </w:r>
            <w:r w:rsidRPr="62E45C70" w:rsidR="4590DBA5">
              <w:rPr>
                <w:lang w:val="ru-RU"/>
              </w:rPr>
              <w:t>sec</w:t>
            </w:r>
            <w:r w:rsidRPr="62E45C70" w:rsidR="4590DBA5">
              <w:rPr>
                <w:lang w:val="ru-RU"/>
              </w:rPr>
              <w:t>.</w:t>
            </w:r>
          </w:p>
          <w:p w:rsidR="4590DBA5" w:rsidP="62E45C70" w:rsidRDefault="4590DBA5" w14:paraId="0DB56DFD" w14:textId="22294D0F">
            <w:pPr>
              <w:pStyle w:val="Normal"/>
              <w:jc w:val="both"/>
              <w:rPr>
                <w:rFonts w:eastAsia="Cambria" w:cs="Cambria"/>
                <w:lang w:val="ru-RU"/>
              </w:rPr>
            </w:pPr>
            <w:r w:rsidRPr="62E45C70" w:rsidR="4590DBA5">
              <w:rPr>
                <w:lang w:val="ru-RU"/>
              </w:rPr>
              <w:t xml:space="preserve">The </w:t>
            </w:r>
            <w:r w:rsidRPr="62E45C70" w:rsidR="4590DBA5">
              <w:rPr>
                <w:lang w:val="ru-RU"/>
              </w:rPr>
              <w:t>planned</w:t>
            </w:r>
            <w:r w:rsidRPr="62E45C70" w:rsidR="4590DBA5">
              <w:rPr>
                <w:lang w:val="ru-RU"/>
              </w:rPr>
              <w:t xml:space="preserve"> </w:t>
            </w:r>
            <w:r w:rsidRPr="62E45C70" w:rsidR="4590DBA5">
              <w:rPr>
                <w:lang w:val="ru-RU"/>
              </w:rPr>
              <w:t>rehabilitation</w:t>
            </w:r>
            <w:r w:rsidRPr="62E45C70" w:rsidR="4590DBA5">
              <w:rPr>
                <w:lang w:val="ru-RU"/>
              </w:rPr>
              <w:t xml:space="preserve"> </w:t>
            </w:r>
            <w:r w:rsidRPr="62E45C70" w:rsidR="4590DBA5">
              <w:rPr>
                <w:lang w:val="ru-RU"/>
              </w:rPr>
              <w:t>includes</w:t>
            </w:r>
            <w:r w:rsidRPr="62E45C70" w:rsidR="4590DBA5">
              <w:rPr>
                <w:lang w:val="ru-RU"/>
              </w:rPr>
              <w:t xml:space="preserve"> </w:t>
            </w:r>
            <w:r w:rsidRPr="62E45C70" w:rsidR="4590DBA5">
              <w:rPr>
                <w:lang w:val="ru-RU"/>
              </w:rPr>
              <w:t>concreting</w:t>
            </w:r>
            <w:r w:rsidRPr="62E45C70" w:rsidR="4590DBA5">
              <w:rPr>
                <w:lang w:val="ru-RU"/>
              </w:rPr>
              <w:t xml:space="preserve"> a 1500-meter </w:t>
            </w:r>
            <w:r w:rsidRPr="62E45C70" w:rsidR="4590DBA5">
              <w:rPr>
                <w:lang w:val="ru-RU"/>
              </w:rPr>
              <w:t>section</w:t>
            </w:r>
            <w:r w:rsidRPr="62E45C70" w:rsidR="4590DBA5">
              <w:rPr>
                <w:lang w:val="ru-RU"/>
              </w:rPr>
              <w:t xml:space="preserve"> </w:t>
            </w:r>
            <w:r w:rsidRPr="62E45C70" w:rsidR="4590DBA5">
              <w:rPr>
                <w:lang w:val="ru-RU"/>
              </w:rPr>
              <w:t>of</w:t>
            </w:r>
            <w:r w:rsidRPr="62E45C70" w:rsidR="4590DBA5">
              <w:rPr>
                <w:lang w:val="ru-RU"/>
              </w:rPr>
              <w:t xml:space="preserve"> </w:t>
            </w:r>
            <w:r w:rsidRPr="62E45C70" w:rsidR="4590DBA5">
              <w:rPr>
                <w:lang w:val="ru-RU"/>
              </w:rPr>
              <w:t>the</w:t>
            </w:r>
            <w:r w:rsidRPr="62E45C70" w:rsidR="4590DBA5">
              <w:rPr>
                <w:lang w:val="ru-RU"/>
              </w:rPr>
              <w:t xml:space="preserve"> </w:t>
            </w:r>
            <w:r w:rsidRPr="62E45C70" w:rsidR="4590DBA5">
              <w:rPr>
                <w:lang w:val="ru-RU"/>
              </w:rPr>
              <w:t>canal</w:t>
            </w:r>
            <w:r w:rsidRPr="62E45C70" w:rsidR="4590DBA5">
              <w:rPr>
                <w:lang w:val="ru-RU"/>
              </w:rPr>
              <w:t xml:space="preserve"> </w:t>
            </w:r>
            <w:r w:rsidRPr="62E45C70" w:rsidR="4590DBA5">
              <w:rPr>
                <w:lang w:val="ru-RU"/>
              </w:rPr>
              <w:t>to</w:t>
            </w:r>
            <w:r w:rsidRPr="62E45C70" w:rsidR="4590DBA5">
              <w:rPr>
                <w:lang w:val="ru-RU"/>
              </w:rPr>
              <w:t xml:space="preserve"> </w:t>
            </w:r>
            <w:r w:rsidRPr="62E45C70" w:rsidR="4590DBA5">
              <w:rPr>
                <w:lang w:val="ru-RU"/>
              </w:rPr>
              <w:t>improve</w:t>
            </w:r>
            <w:r w:rsidRPr="62E45C70" w:rsidR="4590DBA5">
              <w:rPr>
                <w:lang w:val="ru-RU"/>
              </w:rPr>
              <w:t xml:space="preserve"> </w:t>
            </w:r>
            <w:r w:rsidRPr="62E45C70" w:rsidR="4590DBA5">
              <w:rPr>
                <w:lang w:val="ru-RU"/>
              </w:rPr>
              <w:t>water</w:t>
            </w:r>
            <w:r w:rsidRPr="62E45C70" w:rsidR="4590DBA5">
              <w:rPr>
                <w:lang w:val="ru-RU"/>
              </w:rPr>
              <w:t xml:space="preserve"> </w:t>
            </w:r>
            <w:r w:rsidRPr="62E45C70" w:rsidR="4590DBA5">
              <w:rPr>
                <w:lang w:val="ru-RU"/>
              </w:rPr>
              <w:t>flow</w:t>
            </w:r>
            <w:r w:rsidRPr="62E45C70" w:rsidR="4590DBA5">
              <w:rPr>
                <w:lang w:val="ru-RU"/>
              </w:rPr>
              <w:t xml:space="preserve"> </w:t>
            </w:r>
            <w:r w:rsidRPr="62E45C70" w:rsidR="4590DBA5">
              <w:rPr>
                <w:lang w:val="ru-RU"/>
              </w:rPr>
              <w:t>efficiency</w:t>
            </w:r>
            <w:r w:rsidRPr="62E45C70" w:rsidR="4590DBA5">
              <w:rPr>
                <w:lang w:val="ru-RU"/>
              </w:rPr>
              <w:t xml:space="preserve"> </w:t>
            </w:r>
            <w:r w:rsidRPr="62E45C70" w:rsidR="4590DBA5">
              <w:rPr>
                <w:lang w:val="ru-RU"/>
              </w:rPr>
              <w:t>and</w:t>
            </w:r>
            <w:r w:rsidRPr="62E45C70" w:rsidR="4590DBA5">
              <w:rPr>
                <w:lang w:val="ru-RU"/>
              </w:rPr>
              <w:t xml:space="preserve"> </w:t>
            </w:r>
            <w:r w:rsidRPr="62E45C70" w:rsidR="4590DBA5">
              <w:rPr>
                <w:lang w:val="ru-RU"/>
              </w:rPr>
              <w:t>reduce</w:t>
            </w:r>
            <w:r w:rsidRPr="62E45C70" w:rsidR="4590DBA5">
              <w:rPr>
                <w:lang w:val="ru-RU"/>
              </w:rPr>
              <w:t xml:space="preserve"> </w:t>
            </w:r>
            <w:r w:rsidRPr="62E45C70" w:rsidR="4590DBA5">
              <w:rPr>
                <w:lang w:val="ru-RU"/>
              </w:rPr>
              <w:t>losses</w:t>
            </w:r>
            <w:r w:rsidRPr="62E45C70" w:rsidR="4590DBA5">
              <w:rPr>
                <w:lang w:val="ru-RU"/>
              </w:rPr>
              <w:t xml:space="preserve">. </w:t>
            </w:r>
          </w:p>
          <w:p w:rsidRPr="00DE69D3" w:rsidR="00DE69D3" w:rsidP="00DE69D3" w:rsidRDefault="00DE69D3" w14:paraId="05290368" w14:textId="6F2D5BBA">
            <w:pPr>
              <w:spacing w:after="0"/>
              <w:rPr>
                <w:rFonts w:eastAsia="Cambria" w:cs="Cambria"/>
                <w:color w:val="CC3595"/>
                <w:szCs w:val="20"/>
                <w:lang w:val="en-US"/>
              </w:rPr>
            </w:pPr>
            <w:r w:rsidRPr="00DE69D3">
              <w:rPr>
                <w:rFonts w:eastAsia="Cambria" w:cs="Cambria"/>
                <w:color w:val="CC3595"/>
                <w:lang w:val="en-US"/>
              </w:rPr>
              <w:t xml:space="preserve"> </w:t>
            </w:r>
          </w:p>
        </w:tc>
        <w:tc>
          <w:tcPr>
            <w:tcW w:w="1532" w:type="dxa"/>
            <w:shd w:val="clear" w:color="auto" w:fill="auto"/>
            <w:noWrap/>
            <w:tcMar/>
            <w:vAlign w:val="center"/>
          </w:tcPr>
          <w:p w:rsidRPr="00DE69D3" w:rsidR="00DE69D3" w:rsidP="00DE69D3" w:rsidRDefault="00DE69D3" w14:paraId="39A329E1" w14:textId="3A24DC31">
            <w:pPr>
              <w:spacing w:after="0"/>
              <w:jc w:val="center"/>
              <w:rPr>
                <w:rFonts w:eastAsia="Times New Roman" w:cs="Calibri"/>
                <w:szCs w:val="20"/>
                <w:lang w:val="en-US" w:eastAsia="ru-RU"/>
              </w:rPr>
            </w:pPr>
          </w:p>
        </w:tc>
      </w:tr>
    </w:tbl>
    <w:p w:rsidRPr="00DE69D3" w:rsidR="00DE69D3" w:rsidP="00B15AC7" w:rsidRDefault="00DE69D3" w14:paraId="153CBA61" w14:textId="77777777">
      <w:pPr>
        <w:spacing w:after="120"/>
        <w:rPr>
          <w:lang w:val="en-US"/>
        </w:rPr>
      </w:pPr>
    </w:p>
    <w:p w:rsidRPr="00DE69D3" w:rsidR="00DE69D3" w:rsidP="00B15AC7" w:rsidRDefault="00DE69D3" w14:paraId="47738E76" w14:textId="77777777">
      <w:pPr>
        <w:spacing w:after="120"/>
        <w:rPr>
          <w:lang w:val="en-US"/>
        </w:rPr>
      </w:pPr>
    </w:p>
    <w:p w:rsidRPr="00DE69D3" w:rsidR="00FC4A00" w:rsidP="00113D48" w:rsidRDefault="00FC4A00" w14:paraId="0FFECEC4" w14:textId="0E42EC68">
      <w:pPr>
        <w:spacing w:after="120"/>
        <w:jc w:val="both"/>
        <w:rPr>
          <w:lang w:val="en-US"/>
        </w:rPr>
      </w:pPr>
      <w:r w:rsidRPr="00DE69D3">
        <w:rPr>
          <w:lang w:val="en-US"/>
        </w:rPr>
        <w:t xml:space="preserve">Bidding will be conducted according </w:t>
      </w:r>
      <w:r w:rsidRPr="00DE69D3" w:rsidR="00DF54C4">
        <w:rPr>
          <w:lang w:val="en-US"/>
        </w:rPr>
        <w:t>to procurement</w:t>
      </w:r>
      <w:r w:rsidRPr="00DE69D3">
        <w:rPr>
          <w:lang w:val="en-US"/>
        </w:rPr>
        <w:t xml:space="preserve"> procedures and policy of Acted and PATRIP Foundation. The tender is open to all eligible and qualified national and international Bidders.</w:t>
      </w:r>
    </w:p>
    <w:p w:rsidRPr="00DE69D3" w:rsidR="009A6FDC" w:rsidP="00113D48" w:rsidRDefault="00FC4A00" w14:paraId="52C198D3" w14:textId="53CD453C">
      <w:pPr>
        <w:spacing w:after="120"/>
        <w:jc w:val="both"/>
        <w:rPr>
          <w:lang w:val="en-US"/>
        </w:rPr>
      </w:pPr>
      <w:r w:rsidRPr="62E45C70" w:rsidR="00FC4A00">
        <w:rPr>
          <w:lang w:val="en-US"/>
        </w:rPr>
        <w:t>Interested parties may obtain the complete tender package (including detailed specifications, terms of reference, submission guidelines and evaluation criteria) upon request to the following email address:</w:t>
      </w:r>
      <w:r w:rsidRPr="62E45C70" w:rsidR="00F95134">
        <w:rPr>
          <w:lang w:val="en-US"/>
        </w:rPr>
        <w:t xml:space="preserve"> </w:t>
      </w:r>
      <w:r w:rsidRPr="62E45C70" w:rsidR="28A30CB3">
        <w:rPr>
          <w:lang w:val="en-US"/>
        </w:rPr>
        <w:t xml:space="preserve"> </w:t>
      </w:r>
      <w:hyperlink r:id="R109123c6bf9d41eb">
        <w:r w:rsidRPr="62E45C70" w:rsidR="28A30CB3">
          <w:rPr>
            <w:rStyle w:val="Hyperlink"/>
            <w:lang w:val="en-US"/>
          </w:rPr>
          <w:t>iskender.isanov@acted.org</w:t>
        </w:r>
      </w:hyperlink>
      <w:r w:rsidRPr="62E45C70" w:rsidR="28A30CB3">
        <w:rPr>
          <w:lang w:val="en-US"/>
        </w:rPr>
        <w:t xml:space="preserve">  </w:t>
      </w:r>
    </w:p>
    <w:p w:rsidRPr="00DE69D3" w:rsidR="00F95134" w:rsidP="00113D48" w:rsidRDefault="00F95134" w14:paraId="6962AC32" w14:textId="5CBF9724">
      <w:pPr>
        <w:spacing w:after="120"/>
        <w:jc w:val="both"/>
        <w:rPr>
          <w:highlight w:val="yellow"/>
          <w:lang w:val="en-US"/>
        </w:rPr>
      </w:pPr>
      <w:r w:rsidRPr="62E45C70" w:rsidR="00F95134">
        <w:rPr>
          <w:lang w:val="en-US"/>
        </w:rPr>
        <w:t xml:space="preserve">Sealed bids </w:t>
      </w:r>
      <w:r w:rsidRPr="62E45C70" w:rsidR="00DF54C4">
        <w:rPr>
          <w:lang w:val="en-US"/>
        </w:rPr>
        <w:t xml:space="preserve">in English </w:t>
      </w:r>
      <w:r w:rsidRPr="62E45C70" w:rsidR="00F95134">
        <w:rPr>
          <w:lang w:val="en-US"/>
        </w:rPr>
        <w:t xml:space="preserve">must be delivered to the </w:t>
      </w:r>
      <w:r w:rsidRPr="62E45C70" w:rsidR="00274E93">
        <w:rPr>
          <w:lang w:val="en-US"/>
        </w:rPr>
        <w:t>Acted’s</w:t>
      </w:r>
      <w:r w:rsidRPr="62E45C70" w:rsidR="00274E93">
        <w:rPr>
          <w:lang w:val="en-US"/>
        </w:rPr>
        <w:t xml:space="preserve"> Office, </w:t>
      </w:r>
      <w:r w:rsidRPr="62E45C70" w:rsidR="00DE69D3">
        <w:rPr>
          <w:lang w:val="en-US"/>
        </w:rPr>
        <w:t xml:space="preserve">15 </w:t>
      </w:r>
      <w:r w:rsidRPr="62E45C70" w:rsidR="00DE69D3">
        <w:rPr>
          <w:lang w:val="en-US"/>
        </w:rPr>
        <w:t>Maldybaeva</w:t>
      </w:r>
      <w:r w:rsidRPr="62E45C70" w:rsidR="00DE69D3">
        <w:rPr>
          <w:lang w:val="en-US"/>
        </w:rPr>
        <w:t xml:space="preserve"> Str, Bishkek, </w:t>
      </w:r>
      <w:r w:rsidRPr="62E45C70" w:rsidR="00DE69D3">
        <w:rPr>
          <w:lang w:val="en-US"/>
        </w:rPr>
        <w:t xml:space="preserve">Kyrgyzstan </w:t>
      </w:r>
      <w:r w:rsidRPr="62E45C70" w:rsidR="00274E93">
        <w:rPr>
          <w:lang w:val="en-US"/>
        </w:rPr>
        <w:t>,</w:t>
      </w:r>
      <w:r w:rsidRPr="62E45C70" w:rsidR="00274E93">
        <w:rPr>
          <w:lang w:val="en-US"/>
        </w:rPr>
        <w:t xml:space="preserve"> </w:t>
      </w:r>
      <w:r w:rsidRPr="62E45C70" w:rsidR="00F95134">
        <w:rPr>
          <w:lang w:val="en-US"/>
        </w:rPr>
        <w:t xml:space="preserve">no later than </w:t>
      </w:r>
      <w:r w:rsidRPr="62E45C70" w:rsidR="1A5F264D">
        <w:rPr>
          <w:b w:val="1"/>
          <w:bCs w:val="1"/>
          <w:lang w:val="en-US"/>
        </w:rPr>
        <w:t xml:space="preserve">August </w:t>
      </w:r>
      <w:r w:rsidRPr="62E45C70" w:rsidR="5EA2A707">
        <w:rPr>
          <w:b w:val="1"/>
          <w:bCs w:val="1"/>
          <w:lang w:val="en-US"/>
        </w:rPr>
        <w:t>7</w:t>
      </w:r>
      <w:r w:rsidRPr="62E45C70" w:rsidR="00F95134">
        <w:rPr>
          <w:b w:val="1"/>
          <w:bCs w:val="1"/>
          <w:highlight w:val="yellow"/>
          <w:lang w:val="en-US"/>
        </w:rPr>
        <w:t>,</w:t>
      </w:r>
      <w:r w:rsidRPr="62E45C70" w:rsidR="00F95134">
        <w:rPr>
          <w:b w:val="1"/>
          <w:bCs w:val="1"/>
          <w:lang w:val="en-US"/>
        </w:rPr>
        <w:t xml:space="preserve"> </w:t>
      </w:r>
      <w:r w:rsidRPr="62E45C70" w:rsidR="00F95134">
        <w:rPr>
          <w:b w:val="1"/>
          <w:bCs w:val="1"/>
          <w:lang w:val="en-US"/>
        </w:rPr>
        <w:t>2025</w:t>
      </w:r>
      <w:r w:rsidRPr="62E45C70" w:rsidR="00F95134">
        <w:rPr>
          <w:b w:val="1"/>
          <w:bCs w:val="1"/>
          <w:lang w:val="en-US"/>
        </w:rPr>
        <w:t xml:space="preserve"> </w:t>
      </w:r>
      <w:r w:rsidRPr="62E45C70" w:rsidR="1C99713A">
        <w:rPr>
          <w:b w:val="1"/>
          <w:bCs w:val="1"/>
          <w:lang w:val="en-US"/>
        </w:rPr>
        <w:t>23</w:t>
      </w:r>
      <w:r w:rsidRPr="62E45C70" w:rsidR="00F95134">
        <w:rPr>
          <w:b w:val="1"/>
          <w:bCs w:val="1"/>
          <w:lang w:val="en-US"/>
        </w:rPr>
        <w:t>.</w:t>
      </w:r>
      <w:r w:rsidRPr="62E45C70" w:rsidR="5BD0A8E2">
        <w:rPr>
          <w:b w:val="1"/>
          <w:bCs w:val="1"/>
          <w:lang w:val="en-US"/>
        </w:rPr>
        <w:t>59</w:t>
      </w:r>
      <w:r w:rsidRPr="62E45C70" w:rsidR="00F95134">
        <w:rPr>
          <w:lang w:val="en-US"/>
        </w:rPr>
        <w:t xml:space="preserve"> hours </w:t>
      </w:r>
      <w:r w:rsidRPr="62E45C70" w:rsidR="00DE69D3">
        <w:rPr>
          <w:lang w:val="en-US"/>
        </w:rPr>
        <w:t>Bishkek</w:t>
      </w:r>
      <w:r w:rsidRPr="62E45C70" w:rsidR="00F95134">
        <w:rPr>
          <w:lang w:val="en-US"/>
        </w:rPr>
        <w:t xml:space="preserve"> time. Electronic bids can be </w:t>
      </w:r>
      <w:r w:rsidRPr="62E45C70" w:rsidR="00F95134">
        <w:rPr>
          <w:lang w:val="en-US"/>
        </w:rPr>
        <w:t>submitted</w:t>
      </w:r>
      <w:r w:rsidRPr="62E45C70" w:rsidR="00F95134">
        <w:rPr>
          <w:lang w:val="en-US"/>
        </w:rPr>
        <w:t xml:space="preserve"> by the bidder following the instructions in the tender documents. Late bids will be rejected. </w:t>
      </w:r>
    </w:p>
    <w:p w:rsidRPr="00DE69D3" w:rsidR="00F95134" w:rsidP="00113D48" w:rsidRDefault="0D06C75E" w14:paraId="2474BBB7" w14:textId="72741A26">
      <w:pPr>
        <w:spacing w:after="120"/>
        <w:jc w:val="both"/>
        <w:rPr>
          <w:highlight w:val="yellow"/>
          <w:lang w:val="en-US"/>
        </w:rPr>
      </w:pPr>
      <w:r w:rsidRPr="62E45C70" w:rsidR="0D06C75E">
        <w:rPr>
          <w:lang w:val="en-US"/>
        </w:rPr>
        <w:t>Acted will register all tenders and open the Qualification Document at</w:t>
      </w:r>
      <w:r w:rsidRPr="62E45C70" w:rsidR="0D06C75E">
        <w:rPr>
          <w:b w:val="1"/>
          <w:bCs w:val="1"/>
          <w:lang w:val="en-US"/>
        </w:rPr>
        <w:t xml:space="preserve"> </w:t>
      </w:r>
      <w:r w:rsidRPr="62E45C70" w:rsidR="00F95134">
        <w:rPr>
          <w:b w:val="1"/>
          <w:bCs w:val="1"/>
          <w:lang w:val="en-US"/>
        </w:rPr>
        <w:t>1</w:t>
      </w:r>
      <w:r w:rsidRPr="62E45C70" w:rsidR="18819296">
        <w:rPr>
          <w:b w:val="1"/>
          <w:bCs w:val="1"/>
          <w:lang w:val="en-US"/>
        </w:rPr>
        <w:t>0</w:t>
      </w:r>
      <w:r w:rsidRPr="62E45C70" w:rsidR="00F95134">
        <w:rPr>
          <w:b w:val="1"/>
          <w:bCs w:val="1"/>
          <w:lang w:val="en-US"/>
        </w:rPr>
        <w:t>.00</w:t>
      </w:r>
      <w:r w:rsidRPr="62E45C70" w:rsidR="00F95134">
        <w:rPr>
          <w:lang w:val="en-US"/>
        </w:rPr>
        <w:t xml:space="preserve"> hours </w:t>
      </w:r>
      <w:r w:rsidRPr="62E45C70" w:rsidR="00DE69D3">
        <w:rPr>
          <w:lang w:val="en-US"/>
        </w:rPr>
        <w:t>Bishkek</w:t>
      </w:r>
      <w:r w:rsidRPr="62E45C70" w:rsidR="00F95134">
        <w:rPr>
          <w:lang w:val="en-US"/>
        </w:rPr>
        <w:t xml:space="preserve"> time o</w:t>
      </w:r>
      <w:r w:rsidRPr="62E45C70" w:rsidR="00F95134">
        <w:rPr>
          <w:rFonts w:ascii="Cambria" w:hAnsi="Cambria" w:eastAsia="Aptos" w:cs="" w:asciiTheme="minorAscii" w:hAnsiTheme="minorAscii" w:eastAsiaTheme="minorAscii" w:cstheme="minorBidi"/>
          <w:color w:val="auto"/>
          <w:sz w:val="22"/>
          <w:szCs w:val="22"/>
          <w:lang w:val="en-US" w:eastAsia="en-US" w:bidi="ar-SA"/>
        </w:rPr>
        <w:t xml:space="preserve">n </w:t>
      </w:r>
      <w:r w:rsidRPr="62E45C70" w:rsidR="0DFABFCA">
        <w:rPr>
          <w:rFonts w:ascii="Cambria" w:hAnsi="Cambria" w:eastAsia="Aptos" w:cs="" w:asciiTheme="minorAscii" w:hAnsiTheme="minorAscii" w:eastAsiaTheme="minorAscii" w:cstheme="minorBidi"/>
          <w:b w:val="1"/>
          <w:bCs w:val="1"/>
          <w:color w:val="auto"/>
          <w:sz w:val="22"/>
          <w:szCs w:val="22"/>
          <w:lang w:val="en-US" w:eastAsia="en-US" w:bidi="ar-SA"/>
        </w:rPr>
        <w:t>August</w:t>
      </w:r>
      <w:r w:rsidRPr="62E45C70" w:rsidR="22E38C38">
        <w:rPr>
          <w:rFonts w:ascii="Cambria" w:hAnsi="Cambria" w:eastAsia="Aptos" w:cs="" w:asciiTheme="minorAscii" w:hAnsiTheme="minorAscii" w:eastAsiaTheme="minorAscii" w:cstheme="minorBidi"/>
          <w:b w:val="1"/>
          <w:bCs w:val="1"/>
          <w:color w:val="auto"/>
          <w:sz w:val="22"/>
          <w:szCs w:val="22"/>
          <w:lang w:val="en-US" w:eastAsia="en-US" w:bidi="ar-SA"/>
        </w:rPr>
        <w:t xml:space="preserve"> </w:t>
      </w:r>
      <w:r w:rsidRPr="62E45C70" w:rsidR="080844EA">
        <w:rPr>
          <w:rFonts w:ascii="Cambria" w:hAnsi="Cambria" w:eastAsia="Aptos" w:cs="" w:asciiTheme="minorAscii" w:hAnsiTheme="minorAscii" w:eastAsiaTheme="minorAscii" w:cstheme="minorBidi"/>
          <w:b w:val="1"/>
          <w:bCs w:val="1"/>
          <w:color w:val="auto"/>
          <w:sz w:val="22"/>
          <w:szCs w:val="22"/>
          <w:lang w:val="en-US" w:eastAsia="en-US" w:bidi="ar-SA"/>
        </w:rPr>
        <w:t>8</w:t>
      </w:r>
      <w:r w:rsidRPr="62E45C70" w:rsidR="22E38C38">
        <w:rPr>
          <w:rFonts w:ascii="Cambria" w:hAnsi="Cambria" w:eastAsia="Aptos" w:cs="" w:asciiTheme="minorAscii" w:hAnsiTheme="minorAscii" w:eastAsiaTheme="minorAscii" w:cstheme="minorBidi"/>
          <w:b w:val="1"/>
          <w:bCs w:val="1"/>
          <w:color w:val="auto"/>
          <w:sz w:val="22"/>
          <w:szCs w:val="22"/>
          <w:lang w:val="en-US" w:eastAsia="en-US" w:bidi="ar-SA"/>
        </w:rPr>
        <w:t>, 2025</w:t>
      </w:r>
      <w:r w:rsidRPr="62E45C70" w:rsidR="00F95134">
        <w:rPr>
          <w:rFonts w:ascii="Cambria" w:hAnsi="Cambria" w:eastAsia="Aptos" w:cs="" w:asciiTheme="minorAscii" w:hAnsiTheme="minorAscii" w:eastAsiaTheme="minorAscii" w:cstheme="minorBidi"/>
          <w:b w:val="1"/>
          <w:bCs w:val="1"/>
          <w:color w:val="auto"/>
          <w:sz w:val="22"/>
          <w:szCs w:val="22"/>
          <w:lang w:val="en-US" w:eastAsia="en-US" w:bidi="ar-SA"/>
        </w:rPr>
        <w:t>.</w:t>
      </w:r>
    </w:p>
    <w:p w:rsidRPr="00DE69D3" w:rsidR="00DF54C4" w:rsidP="00113D48" w:rsidRDefault="00DF54C4" w14:paraId="530D393F" w14:textId="61723D92">
      <w:pPr>
        <w:spacing w:after="120"/>
        <w:jc w:val="both"/>
        <w:rPr>
          <w:lang w:val="en-US"/>
        </w:rPr>
      </w:pPr>
      <w:r w:rsidRPr="00DE69D3">
        <w:rPr>
          <w:lang w:val="en-US"/>
        </w:rPr>
        <w:lastRenderedPageBreak/>
        <w:t xml:space="preserve">The tender package contains </w:t>
      </w:r>
      <w:proofErr w:type="gramStart"/>
      <w:r w:rsidRPr="00DE69D3">
        <w:rPr>
          <w:lang w:val="en-US"/>
        </w:rPr>
        <w:t>the</w:t>
      </w:r>
      <w:proofErr w:type="gramEnd"/>
      <w:r w:rsidRPr="00DE69D3">
        <w:rPr>
          <w:lang w:val="en-US"/>
        </w:rPr>
        <w:t xml:space="preserve"> detailed description of the procedure of submission of tender documents. The technical and financial packages must be provided in separate sealed envelopes. In </w:t>
      </w:r>
      <w:r w:rsidRPr="00DE69D3" w:rsidR="009A6FDC">
        <w:rPr>
          <w:lang w:val="en-US"/>
        </w:rPr>
        <w:t>the case</w:t>
      </w:r>
      <w:r w:rsidRPr="00DE69D3">
        <w:rPr>
          <w:lang w:val="en-US"/>
        </w:rPr>
        <w:t xml:space="preserve"> of providing electronic packages, the financial bid should be protected with a password. The password must not be disclosed until </w:t>
      </w:r>
      <w:proofErr w:type="gramStart"/>
      <w:r w:rsidRPr="00DE69D3">
        <w:rPr>
          <w:lang w:val="en-US"/>
        </w:rPr>
        <w:t>opening</w:t>
      </w:r>
      <w:proofErr w:type="gramEnd"/>
      <w:r w:rsidRPr="00DE69D3">
        <w:rPr>
          <w:lang w:val="en-US"/>
        </w:rPr>
        <w:t xml:space="preserve"> of the financial bid</w:t>
      </w:r>
      <w:r w:rsidRPr="00DE69D3" w:rsidR="009A6FDC">
        <w:rPr>
          <w:lang w:val="en-US"/>
        </w:rPr>
        <w:t>.</w:t>
      </w:r>
    </w:p>
    <w:p w:rsidRPr="00DE69D3" w:rsidR="00DF54C4" w:rsidP="00113D48" w:rsidRDefault="00DF54C4" w14:paraId="18A28716" w14:textId="77777777">
      <w:pPr>
        <w:spacing w:after="120"/>
        <w:jc w:val="both"/>
        <w:rPr>
          <w:lang w:val="en-US"/>
        </w:rPr>
      </w:pPr>
      <w:r w:rsidRPr="00DE69D3">
        <w:rPr>
          <w:lang w:val="en-US"/>
        </w:rPr>
        <w:t xml:space="preserve">The offers should include all information in accordance with the tender requirements (described in the tender package). </w:t>
      </w:r>
    </w:p>
    <w:p w:rsidRPr="00DE69D3" w:rsidR="00FC4A00" w:rsidP="00113D48" w:rsidRDefault="00DF54C4" w14:paraId="147CABD6" w14:textId="0C182BE3">
      <w:pPr>
        <w:spacing w:after="120"/>
        <w:jc w:val="both"/>
        <w:rPr>
          <w:lang w:val="en-US"/>
        </w:rPr>
      </w:pPr>
      <w:r w:rsidRPr="00DE69D3">
        <w:rPr>
          <w:lang w:val="en-US"/>
        </w:rPr>
        <w:t>Acted</w:t>
      </w:r>
      <w:r w:rsidRPr="00DE69D3" w:rsidR="00FC4A00">
        <w:rPr>
          <w:lang w:val="en-US"/>
        </w:rPr>
        <w:t xml:space="preserve"> reserves the right to reject any bid that does not comply with the submission requirements or contains </w:t>
      </w:r>
      <w:proofErr w:type="gramStart"/>
      <w:r w:rsidRPr="00DE69D3" w:rsidR="00FC4A00">
        <w:rPr>
          <w:lang w:val="en-US"/>
        </w:rPr>
        <w:t>corrupted</w:t>
      </w:r>
      <w:proofErr w:type="gramEnd"/>
      <w:r w:rsidRPr="00DE69D3" w:rsidR="00FC4A00">
        <w:rPr>
          <w:lang w:val="en-US"/>
        </w:rPr>
        <w:t xml:space="preserve"> files or malware.</w:t>
      </w:r>
    </w:p>
    <w:p w:rsidRPr="00DE69D3" w:rsidR="7AC562D1" w:rsidP="00113D48" w:rsidRDefault="7AC562D1" w14:paraId="6244C28D" w14:textId="00DA41D1">
      <w:pPr>
        <w:spacing w:before="120" w:after="120"/>
        <w:jc w:val="both"/>
        <w:rPr>
          <w:rFonts w:eastAsia="Cambria" w:cs="Cambria"/>
          <w:b w:val="1"/>
          <w:bCs w:val="1"/>
          <w:color w:val="0563C1"/>
          <w:sz w:val="20"/>
          <w:szCs w:val="20"/>
          <w:u w:val="single"/>
          <w:lang w:val="en-US"/>
        </w:rPr>
      </w:pPr>
      <w:r w:rsidRPr="62E45C70" w:rsidR="7AC562D1">
        <w:rPr>
          <w:lang w:val="en-US"/>
        </w:rPr>
        <w:t xml:space="preserve">A pre-bid online meeting will be held </w:t>
      </w:r>
      <w:r w:rsidRPr="62E45C70" w:rsidR="00DE69D3">
        <w:rPr>
          <w:lang w:val="en-US"/>
        </w:rPr>
        <w:t>on</w:t>
      </w:r>
      <w:r w:rsidRPr="62E45C70" w:rsidR="00DE69D3">
        <w:rPr>
          <w:lang w:val="en-US"/>
        </w:rPr>
        <w:t xml:space="preserve"> </w:t>
      </w:r>
      <w:r w:rsidRPr="62E45C70" w:rsidR="00DE69D3">
        <w:rPr>
          <w:b w:val="1"/>
          <w:bCs w:val="1"/>
          <w:lang w:val="en-US"/>
        </w:rPr>
        <w:t xml:space="preserve">July </w:t>
      </w:r>
      <w:r w:rsidRPr="62E45C70" w:rsidR="1DF85ACF">
        <w:rPr>
          <w:b w:val="1"/>
          <w:bCs w:val="1"/>
          <w:lang w:val="en-US"/>
        </w:rPr>
        <w:t>21</w:t>
      </w:r>
      <w:r w:rsidRPr="62E45C70" w:rsidR="00DE69D3">
        <w:rPr>
          <w:b w:val="1"/>
          <w:bCs w:val="1"/>
          <w:lang w:val="en-US"/>
        </w:rPr>
        <w:t>, at 10:00</w:t>
      </w:r>
      <w:r w:rsidRPr="62E45C70" w:rsidR="00DE69D3">
        <w:rPr>
          <w:lang w:val="en-US"/>
        </w:rPr>
        <w:t xml:space="preserve"> Bishkek time</w:t>
      </w:r>
      <w:r w:rsidRPr="62E45C70" w:rsidR="7AC562D1">
        <w:rPr>
          <w:lang w:val="en-US"/>
        </w:rPr>
        <w:t>. The meeting will be held online</w:t>
      </w:r>
      <w:r w:rsidRPr="62E45C70" w:rsidR="414C0665">
        <w:rPr>
          <w:lang w:val="en-US"/>
        </w:rPr>
        <w:t xml:space="preserve">. Registration for the pre-bid meeting is via the link: </w:t>
      </w:r>
      <w:r w:rsidRPr="62E45C70" w:rsidR="0D6A2B02">
        <w:rPr>
          <w:lang w:val="en-US"/>
        </w:rPr>
        <w:t xml:space="preserve"> </w:t>
      </w:r>
      <w:r w:rsidRPr="62E45C70" w:rsidR="0D6A2B02">
        <w:rPr>
          <w:rFonts w:eastAsia="Cambria" w:cs="Cambria"/>
          <w:b w:val="1"/>
          <w:bCs w:val="1"/>
          <w:color w:val="000000" w:themeColor="text1" w:themeTint="FF" w:themeShade="FF"/>
          <w:sz w:val="20"/>
          <w:szCs w:val="20"/>
          <w:lang w:val="en-US"/>
        </w:rPr>
        <w:t xml:space="preserve"> </w:t>
      </w:r>
      <w:hyperlink r:id="R14718e0411ae49a8">
        <w:r w:rsidRPr="62E45C70" w:rsidR="0D6A2B02">
          <w:rPr>
            <w:rStyle w:val="Hyperlink"/>
            <w:rFonts w:eastAsia="Cambria" w:cs="Cambria"/>
            <w:b w:val="1"/>
            <w:bCs w:val="1"/>
            <w:sz w:val="20"/>
            <w:szCs w:val="20"/>
            <w:lang w:val="en-US"/>
          </w:rPr>
          <w:t xml:space="preserve">Pre-Bid Online Meeting Registration KG </w:t>
        </w:r>
      </w:hyperlink>
    </w:p>
    <w:p w:rsidRPr="00DE69D3" w:rsidR="00DF54C4" w:rsidP="62E45C70" w:rsidRDefault="00DF54C4" w14:paraId="5500D940" w14:textId="086B3A3F">
      <w:pPr>
        <w:pStyle w:val="Normal"/>
        <w:suppressLineNumbers w:val="0"/>
        <w:bidi w:val="0"/>
        <w:spacing w:before="0" w:beforeAutospacing="off" w:after="120" w:afterAutospacing="off" w:line="259" w:lineRule="auto"/>
        <w:ind w:left="0" w:right="0"/>
        <w:jc w:val="both"/>
        <w:rPr>
          <w:lang w:val="en-US"/>
        </w:rPr>
      </w:pPr>
      <w:r w:rsidRPr="62E45C70" w:rsidR="00DF54C4">
        <w:rPr>
          <w:lang w:val="en-US"/>
        </w:rPr>
        <w:t xml:space="preserve">For technical inquiries, please contact: </w:t>
      </w:r>
      <w:r w:rsidRPr="62E45C70" w:rsidR="146CA75A">
        <w:rPr>
          <w:rFonts w:ascii="Cambria" w:hAnsi="Cambria" w:eastAsia="Cambria" w:cs="Cambria"/>
          <w:noProof w:val="0"/>
          <w:sz w:val="22"/>
          <w:szCs w:val="22"/>
          <w:lang w:val="en-US"/>
        </w:rPr>
        <w:t>Abdikhalil Madimarov</w:t>
      </w:r>
      <w:r w:rsidRPr="62E45C70" w:rsidR="00DF54C4">
        <w:rPr>
          <w:lang w:val="en-US"/>
        </w:rPr>
        <w:t xml:space="preserve">, </w:t>
      </w:r>
      <w:r w:rsidRPr="62E45C70" w:rsidR="53B0DD11">
        <w:rPr>
          <w:lang w:val="en-US"/>
        </w:rPr>
        <w:t>Acted site engineer in Kyrgyzstan</w:t>
      </w:r>
      <w:r w:rsidRPr="62E45C70" w:rsidR="00DF54C4">
        <w:rPr>
          <w:lang w:val="en-US"/>
        </w:rPr>
        <w:t>,</w:t>
      </w:r>
      <w:r w:rsidRPr="62E45C70" w:rsidR="664E138F">
        <w:rPr>
          <w:lang w:val="en-US"/>
        </w:rPr>
        <w:t xml:space="preserve"> </w:t>
      </w:r>
      <w:hyperlink r:id="R6049ecfbeb1b4610">
        <w:r w:rsidRPr="62E45C70" w:rsidR="664E138F">
          <w:rPr>
            <w:rStyle w:val="Hyperlink"/>
            <w:rFonts w:ascii="Cambria" w:hAnsi="Cambria" w:eastAsia="Cambria" w:cs="Cambria"/>
            <w:noProof w:val="0"/>
            <w:sz w:val="22"/>
            <w:szCs w:val="22"/>
            <w:lang w:val="en-US"/>
          </w:rPr>
          <w:t>abdikhalil.madimarov@acted.org</w:t>
        </w:r>
      </w:hyperlink>
      <w:r w:rsidRPr="62E45C70" w:rsidR="664E138F">
        <w:rPr>
          <w:rFonts w:ascii="Cambria" w:hAnsi="Cambria" w:eastAsia="Cambria" w:cs="Cambria"/>
          <w:noProof w:val="0"/>
          <w:sz w:val="22"/>
          <w:szCs w:val="22"/>
          <w:lang w:val="en-US"/>
        </w:rPr>
        <w:t xml:space="preserve"> </w:t>
      </w:r>
    </w:p>
    <w:p w:rsidRPr="00DE69D3" w:rsidR="00DF54C4" w:rsidP="00113D48" w:rsidRDefault="00DF54C4" w14:paraId="35A3EDDC" w14:textId="77777777">
      <w:pPr>
        <w:spacing w:after="120"/>
        <w:jc w:val="both"/>
        <w:rPr>
          <w:lang w:val="en-US"/>
        </w:rPr>
      </w:pPr>
    </w:p>
    <w:p w:rsidRPr="00DE69D3" w:rsidR="00F85CB4" w:rsidP="00113D48" w:rsidRDefault="00F85CB4" w14:paraId="679B1A90" w14:textId="77777777">
      <w:pPr>
        <w:spacing w:after="120"/>
        <w:jc w:val="both"/>
        <w:rPr>
          <w:lang w:val="en-US"/>
        </w:rPr>
      </w:pPr>
    </w:p>
    <w:sectPr w:rsidRPr="00DE69D3" w:rsidR="00F85CB4" w:rsidSect="00E54DBA">
      <w:headerReference w:type="default" r:id="rId16"/>
      <w:pgSz w:w="11906" w:h="16838" w:orient="portrait"/>
      <w:pgMar w:top="1985" w:right="850" w:bottom="1134" w:left="1701" w:header="1140"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73E4" w:rsidP="00E54DBA" w:rsidRDefault="006E73E4" w14:paraId="6EF94FEF" w14:textId="77777777">
      <w:pPr>
        <w:spacing w:after="0" w:line="240" w:lineRule="auto"/>
      </w:pPr>
      <w:r>
        <w:separator/>
      </w:r>
    </w:p>
  </w:endnote>
  <w:endnote w:type="continuationSeparator" w:id="0">
    <w:p w:rsidR="006E73E4" w:rsidP="00E54DBA" w:rsidRDefault="006E73E4" w14:paraId="5CD652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73E4" w:rsidP="00E54DBA" w:rsidRDefault="006E73E4" w14:paraId="3A8C35E1" w14:textId="77777777">
      <w:pPr>
        <w:spacing w:after="0" w:line="240" w:lineRule="auto"/>
      </w:pPr>
      <w:r>
        <w:separator/>
      </w:r>
    </w:p>
  </w:footnote>
  <w:footnote w:type="continuationSeparator" w:id="0">
    <w:p w:rsidR="006E73E4" w:rsidP="00E54DBA" w:rsidRDefault="006E73E4" w14:paraId="688B63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515E4" w:rsidR="007515E4" w:rsidP="007515E4" w:rsidRDefault="007515E4" w14:paraId="70FC9FA7" w14:textId="06F24F91">
    <w:pPr>
      <w:pStyle w:val="Header"/>
    </w:pPr>
    <w:r>
      <w:rPr>
        <w:noProof/>
      </w:rPr>
      <w:drawing>
        <wp:anchor distT="0" distB="0" distL="114300" distR="114300" simplePos="0" relativeHeight="251658240" behindDoc="0" locked="0" layoutInCell="1" allowOverlap="1" wp14:anchorId="34975F74" wp14:editId="1FF50A36">
          <wp:simplePos x="0" y="0"/>
          <wp:positionH relativeFrom="margin">
            <wp:posOffset>4380147</wp:posOffset>
          </wp:positionH>
          <wp:positionV relativeFrom="paragraph">
            <wp:posOffset>-158308</wp:posOffset>
          </wp:positionV>
          <wp:extent cx="1513190" cy="584410"/>
          <wp:effectExtent l="0" t="0" r="0" b="0"/>
          <wp:wrapNone/>
          <wp:docPr id="1484884751" name="Рисунок 1" descr="Изображение выглядит как Шрифт, Графика, логотип, символ&#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84751" name="Рисунок 1" descr="Изображение выглядит как Шрифт, Графика, логотип, символ&#10;&#10;Контент, сгенерированный ИИ, может содержать ошибк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190" cy="584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87BC981" wp14:editId="436F6736">
          <wp:simplePos x="0" y="0"/>
          <wp:positionH relativeFrom="margin">
            <wp:posOffset>2147598</wp:posOffset>
          </wp:positionH>
          <wp:positionV relativeFrom="paragraph">
            <wp:posOffset>-190776</wp:posOffset>
          </wp:positionV>
          <wp:extent cx="1845889" cy="636105"/>
          <wp:effectExtent l="0" t="0" r="0" b="0"/>
          <wp:wrapNone/>
          <wp:docPr id="44692277" name="Рисунок 2" descr="Изображение выглядит как Графика, графический дизайн, графическая вставка, мультфильм&#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277" name="Рисунок 2" descr="Изображение выглядит как Графика, графический дизайн, графическая вставка, мультфильм&#10;&#10;Контент, сгенерированный ИИ, может содержать ошибки."/>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889" cy="63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5E4">
      <w:rPr>
        <w:noProof/>
      </w:rPr>
      <w:drawing>
        <wp:anchor distT="0" distB="0" distL="114300" distR="114300" simplePos="0" relativeHeight="251659265" behindDoc="0" locked="0" layoutInCell="1" allowOverlap="1" wp14:anchorId="7C4B54AE" wp14:editId="6E909E0C">
          <wp:simplePos x="0" y="0"/>
          <wp:positionH relativeFrom="margin">
            <wp:align>left</wp:align>
          </wp:positionH>
          <wp:positionV relativeFrom="paragraph">
            <wp:posOffset>7620</wp:posOffset>
          </wp:positionV>
          <wp:extent cx="1852295" cy="369570"/>
          <wp:effectExtent l="0" t="0" r="0" b="0"/>
          <wp:wrapNone/>
          <wp:docPr id="59087290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2295" cy="369570"/>
                  </a:xfrm>
                  <a:prstGeom prst="rect">
                    <a:avLst/>
                  </a:prstGeom>
                  <a:noFill/>
                  <a:ln>
                    <a:noFill/>
                  </a:ln>
                </pic:spPr>
              </pic:pic>
            </a:graphicData>
          </a:graphic>
        </wp:anchor>
      </w:drawing>
    </w:r>
  </w:p>
  <w:p w:rsidR="00E54DBA" w:rsidRDefault="00E54DBA" w14:paraId="03DA2AEB" w14:textId="4518D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90829"/>
    <w:multiLevelType w:val="multilevel"/>
    <w:tmpl w:val="67103B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71651506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00"/>
    <w:rsid w:val="000D150F"/>
    <w:rsid w:val="000D1630"/>
    <w:rsid w:val="000F6B7B"/>
    <w:rsid w:val="00106627"/>
    <w:rsid w:val="00113D48"/>
    <w:rsid w:val="002023A5"/>
    <w:rsid w:val="00211E84"/>
    <w:rsid w:val="0022125D"/>
    <w:rsid w:val="00232819"/>
    <w:rsid w:val="0025141A"/>
    <w:rsid w:val="00274E93"/>
    <w:rsid w:val="00286CB1"/>
    <w:rsid w:val="002A3328"/>
    <w:rsid w:val="002F4B15"/>
    <w:rsid w:val="0034226C"/>
    <w:rsid w:val="003B2C61"/>
    <w:rsid w:val="00407FF5"/>
    <w:rsid w:val="00441745"/>
    <w:rsid w:val="00485929"/>
    <w:rsid w:val="004C2EC3"/>
    <w:rsid w:val="004D4DCD"/>
    <w:rsid w:val="004E636E"/>
    <w:rsid w:val="005328F4"/>
    <w:rsid w:val="00551346"/>
    <w:rsid w:val="005C1EEA"/>
    <w:rsid w:val="006240F0"/>
    <w:rsid w:val="00665648"/>
    <w:rsid w:val="006A1574"/>
    <w:rsid w:val="006E73E4"/>
    <w:rsid w:val="007355F4"/>
    <w:rsid w:val="007515E4"/>
    <w:rsid w:val="007816C8"/>
    <w:rsid w:val="0079735A"/>
    <w:rsid w:val="007D48CB"/>
    <w:rsid w:val="007D540F"/>
    <w:rsid w:val="00814417"/>
    <w:rsid w:val="008217F1"/>
    <w:rsid w:val="00892970"/>
    <w:rsid w:val="008B2AEB"/>
    <w:rsid w:val="008F45BC"/>
    <w:rsid w:val="009473C6"/>
    <w:rsid w:val="009A6FDC"/>
    <w:rsid w:val="009B76BF"/>
    <w:rsid w:val="00A21D32"/>
    <w:rsid w:val="00A36A02"/>
    <w:rsid w:val="00A47C55"/>
    <w:rsid w:val="00A66537"/>
    <w:rsid w:val="00B15AC7"/>
    <w:rsid w:val="00B33E91"/>
    <w:rsid w:val="00B45B18"/>
    <w:rsid w:val="00B8177D"/>
    <w:rsid w:val="00BA03D8"/>
    <w:rsid w:val="00C2404A"/>
    <w:rsid w:val="00C72B56"/>
    <w:rsid w:val="00CB3B57"/>
    <w:rsid w:val="00CC6C42"/>
    <w:rsid w:val="00D98B5A"/>
    <w:rsid w:val="00DE69D3"/>
    <w:rsid w:val="00DF54C4"/>
    <w:rsid w:val="00E03A51"/>
    <w:rsid w:val="00E356E1"/>
    <w:rsid w:val="00E54DBA"/>
    <w:rsid w:val="00E8558C"/>
    <w:rsid w:val="00EC2292"/>
    <w:rsid w:val="00F031A7"/>
    <w:rsid w:val="00F1288D"/>
    <w:rsid w:val="00F518E5"/>
    <w:rsid w:val="00F85CB4"/>
    <w:rsid w:val="00F95134"/>
    <w:rsid w:val="00FC4A00"/>
    <w:rsid w:val="013B98B4"/>
    <w:rsid w:val="02ED2026"/>
    <w:rsid w:val="0448BFFD"/>
    <w:rsid w:val="046CFF61"/>
    <w:rsid w:val="052FF198"/>
    <w:rsid w:val="05DE28C9"/>
    <w:rsid w:val="06405C55"/>
    <w:rsid w:val="064C20E9"/>
    <w:rsid w:val="07EC4B0E"/>
    <w:rsid w:val="080844EA"/>
    <w:rsid w:val="08E71D39"/>
    <w:rsid w:val="09250080"/>
    <w:rsid w:val="0AF2D7BE"/>
    <w:rsid w:val="0C475385"/>
    <w:rsid w:val="0C82F1C8"/>
    <w:rsid w:val="0D06C75E"/>
    <w:rsid w:val="0D6A2B02"/>
    <w:rsid w:val="0D7C5C16"/>
    <w:rsid w:val="0DA41CDC"/>
    <w:rsid w:val="0DFABFCA"/>
    <w:rsid w:val="0EDA67E1"/>
    <w:rsid w:val="0FBB3ACF"/>
    <w:rsid w:val="0FBC732F"/>
    <w:rsid w:val="10D60766"/>
    <w:rsid w:val="10DA896E"/>
    <w:rsid w:val="12EAA315"/>
    <w:rsid w:val="138376D5"/>
    <w:rsid w:val="1441A718"/>
    <w:rsid w:val="146CA75A"/>
    <w:rsid w:val="14AF1544"/>
    <w:rsid w:val="14C11568"/>
    <w:rsid w:val="161712E3"/>
    <w:rsid w:val="16940EE3"/>
    <w:rsid w:val="16FD169E"/>
    <w:rsid w:val="1737BECA"/>
    <w:rsid w:val="17A106A9"/>
    <w:rsid w:val="18819296"/>
    <w:rsid w:val="1926F6B6"/>
    <w:rsid w:val="1A5F264D"/>
    <w:rsid w:val="1C99713A"/>
    <w:rsid w:val="1DF85ACF"/>
    <w:rsid w:val="22E38C38"/>
    <w:rsid w:val="2436351E"/>
    <w:rsid w:val="252DF81A"/>
    <w:rsid w:val="281D8868"/>
    <w:rsid w:val="28A30CB3"/>
    <w:rsid w:val="2938C3B6"/>
    <w:rsid w:val="298A6490"/>
    <w:rsid w:val="2A5179E7"/>
    <w:rsid w:val="2B20CC16"/>
    <w:rsid w:val="2C1DFB57"/>
    <w:rsid w:val="2DA67D7B"/>
    <w:rsid w:val="2DC10CD1"/>
    <w:rsid w:val="2E0AAFFE"/>
    <w:rsid w:val="2E8D1C5D"/>
    <w:rsid w:val="2EE98EE3"/>
    <w:rsid w:val="2F2B56F2"/>
    <w:rsid w:val="30218A03"/>
    <w:rsid w:val="316C7753"/>
    <w:rsid w:val="3194CB72"/>
    <w:rsid w:val="31B16B76"/>
    <w:rsid w:val="31CA3CD4"/>
    <w:rsid w:val="324FBAF7"/>
    <w:rsid w:val="32717CEE"/>
    <w:rsid w:val="327AFAA4"/>
    <w:rsid w:val="3684F797"/>
    <w:rsid w:val="36D33607"/>
    <w:rsid w:val="36EF2BBE"/>
    <w:rsid w:val="3752AA4F"/>
    <w:rsid w:val="37A9BA3F"/>
    <w:rsid w:val="37FE8664"/>
    <w:rsid w:val="3839B94A"/>
    <w:rsid w:val="38BBF7EF"/>
    <w:rsid w:val="39555B5E"/>
    <w:rsid w:val="39EC05EA"/>
    <w:rsid w:val="3B234FA4"/>
    <w:rsid w:val="3C3689DE"/>
    <w:rsid w:val="3C3C3732"/>
    <w:rsid w:val="3D12BFB3"/>
    <w:rsid w:val="403168F4"/>
    <w:rsid w:val="41466666"/>
    <w:rsid w:val="414C0665"/>
    <w:rsid w:val="414D40DD"/>
    <w:rsid w:val="418ECF18"/>
    <w:rsid w:val="43BA164D"/>
    <w:rsid w:val="4590DBA5"/>
    <w:rsid w:val="45B62E2D"/>
    <w:rsid w:val="4C0D1C7C"/>
    <w:rsid w:val="4C61F304"/>
    <w:rsid w:val="4E4426AA"/>
    <w:rsid w:val="51E256AD"/>
    <w:rsid w:val="53224CD7"/>
    <w:rsid w:val="53B0DD11"/>
    <w:rsid w:val="53FB8B58"/>
    <w:rsid w:val="546E837A"/>
    <w:rsid w:val="556DA8BD"/>
    <w:rsid w:val="58439FC1"/>
    <w:rsid w:val="5A4912D6"/>
    <w:rsid w:val="5B14ABC4"/>
    <w:rsid w:val="5BD0A8E2"/>
    <w:rsid w:val="5DCAB7DF"/>
    <w:rsid w:val="5EA2A707"/>
    <w:rsid w:val="5F149943"/>
    <w:rsid w:val="5FEF98A5"/>
    <w:rsid w:val="6162497F"/>
    <w:rsid w:val="61BFA9CA"/>
    <w:rsid w:val="622E3A71"/>
    <w:rsid w:val="62D2933A"/>
    <w:rsid w:val="62E45C70"/>
    <w:rsid w:val="62E688F1"/>
    <w:rsid w:val="6320CB20"/>
    <w:rsid w:val="646FFCC9"/>
    <w:rsid w:val="64924564"/>
    <w:rsid w:val="64CD7F2B"/>
    <w:rsid w:val="6541BB38"/>
    <w:rsid w:val="664E138F"/>
    <w:rsid w:val="67129B6D"/>
    <w:rsid w:val="67C803D9"/>
    <w:rsid w:val="688D4191"/>
    <w:rsid w:val="6AF13E10"/>
    <w:rsid w:val="6B07ABCB"/>
    <w:rsid w:val="6C665F10"/>
    <w:rsid w:val="6C6C724C"/>
    <w:rsid w:val="6D715034"/>
    <w:rsid w:val="6E7EC5FF"/>
    <w:rsid w:val="6F48F37B"/>
    <w:rsid w:val="72873F0F"/>
    <w:rsid w:val="73595CBD"/>
    <w:rsid w:val="75AB9DF3"/>
    <w:rsid w:val="76D9AC5C"/>
    <w:rsid w:val="779F74D1"/>
    <w:rsid w:val="7AC562D1"/>
    <w:rsid w:val="7B85856F"/>
    <w:rsid w:val="7D46C99B"/>
    <w:rsid w:val="7EE06212"/>
    <w:rsid w:val="7F31A038"/>
    <w:rsid w:val="7FE61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D5545"/>
  <w15:chartTrackingRefBased/>
  <w15:docId w15:val="{1D097A47-217E-476F-A038-C1D5E664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03D8"/>
    <w:pPr>
      <w:spacing w:line="259" w:lineRule="auto"/>
    </w:pPr>
    <w:rPr>
      <w:rFonts w:ascii="Cambria" w:hAnsi="Cambria"/>
      <w:kern w:val="0"/>
      <w:sz w:val="22"/>
      <w:szCs w:val="22"/>
      <w14:ligatures w14:val="none"/>
    </w:rPr>
  </w:style>
  <w:style w:type="paragraph" w:styleId="Heading1">
    <w:name w:val="heading 1"/>
    <w:basedOn w:val="Normal"/>
    <w:next w:val="Normal"/>
    <w:link w:val="Heading1Char"/>
    <w:uiPriority w:val="9"/>
    <w:qFormat/>
    <w:rsid w:val="00FC4A0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A0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BA03D8"/>
    <w:pPr>
      <w:keepNext/>
      <w:keepLines/>
      <w:spacing w:before="160" w:after="120" w:line="360" w:lineRule="auto"/>
      <w:outlineLvl w:val="2"/>
    </w:pPr>
    <w:rPr>
      <w:rFonts w:eastAsiaTheme="majorEastAsia" w:cstheme="majorBidi"/>
      <w:b/>
      <w:color w:val="0A2F40" w:themeColor="accent1" w:themeShade="7F"/>
    </w:rPr>
  </w:style>
  <w:style w:type="paragraph" w:styleId="Heading4">
    <w:name w:val="heading 4"/>
    <w:basedOn w:val="Normal"/>
    <w:next w:val="Normal"/>
    <w:link w:val="Heading4Char"/>
    <w:uiPriority w:val="9"/>
    <w:semiHidden/>
    <w:unhideWhenUsed/>
    <w:qFormat/>
    <w:rsid w:val="00FC4A0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A0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A00"/>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A00"/>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A00"/>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A00"/>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BA03D8"/>
    <w:rPr>
      <w:rFonts w:ascii="Cambria" w:hAnsi="Cambria" w:eastAsiaTheme="majorEastAsia" w:cstheme="majorBidi"/>
      <w:b/>
      <w:color w:val="0A2F40" w:themeColor="accent1" w:themeShade="7F"/>
    </w:rPr>
  </w:style>
  <w:style w:type="character" w:styleId="Heading1Char" w:customStyle="1">
    <w:name w:val="Heading 1 Char"/>
    <w:basedOn w:val="DefaultParagraphFont"/>
    <w:link w:val="Heading1"/>
    <w:uiPriority w:val="9"/>
    <w:rsid w:val="00FC4A00"/>
    <w:rPr>
      <w:rFonts w:asciiTheme="majorHAnsi" w:hAnsiTheme="majorHAnsi" w:eastAsiaTheme="majorEastAsia" w:cstheme="majorBidi"/>
      <w:color w:val="0F4761" w:themeColor="accent1" w:themeShade="BF"/>
      <w:kern w:val="0"/>
      <w:sz w:val="40"/>
      <w:szCs w:val="40"/>
      <w14:ligatures w14:val="none"/>
    </w:rPr>
  </w:style>
  <w:style w:type="character" w:styleId="Heading2Char" w:customStyle="1">
    <w:name w:val="Heading 2 Char"/>
    <w:basedOn w:val="DefaultParagraphFont"/>
    <w:link w:val="Heading2"/>
    <w:uiPriority w:val="9"/>
    <w:semiHidden/>
    <w:rsid w:val="00FC4A00"/>
    <w:rPr>
      <w:rFonts w:asciiTheme="majorHAnsi" w:hAnsiTheme="majorHAnsi" w:eastAsiaTheme="majorEastAsia" w:cstheme="majorBidi"/>
      <w:color w:val="0F4761" w:themeColor="accent1" w:themeShade="BF"/>
      <w:kern w:val="0"/>
      <w:sz w:val="32"/>
      <w:szCs w:val="32"/>
      <w14:ligatures w14:val="none"/>
    </w:rPr>
  </w:style>
  <w:style w:type="character" w:styleId="Heading4Char" w:customStyle="1">
    <w:name w:val="Heading 4 Char"/>
    <w:basedOn w:val="DefaultParagraphFont"/>
    <w:link w:val="Heading4"/>
    <w:uiPriority w:val="9"/>
    <w:semiHidden/>
    <w:rsid w:val="00FC4A00"/>
    <w:rPr>
      <w:rFonts w:eastAsiaTheme="majorEastAsia" w:cstheme="majorBidi"/>
      <w:i/>
      <w:iCs/>
      <w:color w:val="0F4761" w:themeColor="accent1" w:themeShade="BF"/>
      <w:kern w:val="0"/>
      <w:sz w:val="22"/>
      <w:szCs w:val="22"/>
      <w14:ligatures w14:val="none"/>
    </w:rPr>
  </w:style>
  <w:style w:type="character" w:styleId="Heading5Char" w:customStyle="1">
    <w:name w:val="Heading 5 Char"/>
    <w:basedOn w:val="DefaultParagraphFont"/>
    <w:link w:val="Heading5"/>
    <w:uiPriority w:val="9"/>
    <w:semiHidden/>
    <w:rsid w:val="00FC4A00"/>
    <w:rPr>
      <w:rFonts w:eastAsiaTheme="majorEastAsia" w:cstheme="majorBidi"/>
      <w:color w:val="0F4761" w:themeColor="accent1" w:themeShade="BF"/>
      <w:kern w:val="0"/>
      <w:sz w:val="22"/>
      <w:szCs w:val="22"/>
      <w14:ligatures w14:val="none"/>
    </w:rPr>
  </w:style>
  <w:style w:type="character" w:styleId="Heading6Char" w:customStyle="1">
    <w:name w:val="Heading 6 Char"/>
    <w:basedOn w:val="DefaultParagraphFont"/>
    <w:link w:val="Heading6"/>
    <w:uiPriority w:val="9"/>
    <w:semiHidden/>
    <w:rsid w:val="00FC4A00"/>
    <w:rPr>
      <w:rFonts w:eastAsiaTheme="majorEastAsia" w:cstheme="majorBidi"/>
      <w:i/>
      <w:iCs/>
      <w:color w:val="595959" w:themeColor="text1" w:themeTint="A6"/>
      <w:kern w:val="0"/>
      <w:sz w:val="22"/>
      <w:szCs w:val="22"/>
      <w14:ligatures w14:val="none"/>
    </w:rPr>
  </w:style>
  <w:style w:type="character" w:styleId="Heading7Char" w:customStyle="1">
    <w:name w:val="Heading 7 Char"/>
    <w:basedOn w:val="DefaultParagraphFont"/>
    <w:link w:val="Heading7"/>
    <w:uiPriority w:val="9"/>
    <w:semiHidden/>
    <w:rsid w:val="00FC4A00"/>
    <w:rPr>
      <w:rFonts w:eastAsiaTheme="majorEastAsia" w:cstheme="majorBidi"/>
      <w:color w:val="595959" w:themeColor="text1" w:themeTint="A6"/>
      <w:kern w:val="0"/>
      <w:sz w:val="22"/>
      <w:szCs w:val="22"/>
      <w14:ligatures w14:val="none"/>
    </w:rPr>
  </w:style>
  <w:style w:type="character" w:styleId="Heading8Char" w:customStyle="1">
    <w:name w:val="Heading 8 Char"/>
    <w:basedOn w:val="DefaultParagraphFont"/>
    <w:link w:val="Heading8"/>
    <w:uiPriority w:val="9"/>
    <w:semiHidden/>
    <w:rsid w:val="00FC4A00"/>
    <w:rPr>
      <w:rFonts w:eastAsiaTheme="majorEastAsia" w:cstheme="majorBidi"/>
      <w:i/>
      <w:iCs/>
      <w:color w:val="272727" w:themeColor="text1" w:themeTint="D8"/>
      <w:kern w:val="0"/>
      <w:sz w:val="22"/>
      <w:szCs w:val="22"/>
      <w14:ligatures w14:val="none"/>
    </w:rPr>
  </w:style>
  <w:style w:type="character" w:styleId="Heading9Char" w:customStyle="1">
    <w:name w:val="Heading 9 Char"/>
    <w:basedOn w:val="DefaultParagraphFont"/>
    <w:link w:val="Heading9"/>
    <w:uiPriority w:val="9"/>
    <w:semiHidden/>
    <w:rsid w:val="00FC4A00"/>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C4A0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C4A00"/>
    <w:rPr>
      <w:rFonts w:asciiTheme="majorHAnsi" w:hAnsiTheme="majorHAnsi" w:eastAsiaTheme="majorEastAsia" w:cstheme="majorBidi"/>
      <w:spacing w:val="-10"/>
      <w:kern w:val="28"/>
      <w:sz w:val="56"/>
      <w:szCs w:val="56"/>
      <w14:ligatures w14:val="none"/>
    </w:rPr>
  </w:style>
  <w:style w:type="paragraph" w:styleId="Subtitle">
    <w:name w:val="Subtitle"/>
    <w:basedOn w:val="Normal"/>
    <w:next w:val="Normal"/>
    <w:link w:val="SubtitleChar"/>
    <w:uiPriority w:val="11"/>
    <w:qFormat/>
    <w:rsid w:val="00FC4A00"/>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C4A0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C4A00"/>
    <w:pPr>
      <w:spacing w:before="160"/>
      <w:jc w:val="center"/>
    </w:pPr>
    <w:rPr>
      <w:i/>
      <w:iCs/>
      <w:color w:val="404040" w:themeColor="text1" w:themeTint="BF"/>
    </w:rPr>
  </w:style>
  <w:style w:type="character" w:styleId="QuoteChar" w:customStyle="1">
    <w:name w:val="Quote Char"/>
    <w:basedOn w:val="DefaultParagraphFont"/>
    <w:link w:val="Quote"/>
    <w:uiPriority w:val="29"/>
    <w:rsid w:val="00FC4A00"/>
    <w:rPr>
      <w:rFonts w:ascii="Cambria" w:hAnsi="Cambria"/>
      <w:i/>
      <w:iCs/>
      <w:color w:val="404040" w:themeColor="text1" w:themeTint="BF"/>
      <w:kern w:val="0"/>
      <w:sz w:val="22"/>
      <w:szCs w:val="22"/>
      <w14:ligatures w14:val="none"/>
    </w:rPr>
  </w:style>
  <w:style w:type="paragraph" w:styleId="ListParagraph">
    <w:name w:val="List Paragraph"/>
    <w:basedOn w:val="Normal"/>
    <w:uiPriority w:val="34"/>
    <w:qFormat/>
    <w:rsid w:val="00FC4A00"/>
    <w:pPr>
      <w:ind w:left="720"/>
      <w:contextualSpacing/>
    </w:pPr>
  </w:style>
  <w:style w:type="character" w:styleId="IntenseEmphasis">
    <w:name w:val="Intense Emphasis"/>
    <w:basedOn w:val="DefaultParagraphFont"/>
    <w:uiPriority w:val="21"/>
    <w:qFormat/>
    <w:rsid w:val="00FC4A00"/>
    <w:rPr>
      <w:i/>
      <w:iCs/>
      <w:color w:val="0F4761" w:themeColor="accent1" w:themeShade="BF"/>
    </w:rPr>
  </w:style>
  <w:style w:type="paragraph" w:styleId="IntenseQuote">
    <w:name w:val="Intense Quote"/>
    <w:basedOn w:val="Normal"/>
    <w:next w:val="Normal"/>
    <w:link w:val="IntenseQuoteChar"/>
    <w:uiPriority w:val="30"/>
    <w:qFormat/>
    <w:rsid w:val="00FC4A0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C4A00"/>
    <w:rPr>
      <w:rFonts w:ascii="Cambria" w:hAnsi="Cambria"/>
      <w:i/>
      <w:iCs/>
      <w:color w:val="0F4761" w:themeColor="accent1" w:themeShade="BF"/>
      <w:kern w:val="0"/>
      <w:sz w:val="22"/>
      <w:szCs w:val="22"/>
      <w14:ligatures w14:val="none"/>
    </w:rPr>
  </w:style>
  <w:style w:type="character" w:styleId="IntenseReference">
    <w:name w:val="Intense Reference"/>
    <w:basedOn w:val="DefaultParagraphFont"/>
    <w:uiPriority w:val="32"/>
    <w:qFormat/>
    <w:rsid w:val="00FC4A00"/>
    <w:rPr>
      <w:b/>
      <w:bCs/>
      <w:smallCaps/>
      <w:color w:val="0F4761" w:themeColor="accent1" w:themeShade="BF"/>
      <w:spacing w:val="5"/>
    </w:rPr>
  </w:style>
  <w:style w:type="character" w:styleId="Hyperlink">
    <w:name w:val="Hyperlink"/>
    <w:basedOn w:val="DefaultParagraphFont"/>
    <w:uiPriority w:val="99"/>
    <w:unhideWhenUsed/>
    <w:rsid w:val="00DF54C4"/>
    <w:rPr>
      <w:color w:val="467886" w:themeColor="hyperlink"/>
      <w:u w:val="single"/>
    </w:rPr>
  </w:style>
  <w:style w:type="character" w:styleId="UnresolvedMention">
    <w:name w:val="Unresolved Mention"/>
    <w:basedOn w:val="DefaultParagraphFont"/>
    <w:uiPriority w:val="99"/>
    <w:semiHidden/>
    <w:unhideWhenUsed/>
    <w:rsid w:val="00DF54C4"/>
    <w:rPr>
      <w:color w:val="605E5C"/>
      <w:shd w:val="clear" w:color="auto" w:fill="E1DFDD"/>
    </w:rPr>
  </w:style>
  <w:style w:type="paragraph" w:styleId="CommentText">
    <w:name w:val="annotation text"/>
    <w:basedOn w:val="Normal"/>
    <w:link w:val="CommentTextChar"/>
    <w:uiPriority w:val="99"/>
    <w:unhideWhenUsed/>
    <w:rsid w:val="00665648"/>
    <w:pPr>
      <w:spacing w:line="240" w:lineRule="auto"/>
    </w:pPr>
    <w:rPr>
      <w:sz w:val="20"/>
      <w:szCs w:val="20"/>
    </w:rPr>
  </w:style>
  <w:style w:type="character" w:styleId="CommentTextChar" w:customStyle="1">
    <w:name w:val="Comment Text Char"/>
    <w:basedOn w:val="DefaultParagraphFont"/>
    <w:link w:val="CommentText"/>
    <w:uiPriority w:val="99"/>
    <w:rsid w:val="00665648"/>
    <w:rPr>
      <w:rFonts w:ascii="Cambria" w:hAnsi="Cambria"/>
      <w:kern w:val="0"/>
      <w:sz w:val="20"/>
      <w:szCs w:val="20"/>
      <w14:ligatures w14:val="none"/>
    </w:rPr>
  </w:style>
  <w:style w:type="character" w:styleId="CommentReference">
    <w:name w:val="annotation reference"/>
    <w:basedOn w:val="DefaultParagraphFont"/>
    <w:uiPriority w:val="99"/>
    <w:semiHidden/>
    <w:unhideWhenUsed/>
    <w:rsid w:val="00665648"/>
    <w:rPr>
      <w:sz w:val="16"/>
      <w:szCs w:val="16"/>
    </w:rPr>
  </w:style>
  <w:style w:type="paragraph" w:styleId="Header">
    <w:name w:val="header"/>
    <w:basedOn w:val="Normal"/>
    <w:link w:val="HeaderChar"/>
    <w:uiPriority w:val="99"/>
    <w:unhideWhenUsed/>
    <w:rsid w:val="00E54DBA"/>
    <w:pPr>
      <w:tabs>
        <w:tab w:val="center" w:pos="4677"/>
        <w:tab w:val="right" w:pos="9355"/>
      </w:tabs>
      <w:spacing w:after="0" w:line="240" w:lineRule="auto"/>
    </w:pPr>
  </w:style>
  <w:style w:type="character" w:styleId="HeaderChar" w:customStyle="1">
    <w:name w:val="Header Char"/>
    <w:basedOn w:val="DefaultParagraphFont"/>
    <w:link w:val="Header"/>
    <w:uiPriority w:val="99"/>
    <w:rsid w:val="00E54DBA"/>
    <w:rPr>
      <w:rFonts w:ascii="Cambria" w:hAnsi="Cambria"/>
      <w:kern w:val="0"/>
      <w:sz w:val="22"/>
      <w:szCs w:val="22"/>
      <w14:ligatures w14:val="none"/>
    </w:rPr>
  </w:style>
  <w:style w:type="paragraph" w:styleId="Footer">
    <w:name w:val="footer"/>
    <w:basedOn w:val="Normal"/>
    <w:link w:val="FooterChar"/>
    <w:uiPriority w:val="99"/>
    <w:unhideWhenUsed/>
    <w:rsid w:val="00E54DBA"/>
    <w:pPr>
      <w:tabs>
        <w:tab w:val="center" w:pos="4677"/>
        <w:tab w:val="right" w:pos="9355"/>
      </w:tabs>
      <w:spacing w:after="0" w:line="240" w:lineRule="auto"/>
    </w:pPr>
  </w:style>
  <w:style w:type="character" w:styleId="FooterChar" w:customStyle="1">
    <w:name w:val="Footer Char"/>
    <w:basedOn w:val="DefaultParagraphFont"/>
    <w:link w:val="Footer"/>
    <w:uiPriority w:val="99"/>
    <w:rsid w:val="00E54DBA"/>
    <w:rPr>
      <w:rFonts w:ascii="Cambria" w:hAnsi="Cambria"/>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0D1630"/>
    <w:rPr>
      <w:b/>
      <w:bCs/>
    </w:rPr>
  </w:style>
  <w:style w:type="character" w:styleId="CommentSubjectChar" w:customStyle="1">
    <w:name w:val="Comment Subject Char"/>
    <w:basedOn w:val="CommentTextChar"/>
    <w:link w:val="CommentSubject"/>
    <w:uiPriority w:val="99"/>
    <w:semiHidden/>
    <w:rsid w:val="000D1630"/>
    <w:rPr>
      <w:rFonts w:ascii="Cambria" w:hAnsi="Cambr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513371">
      <w:bodyDiv w:val="1"/>
      <w:marLeft w:val="0"/>
      <w:marRight w:val="0"/>
      <w:marTop w:val="0"/>
      <w:marBottom w:val="0"/>
      <w:divBdr>
        <w:top w:val="none" w:sz="0" w:space="0" w:color="auto"/>
        <w:left w:val="none" w:sz="0" w:space="0" w:color="auto"/>
        <w:bottom w:val="none" w:sz="0" w:space="0" w:color="auto"/>
        <w:right w:val="none" w:sz="0" w:space="0" w:color="auto"/>
      </w:divBdr>
      <w:divsChild>
        <w:div w:id="1079710067">
          <w:marLeft w:val="0"/>
          <w:marRight w:val="0"/>
          <w:marTop w:val="0"/>
          <w:marBottom w:val="0"/>
          <w:divBdr>
            <w:top w:val="none" w:sz="0" w:space="0" w:color="auto"/>
            <w:left w:val="none" w:sz="0" w:space="0" w:color="auto"/>
            <w:bottom w:val="none" w:sz="0" w:space="0" w:color="auto"/>
            <w:right w:val="none" w:sz="0" w:space="0" w:color="auto"/>
          </w:divBdr>
          <w:divsChild>
            <w:div w:id="4913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0454">
      <w:bodyDiv w:val="1"/>
      <w:marLeft w:val="0"/>
      <w:marRight w:val="0"/>
      <w:marTop w:val="0"/>
      <w:marBottom w:val="0"/>
      <w:divBdr>
        <w:top w:val="none" w:sz="0" w:space="0" w:color="auto"/>
        <w:left w:val="none" w:sz="0" w:space="0" w:color="auto"/>
        <w:bottom w:val="none" w:sz="0" w:space="0" w:color="auto"/>
        <w:right w:val="none" w:sz="0" w:space="0" w:color="auto"/>
      </w:divBdr>
    </w:div>
    <w:div w:id="1506631464">
      <w:bodyDiv w:val="1"/>
      <w:marLeft w:val="0"/>
      <w:marRight w:val="0"/>
      <w:marTop w:val="0"/>
      <w:marBottom w:val="0"/>
      <w:divBdr>
        <w:top w:val="none" w:sz="0" w:space="0" w:color="auto"/>
        <w:left w:val="none" w:sz="0" w:space="0" w:color="auto"/>
        <w:bottom w:val="none" w:sz="0" w:space="0" w:color="auto"/>
        <w:right w:val="none" w:sz="0" w:space="0" w:color="auto"/>
      </w:divBdr>
      <w:divsChild>
        <w:div w:id="1936598491">
          <w:marLeft w:val="0"/>
          <w:marRight w:val="0"/>
          <w:marTop w:val="0"/>
          <w:marBottom w:val="0"/>
          <w:divBdr>
            <w:top w:val="none" w:sz="0" w:space="0" w:color="auto"/>
            <w:left w:val="none" w:sz="0" w:space="0" w:color="auto"/>
            <w:bottom w:val="none" w:sz="0" w:space="0" w:color="auto"/>
            <w:right w:val="none" w:sz="0" w:space="0" w:color="auto"/>
          </w:divBdr>
          <w:divsChild>
            <w:div w:id="17289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skender.isanov@acted.org" TargetMode="External" Id="R109123c6bf9d41eb" /><Relationship Type="http://schemas.openxmlformats.org/officeDocument/2006/relationships/hyperlink" Target="https://docs.google.com/forms/d/e/1FAIpQLSdzPNIn4boig8qU9hPaouQzOUxqPfjo902gvbIEPN8pIRsMBg/viewform" TargetMode="External" Id="R14718e0411ae49a8" /><Relationship Type="http://schemas.openxmlformats.org/officeDocument/2006/relationships/hyperlink" Target="mailto:abdikhalil.madimarov@acted.org" TargetMode="External" Id="R6049ecfbeb1b4610"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40C2A14814E440AF3B32C51EA091D5" ma:contentTypeVersion="14" ma:contentTypeDescription="Crée un document." ma:contentTypeScope="" ma:versionID="8fb147086bcb1e54ed2b5096595423f7">
  <xsd:schema xmlns:xsd="http://www.w3.org/2001/XMLSchema" xmlns:xs="http://www.w3.org/2001/XMLSchema" xmlns:p="http://schemas.microsoft.com/office/2006/metadata/properties" xmlns:ns2="dad5877a-499c-4af9-93ed-45cafabcaef0" xmlns:ns3="f9856b41-d102-474d-a168-3d8b3b35a588" targetNamespace="http://schemas.microsoft.com/office/2006/metadata/properties" ma:root="true" ma:fieldsID="4a1e45aacf885b718c61f9eed9999566" ns2:_="" ns3:_="">
    <xsd:import namespace="dad5877a-499c-4af9-93ed-45cafabcaef0"/>
    <xsd:import namespace="f9856b41-d102-474d-a168-3d8b3b35a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5877a-499c-4af9-93ed-45cafabcaef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56b41-d102-474d-a168-3d8b3b35a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856b41-d102-474d-a168-3d8b3b35a5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AC6185-054B-4875-BF2B-EBA7044CF099}">
  <ds:schemaRefs>
    <ds:schemaRef ds:uri="http://schemas.microsoft.com/sharepoint/v3/contenttype/forms"/>
  </ds:schemaRefs>
</ds:datastoreItem>
</file>

<file path=customXml/itemProps2.xml><?xml version="1.0" encoding="utf-8"?>
<ds:datastoreItem xmlns:ds="http://schemas.openxmlformats.org/officeDocument/2006/customXml" ds:itemID="{EB26FE2E-52C2-472E-8A69-389EC37D66D8}"/>
</file>

<file path=customXml/itemProps3.xml><?xml version="1.0" encoding="utf-8"?>
<ds:datastoreItem xmlns:ds="http://schemas.openxmlformats.org/officeDocument/2006/customXml" ds:itemID="{2B497EC3-DA7A-43DC-8C57-720EAECC410B}">
  <ds:schemaRefs>
    <ds:schemaRef ds:uri="http://schemas.microsoft.com/office/2006/metadata/properties"/>
    <ds:schemaRef ds:uri="http://schemas.microsoft.com/office/infopath/2007/PartnerControls"/>
    <ds:schemaRef ds:uri="f9856b41-d102-474d-a168-3d8b3b35a588"/>
    <ds:schemaRef ds:uri="bd30257a-b047-44c6-8f5d-234c8121a537"/>
    <ds:schemaRef ds:uri="a721a24d-1285-48e1-9911-7930f3a87d8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Ainura DZHUNUSHALIEVA</dc:creator>
  <keywords/>
  <dc:description/>
  <lastModifiedBy>Dilovar MUNAVVAROV</lastModifiedBy>
  <revision>53</revision>
  <dcterms:created xsi:type="dcterms:W3CDTF">2025-05-27T16:49:00.0000000Z</dcterms:created>
  <dcterms:modified xsi:type="dcterms:W3CDTF">2025-07-11T10:31:47.5683556Z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0x0101004240C2A14814E440AF3B32C51EA091D5</vt:lpwstr>
  </property>
  <property fmtid="{D5CDD505-2E9C-101B-9397-08002B2CF9AE}" pid="3" name="MediaServiceImageTags">
    <vt:lpwstr/>
  </property>
  <property fmtid="{D5CDD505-2E9C-101B-9397-08002B2CF9AE}" pid="4" name="GrammarlyDocumentId">
    <vt:lpwstr>06bfdd49-6305-462a-8b56-89164fef9077</vt:lpwstr>
  </property>
</Properties>
</file>