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2"/>
        <w:keepNext w:val="0"/>
        <w:keepLines w:val="0"/>
        <w:spacing w:before="480"/>
        <w:jc w:val="center"/>
      </w:pPr>
      <w:bookmarkStart w:id="0" w:name="_733b9jrmbdaj" w:colFirst="0" w:colLast="0"/>
      <w:bookmarkEnd w:id="0"/>
      <w:r>
        <w:rPr>
          <w:b/>
          <w:sz w:val="46"/>
          <w:szCs w:val="46"/>
          <w:rtl w:val="0"/>
        </w:rPr>
        <w:t>Техническое задание</w:t>
      </w:r>
      <w:r>
        <w:rPr>
          <w:b/>
          <w:sz w:val="46"/>
          <w:szCs w:val="46"/>
          <w:rtl w:val="0"/>
        </w:rPr>
        <w:br w:type="textWrapping"/>
      </w:r>
      <w:r>
        <w:rPr>
          <w:b/>
          <w:sz w:val="22"/>
          <w:szCs w:val="22"/>
          <w:rtl w:val="0"/>
        </w:rPr>
        <w:t>на поставку и установку мини-гидроэлектростанции (мини-ГЭС) мощностью 3–5 кВт</w:t>
      </w:r>
    </w:p>
    <w:p w14:paraId="00000002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1" w:name="_qyld8a78el5u" w:colFirst="0" w:colLast="0"/>
      <w:bookmarkEnd w:id="1"/>
      <w:r>
        <w:rPr>
          <w:b/>
          <w:sz w:val="34"/>
          <w:szCs w:val="34"/>
          <w:rtl w:val="0"/>
        </w:rPr>
        <w:t>1. Общие сведения</w:t>
      </w:r>
    </w:p>
    <w:p w14:paraId="00000003">
      <w:pPr>
        <w:spacing w:before="240" w:after="240"/>
        <w:jc w:val="both"/>
        <w:rPr>
          <w:rFonts w:hint="default"/>
          <w:lang w:val="ky-KG"/>
        </w:rPr>
      </w:pPr>
      <w:r>
        <w:rPr>
          <w:rtl w:val="0"/>
        </w:rPr>
        <w:t xml:space="preserve">Настоящее техническое задание определяет требования к поставке, монтажу и вводу в эксплуатацию мини-гидроэлектростанции (мини-ГЭС) мощностью от 3 до 5 кВт для </w:t>
      </w:r>
      <w:r>
        <w:rPr>
          <w:rtl w:val="0"/>
          <w:lang w:val="ky-KG"/>
        </w:rPr>
        <w:t>нужд</w:t>
      </w:r>
      <w:r>
        <w:rPr>
          <w:rFonts w:hint="default"/>
          <w:rtl w:val="0"/>
          <w:lang w:val="ky-KG"/>
        </w:rPr>
        <w:t xml:space="preserve"> турситическог объекта на территории Авлетимского лесхоза</w:t>
      </w:r>
      <w:r>
        <w:rPr>
          <w:rtl w:val="0"/>
        </w:rPr>
        <w:t xml:space="preserve"> расположенного в </w:t>
      </w:r>
      <w:r>
        <w:rPr>
          <w:b/>
          <w:rtl w:val="0"/>
        </w:rPr>
        <w:t xml:space="preserve">Аксыйском </w:t>
      </w:r>
      <w:r>
        <w:rPr>
          <w:b/>
          <w:rtl w:val="0"/>
          <w:lang w:val="ky-KG"/>
        </w:rPr>
        <w:t>районе</w:t>
      </w:r>
      <w:r>
        <w:rPr>
          <w:rFonts w:hint="default"/>
          <w:b/>
          <w:rtl w:val="0"/>
          <w:lang w:val="ky-KG"/>
        </w:rPr>
        <w:t xml:space="preserve"> Жалал-Абадской области</w:t>
      </w:r>
    </w:p>
    <w:p w14:paraId="00000004">
      <w:pPr>
        <w:spacing w:before="240" w:after="240"/>
        <w:jc w:val="both"/>
        <w:rPr>
          <w:rFonts w:hint="default"/>
          <w:lang w:val="ky-KG"/>
        </w:rPr>
      </w:pPr>
      <w:r>
        <w:rPr>
          <w:rtl w:val="0"/>
        </w:rPr>
        <w:t>Проект реализуется в целях обеспечения автономного круглогодичного электроснабжения объекта, находящегося в</w:t>
      </w:r>
      <w:r>
        <w:rPr>
          <w:rFonts w:hint="default"/>
          <w:rtl w:val="0"/>
          <w:lang w:val="ky-KG"/>
        </w:rPr>
        <w:t xml:space="preserve"> </w:t>
      </w:r>
      <w:r>
        <w:rPr>
          <w:rtl w:val="0"/>
        </w:rPr>
        <w:t>горной местности</w:t>
      </w:r>
      <w:r>
        <w:rPr>
          <w:rFonts w:hint="default"/>
          <w:rtl w:val="0"/>
          <w:lang w:val="ky-KG"/>
        </w:rPr>
        <w:t>, где отсутсвует электрическое снабжение.</w:t>
      </w:r>
    </w:p>
    <w:p w14:paraId="00000005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2" w:name="_r3suuxv8qoim" w:colFirst="0" w:colLast="0"/>
      <w:bookmarkEnd w:id="2"/>
      <w:r>
        <w:rPr>
          <w:b/>
          <w:sz w:val="34"/>
          <w:szCs w:val="34"/>
          <w:rtl w:val="0"/>
        </w:rPr>
        <w:t>2. Объём поставки и работ</w:t>
      </w:r>
    </w:p>
    <w:p w14:paraId="00000006">
      <w:pPr>
        <w:spacing w:before="240" w:after="240"/>
        <w:jc w:val="both"/>
      </w:pPr>
      <w:r>
        <w:rPr>
          <w:rtl w:val="0"/>
        </w:rPr>
        <w:t>Подрядчик обязан выполнить следующие работы:</w:t>
      </w:r>
    </w:p>
    <w:p w14:paraId="00000007">
      <w:pPr>
        <w:numPr>
          <w:ilvl w:val="0"/>
          <w:numId w:val="1"/>
        </w:numPr>
        <w:spacing w:before="240" w:after="0" w:afterAutospacing="0"/>
        <w:ind w:left="720" w:hanging="360"/>
        <w:jc w:val="both"/>
      </w:pPr>
      <w:r>
        <w:rPr>
          <w:rtl w:val="0"/>
        </w:rPr>
        <w:t>Поставка оборудования мини-ГЭС согласно техническим требованиям;</w:t>
      </w:r>
      <w:r>
        <w:rPr>
          <w:rtl w:val="0"/>
        </w:rPr>
        <w:br w:type="textWrapping"/>
      </w:r>
    </w:p>
    <w:p w14:paraId="00000008">
      <w:pPr>
        <w:numPr>
          <w:ilvl w:val="0"/>
          <w:numId w:val="1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Доставка оборудования до места установки (Авлетимский лесхоз);</w:t>
      </w:r>
      <w:r>
        <w:rPr>
          <w:rtl w:val="0"/>
        </w:rPr>
        <w:br w:type="textWrapping"/>
      </w:r>
    </w:p>
    <w:p w14:paraId="00000009">
      <w:pPr>
        <w:numPr>
          <w:ilvl w:val="0"/>
          <w:numId w:val="1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Монтаж всех компонентов системы: турбины, трубопровода, генератора, панелей и защитных кожухов;</w:t>
      </w:r>
      <w:r>
        <w:rPr>
          <w:rtl w:val="0"/>
        </w:rPr>
        <w:br w:type="textWrapping"/>
      </w:r>
    </w:p>
    <w:p w14:paraId="0000000A">
      <w:pPr>
        <w:numPr>
          <w:ilvl w:val="0"/>
          <w:numId w:val="1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Подключение к нагрузке, проведение пусконаладочных и испытательных работ;</w:t>
      </w:r>
      <w:r>
        <w:rPr>
          <w:rtl w:val="0"/>
        </w:rPr>
        <w:br w:type="textWrapping"/>
      </w:r>
    </w:p>
    <w:p w14:paraId="0000000B">
      <w:pPr>
        <w:numPr>
          <w:ilvl w:val="0"/>
          <w:numId w:val="1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Обучение персонала заказчика базовой эксплуатации и техническому обслуживанию;</w:t>
      </w:r>
      <w:r>
        <w:rPr>
          <w:rtl w:val="0"/>
        </w:rPr>
        <w:br w:type="textWrapping"/>
      </w:r>
    </w:p>
    <w:p w14:paraId="0000000C">
      <w:pPr>
        <w:numPr>
          <w:ilvl w:val="0"/>
          <w:numId w:val="1"/>
        </w:numPr>
        <w:spacing w:before="0" w:beforeAutospacing="0" w:after="240"/>
        <w:ind w:left="720" w:hanging="360"/>
        <w:jc w:val="both"/>
      </w:pPr>
      <w:r>
        <w:rPr>
          <w:rtl w:val="0"/>
        </w:rPr>
        <w:t>Предоставление гарантийного и постгарантийного обслуживания.</w:t>
      </w:r>
      <w:r>
        <w:rPr>
          <w:rtl w:val="0"/>
        </w:rPr>
        <w:br w:type="textWrapping"/>
      </w:r>
    </w:p>
    <w:p w14:paraId="0000000D">
      <w:pPr>
        <w:jc w:val="both"/>
      </w:pPr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000E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3" w:name="_4yajz5r7hghc" w:colFirst="0" w:colLast="0"/>
      <w:bookmarkEnd w:id="3"/>
      <w:r>
        <w:rPr>
          <w:b/>
          <w:sz w:val="34"/>
          <w:szCs w:val="34"/>
          <w:rtl w:val="0"/>
        </w:rPr>
        <w:t>3. Технические требования к оборудованию</w:t>
      </w:r>
    </w:p>
    <w:p w14:paraId="0000000F">
      <w:pPr>
        <w:spacing w:before="240" w:after="240"/>
        <w:jc w:val="both"/>
      </w:pPr>
      <w:r>
        <w:rPr>
          <w:rtl w:val="0"/>
        </w:rPr>
        <w:t>Минимальные параметры установки:</w:t>
      </w:r>
    </w:p>
    <w:p w14:paraId="00000010">
      <w:pPr>
        <w:numPr>
          <w:ilvl w:val="0"/>
          <w:numId w:val="2"/>
        </w:numPr>
        <w:spacing w:before="240" w:after="0" w:afterAutospacing="0"/>
        <w:ind w:left="720" w:hanging="360"/>
        <w:jc w:val="both"/>
      </w:pPr>
      <w:r>
        <w:rPr>
          <w:b/>
          <w:rtl w:val="0"/>
        </w:rPr>
        <w:t>Мощность номинальная</w:t>
      </w:r>
      <w:r>
        <w:rPr>
          <w:rtl w:val="0"/>
        </w:rPr>
        <w:t>: 3–5 кВт</w:t>
      </w:r>
      <w:r>
        <w:rPr>
          <w:rtl w:val="0"/>
        </w:rPr>
        <w:br w:type="textWrapping"/>
      </w:r>
    </w:p>
    <w:p w14:paraId="00000011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Тип турбины</w:t>
      </w:r>
      <w:r>
        <w:rPr>
          <w:rtl w:val="0"/>
        </w:rPr>
        <w:t>: Pelton (ковшовая), 1–2 струи</w:t>
      </w:r>
      <w:r>
        <w:rPr>
          <w:rtl w:val="0"/>
        </w:rPr>
        <w:br w:type="textWrapping"/>
      </w:r>
    </w:p>
    <w:p w14:paraId="00000012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Минимальный напор</w:t>
      </w:r>
      <w:r>
        <w:rPr>
          <w:rtl w:val="0"/>
        </w:rPr>
        <w:t>: от 25 до 50 метров</w:t>
      </w:r>
      <w:r>
        <w:rPr>
          <w:rtl w:val="0"/>
        </w:rPr>
        <w:br w:type="textWrapping"/>
      </w:r>
    </w:p>
    <w:p w14:paraId="00000013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Минимальный расход воды</w:t>
      </w:r>
      <w:r>
        <w:rPr>
          <w:rtl w:val="0"/>
        </w:rPr>
        <w:t>: 10–25 литров в секунду</w:t>
      </w:r>
      <w:r>
        <w:rPr>
          <w:rtl w:val="0"/>
        </w:rPr>
        <w:br w:type="textWrapping"/>
      </w:r>
    </w:p>
    <w:p w14:paraId="00000014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Генератор</w:t>
      </w:r>
      <w:r>
        <w:rPr>
          <w:rtl w:val="0"/>
        </w:rPr>
        <w:t>: синхронный, 220 В, 50 Гц, с автоматическим регулятором напряжения (AVR)</w:t>
      </w:r>
      <w:r>
        <w:rPr>
          <w:rtl w:val="0"/>
        </w:rPr>
        <w:br w:type="textWrapping"/>
      </w:r>
    </w:p>
    <w:p w14:paraId="00000015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Температурный режим эксплуатации</w:t>
      </w:r>
      <w:r>
        <w:rPr>
          <w:rtl w:val="0"/>
        </w:rPr>
        <w:t>: –30°C до +45°C</w:t>
      </w:r>
      <w:r>
        <w:rPr>
          <w:rtl w:val="0"/>
        </w:rPr>
        <w:br w:type="textWrapping"/>
      </w:r>
    </w:p>
    <w:p w14:paraId="00000016">
      <w:pPr>
        <w:numPr>
          <w:ilvl w:val="0"/>
          <w:numId w:val="2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Тип установки</w:t>
      </w:r>
      <w:r>
        <w:rPr>
          <w:rtl w:val="0"/>
        </w:rPr>
        <w:t>: модульная, закрытая, в утеплённом контейнере или кожухе</w:t>
      </w:r>
      <w:r>
        <w:rPr>
          <w:rtl w:val="0"/>
        </w:rPr>
        <w:br w:type="textWrapping"/>
      </w:r>
    </w:p>
    <w:p w14:paraId="00000017">
      <w:pPr>
        <w:numPr>
          <w:ilvl w:val="0"/>
          <w:numId w:val="2"/>
        </w:numPr>
        <w:spacing w:before="0" w:beforeAutospacing="0" w:after="240"/>
        <w:ind w:left="720" w:hanging="360"/>
        <w:jc w:val="both"/>
      </w:pPr>
      <w:r>
        <w:rPr>
          <w:b/>
          <w:rtl w:val="0"/>
        </w:rPr>
        <w:t>Защита от обмерзания</w:t>
      </w:r>
      <w:r>
        <w:rPr>
          <w:rtl w:val="0"/>
        </w:rPr>
        <w:t>: утеплённый кожух, сливной кран, зимний слив</w:t>
      </w:r>
      <w:r>
        <w:rPr>
          <w:rtl w:val="0"/>
        </w:rPr>
        <w:br w:type="textWrapping"/>
      </w:r>
    </w:p>
    <w:p w14:paraId="00000018">
      <w:pPr>
        <w:jc w:val="both"/>
      </w:pPr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0019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4" w:name="_2qr64deevlk6" w:colFirst="0" w:colLast="0"/>
      <w:bookmarkEnd w:id="4"/>
      <w:r>
        <w:rPr>
          <w:b/>
          <w:sz w:val="34"/>
          <w:szCs w:val="34"/>
          <w:rtl w:val="0"/>
        </w:rPr>
        <w:t>4. Состав поставляемого оборудования</w:t>
      </w:r>
    </w:p>
    <w:p w14:paraId="0000001A">
      <w:pPr>
        <w:spacing w:before="240" w:after="240"/>
        <w:jc w:val="both"/>
      </w:pPr>
      <w:r>
        <w:rPr>
          <w:rtl w:val="0"/>
        </w:rPr>
        <w:t>Комплектация установки должна включать:</w:t>
      </w:r>
    </w:p>
    <w:p w14:paraId="0000001B">
      <w:pPr>
        <w:numPr>
          <w:ilvl w:val="0"/>
          <w:numId w:val="3"/>
        </w:numPr>
        <w:spacing w:before="240" w:after="0" w:afterAutospacing="0"/>
        <w:ind w:left="720" w:hanging="360"/>
        <w:jc w:val="both"/>
      </w:pPr>
      <w:r>
        <w:rPr>
          <w:rtl w:val="0"/>
        </w:rPr>
        <w:t>Водозаборное устройство с фильтром и защитной сеткой от мусора;</w:t>
      </w:r>
      <w:r>
        <w:rPr>
          <w:rtl w:val="0"/>
        </w:rPr>
        <w:br w:type="textWrapping"/>
      </w:r>
    </w:p>
    <w:p w14:paraId="0000001C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Напорный трубопровод из полиэтилена высокого давления (HDPE) диаметром 90–160 мм;</w:t>
      </w:r>
      <w:r>
        <w:rPr>
          <w:rtl w:val="0"/>
        </w:rPr>
        <w:br w:type="textWrapping"/>
      </w:r>
    </w:p>
    <w:p w14:paraId="0000001D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Гидротурбину типа Pelton (антикоррозийная сталь);</w:t>
      </w:r>
      <w:r>
        <w:rPr>
          <w:rtl w:val="0"/>
        </w:rPr>
        <w:br w:type="textWrapping"/>
      </w:r>
    </w:p>
    <w:p w14:paraId="0000001E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Синхронный генератор с AVR;</w:t>
      </w:r>
      <w:r>
        <w:rPr>
          <w:rtl w:val="0"/>
        </w:rPr>
        <w:br w:type="textWrapping"/>
      </w:r>
    </w:p>
    <w:p w14:paraId="0000001F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Силовую панель с защитой от перегрузки и стабилизацией тока;</w:t>
      </w:r>
      <w:r>
        <w:rPr>
          <w:rtl w:val="0"/>
        </w:rPr>
        <w:br w:type="textWrapping"/>
      </w:r>
    </w:p>
    <w:p w14:paraId="00000020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Панель управления с ручным пуском и индикацией;</w:t>
      </w:r>
      <w:r>
        <w:rPr>
          <w:rtl w:val="0"/>
        </w:rPr>
        <w:br w:type="textWrapping"/>
      </w:r>
    </w:p>
    <w:p w14:paraId="00000021">
      <w:pPr>
        <w:numPr>
          <w:ilvl w:val="0"/>
          <w:numId w:val="3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Контейнер или кожух — влагозащищённый, утеплённый, антивандальный;</w:t>
      </w:r>
      <w:r>
        <w:rPr>
          <w:rtl w:val="0"/>
        </w:rPr>
        <w:br w:type="textWrapping"/>
      </w:r>
    </w:p>
    <w:p w14:paraId="00000022">
      <w:pPr>
        <w:numPr>
          <w:ilvl w:val="0"/>
          <w:numId w:val="3"/>
        </w:numPr>
        <w:spacing w:before="0" w:beforeAutospacing="0" w:after="240"/>
        <w:ind w:left="720" w:hanging="360"/>
        <w:jc w:val="both"/>
      </w:pPr>
      <w:r>
        <w:rPr>
          <w:b/>
          <w:rtl w:val="0"/>
        </w:rPr>
        <w:t>Опционально</w:t>
      </w:r>
      <w:r>
        <w:rPr>
          <w:rFonts w:ascii="Arial Unicode MS" w:hAnsi="Arial Unicode MS" w:eastAsia="Arial Unicode MS" w:cs="Arial Unicode MS"/>
          <w:rtl w:val="0"/>
        </w:rPr>
        <w:t>: аккумуляторы 12В ёмкостью 200–400 А·ч и инвертор-контроллер на 5 кВт (12В → 220В).</w:t>
      </w:r>
      <w:r>
        <w:rPr>
          <w:rFonts w:ascii="Arial Unicode MS" w:hAnsi="Arial Unicode MS" w:eastAsia="Arial Unicode MS" w:cs="Arial Unicode MS"/>
          <w:rtl w:val="0"/>
        </w:rPr>
        <w:br w:type="textWrapping"/>
      </w:r>
    </w:p>
    <w:p w14:paraId="00000023">
      <w:pPr>
        <w:jc w:val="both"/>
      </w:pPr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0024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5" w:name="_xwwx6ngtvb4o" w:colFirst="0" w:colLast="0"/>
      <w:bookmarkEnd w:id="5"/>
      <w:r>
        <w:rPr>
          <w:b/>
          <w:sz w:val="34"/>
          <w:szCs w:val="34"/>
          <w:rtl w:val="0"/>
        </w:rPr>
        <w:t>5. Требования к исполнителю</w:t>
      </w:r>
    </w:p>
    <w:p w14:paraId="00000025">
      <w:pPr>
        <w:numPr>
          <w:ilvl w:val="0"/>
          <w:numId w:val="4"/>
        </w:numPr>
        <w:spacing w:before="240" w:after="0" w:afterAutospacing="0"/>
        <w:ind w:left="720" w:hanging="360"/>
        <w:jc w:val="both"/>
      </w:pPr>
      <w:r>
        <w:rPr>
          <w:rtl w:val="0"/>
        </w:rPr>
        <w:t>Опыт выполнения аналогичных проектов (предпочтительно в горной или труднодоступной местности);</w:t>
      </w:r>
      <w:r>
        <w:rPr>
          <w:rtl w:val="0"/>
        </w:rPr>
        <w:br w:type="textWrapping"/>
      </w:r>
    </w:p>
    <w:p w14:paraId="00000026">
      <w:pPr>
        <w:numPr>
          <w:ilvl w:val="0"/>
          <w:numId w:val="4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Наличие квалифицированного персонала;</w:t>
      </w:r>
      <w:r>
        <w:rPr>
          <w:rtl w:val="0"/>
        </w:rPr>
        <w:br w:type="textWrapping"/>
      </w:r>
    </w:p>
    <w:p w14:paraId="00000027">
      <w:pPr>
        <w:numPr>
          <w:ilvl w:val="0"/>
          <w:numId w:val="4"/>
        </w:numPr>
        <w:spacing w:before="0" w:beforeAutospacing="0" w:after="0" w:afterAutospacing="0"/>
        <w:ind w:left="720" w:hanging="360"/>
        <w:jc w:val="both"/>
      </w:pPr>
      <w:r>
        <w:rPr>
          <w:rtl w:val="0"/>
        </w:rPr>
        <w:t>Возможность локального сервисного обслуживания на территории Кыргызской Республики;</w:t>
      </w:r>
      <w:r>
        <w:rPr>
          <w:rtl w:val="0"/>
        </w:rPr>
        <w:br w:type="textWrapping"/>
      </w:r>
    </w:p>
    <w:p w14:paraId="00000028">
      <w:pPr>
        <w:numPr>
          <w:ilvl w:val="0"/>
          <w:numId w:val="4"/>
        </w:numPr>
        <w:spacing w:before="0" w:beforeAutospacing="0" w:after="240"/>
        <w:ind w:left="720" w:hanging="360"/>
        <w:jc w:val="both"/>
      </w:pPr>
      <w:r>
        <w:rPr>
          <w:rtl w:val="0"/>
        </w:rPr>
        <w:t>Регистрация компании и наличие разрешительной документации на выполнение монтажных работ.</w:t>
      </w:r>
      <w:r>
        <w:rPr>
          <w:rtl w:val="0"/>
        </w:rPr>
        <w:br w:type="textWrapping"/>
      </w:r>
    </w:p>
    <w:p w14:paraId="00000029">
      <w:pPr>
        <w:jc w:val="both"/>
      </w:pPr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002A">
      <w:pPr>
        <w:pStyle w:val="3"/>
        <w:keepNext w:val="0"/>
        <w:keepLines w:val="0"/>
        <w:spacing w:after="80"/>
        <w:jc w:val="both"/>
        <w:rPr>
          <w:b/>
          <w:sz w:val="34"/>
          <w:szCs w:val="34"/>
        </w:rPr>
      </w:pPr>
      <w:bookmarkStart w:id="6" w:name="_rosphlskxzqm" w:colFirst="0" w:colLast="0"/>
      <w:bookmarkEnd w:id="6"/>
      <w:r>
        <w:rPr>
          <w:b/>
          <w:sz w:val="34"/>
          <w:szCs w:val="34"/>
          <w:rtl w:val="0"/>
        </w:rPr>
        <w:t>6. Условия поставки и реализации проекта</w:t>
      </w:r>
    </w:p>
    <w:p w14:paraId="0000002C">
      <w:pPr>
        <w:numPr>
          <w:ilvl w:val="0"/>
          <w:numId w:val="5"/>
        </w:numPr>
        <w:spacing w:before="240" w:after="0" w:afterAutospacing="0"/>
        <w:ind w:left="720" w:hanging="360"/>
        <w:jc w:val="both"/>
      </w:pPr>
      <w:r>
        <w:rPr>
          <w:b/>
          <w:rtl w:val="0"/>
        </w:rPr>
        <w:t>Срок выполнения</w:t>
      </w:r>
      <w:r>
        <w:rPr>
          <w:rtl w:val="0"/>
        </w:rPr>
        <w:t xml:space="preserve">: не более </w:t>
      </w:r>
      <w:r>
        <w:rPr>
          <w:rFonts w:hint="default"/>
          <w:rtl w:val="0"/>
          <w:lang w:val="ky-KG"/>
        </w:rPr>
        <w:t>3</w:t>
      </w:r>
      <w:r>
        <w:rPr>
          <w:rtl w:val="0"/>
        </w:rPr>
        <w:t>0 календарных дней с момента подписания договора;</w:t>
      </w:r>
      <w:r>
        <w:rPr>
          <w:rtl w:val="0"/>
        </w:rPr>
        <w:br w:type="textWrapping"/>
      </w:r>
      <w:bookmarkStart w:id="8" w:name="_GoBack"/>
      <w:bookmarkEnd w:id="8"/>
    </w:p>
    <w:p w14:paraId="0000002D">
      <w:pPr>
        <w:numPr>
          <w:ilvl w:val="0"/>
          <w:numId w:val="5"/>
        </w:numPr>
        <w:spacing w:before="0" w:beforeAutospacing="0" w:after="0" w:afterAutospacing="0"/>
        <w:ind w:left="720" w:hanging="360"/>
        <w:jc w:val="both"/>
      </w:pPr>
      <w:r>
        <w:rPr>
          <w:b/>
          <w:rtl w:val="0"/>
        </w:rPr>
        <w:t>Гарантия</w:t>
      </w:r>
      <w:r>
        <w:rPr>
          <w:rtl w:val="0"/>
        </w:rPr>
        <w:t>: не менее 12 месяцев на всё оборудование и работы;</w:t>
      </w:r>
      <w:r>
        <w:rPr>
          <w:rtl w:val="0"/>
        </w:rPr>
        <w:br w:type="textWrapping"/>
      </w:r>
    </w:p>
    <w:p w14:paraId="0000002E">
      <w:pPr>
        <w:numPr>
          <w:ilvl w:val="0"/>
          <w:numId w:val="5"/>
        </w:numPr>
        <w:spacing w:before="0" w:beforeAutospacing="0" w:after="240"/>
        <w:ind w:left="720" w:hanging="360"/>
        <w:jc w:val="both"/>
      </w:pPr>
      <w:r>
        <w:rPr>
          <w:b/>
          <w:rtl w:val="0"/>
        </w:rPr>
        <w:t>Передача заказчику</w:t>
      </w:r>
      <w:r>
        <w:rPr>
          <w:rtl w:val="0"/>
        </w:rPr>
        <w:t>: осуществляется по акту приёмки с проверкой выходных параметров.</w:t>
      </w:r>
      <w:r>
        <w:rPr>
          <w:rtl w:val="0"/>
        </w:rPr>
        <w:br w:type="textWrapping"/>
      </w:r>
    </w:p>
    <w:p w14:paraId="0000002F">
      <w:pPr>
        <w:jc w:val="both"/>
      </w:pPr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00003D">
      <w:pPr>
        <w:jc w:val="both"/>
      </w:pPr>
      <w:bookmarkStart w:id="7" w:name="_aov9dxnn2uho" w:colFirst="0" w:colLast="0"/>
      <w:bookmarkEnd w:id="7"/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1813F0B"/>
    <w:rsid w:val="7D800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2025-07-11T23:52:00Z</dcterms:created>
  <dc:creator>User</dc:creator>
  <cp:lastModifiedBy>Чынара Жусупова</cp:lastModifiedBy>
  <dcterms:modified xsi:type="dcterms:W3CDTF">2025-07-14T11:43:54Z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DD22F761A1C8495E8A2F5D1BBD90183D_12</vt:lpwstr>
  </property>
</Properties>
</file>